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01C86" w:rsidTr="00345119">
        <w:tc>
          <w:tcPr>
            <w:tcW w:w="9576" w:type="dxa"/>
            <w:noWrap/>
          </w:tcPr>
          <w:p w:rsidR="008423E4" w:rsidRPr="0022177D" w:rsidRDefault="001E410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4108" w:rsidP="008423E4">
      <w:pPr>
        <w:jc w:val="center"/>
      </w:pPr>
    </w:p>
    <w:p w:rsidR="008423E4" w:rsidRPr="00B31F0E" w:rsidRDefault="001E4108" w:rsidP="008423E4"/>
    <w:p w:rsidR="008423E4" w:rsidRPr="00742794" w:rsidRDefault="001E410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01C86" w:rsidTr="00345119">
        <w:tc>
          <w:tcPr>
            <w:tcW w:w="9576" w:type="dxa"/>
          </w:tcPr>
          <w:p w:rsidR="008423E4" w:rsidRPr="00861995" w:rsidRDefault="001E4108" w:rsidP="00345119">
            <w:pPr>
              <w:jc w:val="right"/>
            </w:pPr>
            <w:r>
              <w:t>S.B. 320</w:t>
            </w:r>
          </w:p>
        </w:tc>
      </w:tr>
      <w:tr w:rsidR="00701C86" w:rsidTr="00345119">
        <w:tc>
          <w:tcPr>
            <w:tcW w:w="9576" w:type="dxa"/>
          </w:tcPr>
          <w:p w:rsidR="008423E4" w:rsidRPr="00861995" w:rsidRDefault="001E4108" w:rsidP="0079323C">
            <w:pPr>
              <w:jc w:val="right"/>
            </w:pPr>
            <w:r>
              <w:t xml:space="preserve">By: </w:t>
            </w:r>
            <w:r>
              <w:t>Flores</w:t>
            </w:r>
          </w:p>
        </w:tc>
      </w:tr>
      <w:tr w:rsidR="00701C86" w:rsidTr="00345119">
        <w:tc>
          <w:tcPr>
            <w:tcW w:w="9576" w:type="dxa"/>
          </w:tcPr>
          <w:p w:rsidR="008423E4" w:rsidRPr="00861995" w:rsidRDefault="001E4108" w:rsidP="00345119">
            <w:pPr>
              <w:jc w:val="right"/>
            </w:pPr>
            <w:r>
              <w:t>Ways &amp; Means</w:t>
            </w:r>
          </w:p>
        </w:tc>
      </w:tr>
      <w:tr w:rsidR="00701C86" w:rsidTr="00345119">
        <w:tc>
          <w:tcPr>
            <w:tcW w:w="9576" w:type="dxa"/>
          </w:tcPr>
          <w:p w:rsidR="008423E4" w:rsidRDefault="001E410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E4108" w:rsidP="008423E4">
      <w:pPr>
        <w:tabs>
          <w:tab w:val="right" w:pos="9360"/>
        </w:tabs>
      </w:pPr>
    </w:p>
    <w:p w:rsidR="008423E4" w:rsidRDefault="001E4108" w:rsidP="008423E4"/>
    <w:p w:rsidR="008423E4" w:rsidRDefault="001E410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01C86" w:rsidTr="00345119">
        <w:tc>
          <w:tcPr>
            <w:tcW w:w="9576" w:type="dxa"/>
          </w:tcPr>
          <w:p w:rsidR="008423E4" w:rsidRPr="00A8133F" w:rsidRDefault="001E4108" w:rsidP="00CB40B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4108" w:rsidP="00CB40BB"/>
          <w:p w:rsidR="008423E4" w:rsidRDefault="001E4108" w:rsidP="00CB40BB">
            <w:pPr>
              <w:pStyle w:val="Header"/>
              <w:jc w:val="both"/>
            </w:pPr>
            <w:r>
              <w:t xml:space="preserve">It has been noted that certain municipalities in Texas currently have the </w:t>
            </w:r>
            <w:r>
              <w:t xml:space="preserve">authority </w:t>
            </w:r>
            <w:r>
              <w:t xml:space="preserve">to use municipal hotel occupancy tax revenue </w:t>
            </w:r>
            <w:r w:rsidRPr="0093362F">
              <w:t xml:space="preserve">for </w:t>
            </w:r>
            <w:r w:rsidRPr="00783098">
              <w:t>constructi</w:t>
            </w:r>
            <w:r>
              <w:t>ng</w:t>
            </w:r>
            <w:r w:rsidRPr="00783098">
              <w:t>, enlarging, equipping, improv</w:t>
            </w:r>
            <w:r>
              <w:t>ing</w:t>
            </w:r>
            <w:r w:rsidRPr="00783098">
              <w:t>, maint</w:t>
            </w:r>
            <w:r>
              <w:t>aining</w:t>
            </w:r>
            <w:r w:rsidRPr="00783098">
              <w:t>, repairing, and operati</w:t>
            </w:r>
            <w:r>
              <w:t>ng a recreational facility or an arena used for rodeos, livestock shows, and agricultural expositions</w:t>
            </w:r>
            <w:r>
              <w:t>,</w:t>
            </w:r>
            <w:r>
              <w:t xml:space="preserve"> allow</w:t>
            </w:r>
            <w:r>
              <w:t>ing</w:t>
            </w:r>
            <w:r>
              <w:t xml:space="preserve"> </w:t>
            </w:r>
            <w:r>
              <w:t>these municipalities the opportunity to improve facilities year-round an</w:t>
            </w:r>
            <w:r>
              <w:t>d not just when</w:t>
            </w:r>
            <w:r>
              <w:t xml:space="preserve"> in use for tourism purposes</w:t>
            </w:r>
            <w:r>
              <w:t>.</w:t>
            </w:r>
            <w:r>
              <w:t xml:space="preserve"> The</w:t>
            </w:r>
            <w:r>
              <w:t>re</w:t>
            </w:r>
            <w:r>
              <w:t xml:space="preserve"> </w:t>
            </w:r>
            <w:r>
              <w:t xml:space="preserve">have been calls for additional municipalities, such as the </w:t>
            </w:r>
            <w:r>
              <w:t>City of Pearsall</w:t>
            </w:r>
            <w:r>
              <w:t>, to have this authority.</w:t>
            </w:r>
            <w:r>
              <w:t xml:space="preserve"> </w:t>
            </w:r>
            <w:r>
              <w:t>S.B. 320</w:t>
            </w:r>
            <w:r>
              <w:t xml:space="preserve"> seeks to </w:t>
            </w:r>
            <w:r>
              <w:t>extend this authority to additional municipalities</w:t>
            </w:r>
            <w:r>
              <w:t xml:space="preserve">.    </w:t>
            </w:r>
          </w:p>
          <w:p w:rsidR="008423E4" w:rsidRPr="00E26B13" w:rsidRDefault="001E4108" w:rsidP="00CB40BB">
            <w:pPr>
              <w:rPr>
                <w:b/>
              </w:rPr>
            </w:pPr>
          </w:p>
        </w:tc>
      </w:tr>
      <w:tr w:rsidR="00701C86" w:rsidTr="00345119">
        <w:tc>
          <w:tcPr>
            <w:tcW w:w="9576" w:type="dxa"/>
          </w:tcPr>
          <w:p w:rsidR="0017725B" w:rsidRDefault="001E4108" w:rsidP="00CB40B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4108" w:rsidP="00CB40BB">
            <w:pPr>
              <w:rPr>
                <w:b/>
                <w:u w:val="single"/>
              </w:rPr>
            </w:pPr>
          </w:p>
          <w:p w:rsidR="00315A9B" w:rsidRPr="00315A9B" w:rsidRDefault="001E4108" w:rsidP="00CB40BB">
            <w:pPr>
              <w:jc w:val="both"/>
            </w:pPr>
            <w:r>
              <w:t xml:space="preserve">It </w:t>
            </w:r>
            <w:r>
              <w:t xml:space="preserve">is the committee's opinion that this bill does not expressly create a criminal offense, increase the punishment for an existing criminal offense or category of offenses, or change the eligibility of a person for community supervision, parole, or mandatory </w:t>
            </w:r>
            <w:r>
              <w:t>supervision.</w:t>
            </w:r>
          </w:p>
          <w:p w:rsidR="0017725B" w:rsidRPr="0017725B" w:rsidRDefault="001E4108" w:rsidP="00CB40BB">
            <w:pPr>
              <w:rPr>
                <w:b/>
                <w:u w:val="single"/>
              </w:rPr>
            </w:pPr>
          </w:p>
        </w:tc>
      </w:tr>
      <w:tr w:rsidR="00701C86" w:rsidTr="00345119">
        <w:tc>
          <w:tcPr>
            <w:tcW w:w="9576" w:type="dxa"/>
          </w:tcPr>
          <w:p w:rsidR="008423E4" w:rsidRPr="00A8133F" w:rsidRDefault="001E4108" w:rsidP="00CB40B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4108" w:rsidP="00CB40BB"/>
          <w:p w:rsidR="00315A9B" w:rsidRDefault="001E4108" w:rsidP="00CB40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E4108" w:rsidP="00CB40BB">
            <w:pPr>
              <w:rPr>
                <w:b/>
              </w:rPr>
            </w:pPr>
          </w:p>
        </w:tc>
      </w:tr>
      <w:tr w:rsidR="00701C86" w:rsidTr="00345119">
        <w:tc>
          <w:tcPr>
            <w:tcW w:w="9576" w:type="dxa"/>
          </w:tcPr>
          <w:p w:rsidR="00903D1A" w:rsidRDefault="001E4108" w:rsidP="00CB40B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A36849" w:rsidRPr="00A36849" w:rsidRDefault="001E4108" w:rsidP="00CB40BB">
            <w:pPr>
              <w:rPr>
                <w:b/>
              </w:rPr>
            </w:pPr>
          </w:p>
          <w:p w:rsidR="0099603D" w:rsidRDefault="001E4108" w:rsidP="00CB40BB">
            <w:pPr>
              <w:pStyle w:val="Header"/>
              <w:jc w:val="both"/>
            </w:pPr>
            <w:r>
              <w:t>S.B. 320</w:t>
            </w:r>
            <w:r>
              <w:t xml:space="preserve"> </w:t>
            </w:r>
            <w:r>
              <w:t>amends the Tax Code to increase</w:t>
            </w:r>
            <w:r>
              <w:t xml:space="preserve"> from 5,000 to 15,000 the </w:t>
            </w:r>
            <w:r>
              <w:t xml:space="preserve">maximum population </w:t>
            </w:r>
            <w:r>
              <w:t xml:space="preserve">of a municipality that is located in </w:t>
            </w:r>
            <w:r w:rsidRPr="0099603D">
              <w:t>a county through which the Frio River flows an</w:t>
            </w:r>
            <w:r>
              <w:t>d an interstate highway crosses</w:t>
            </w:r>
            <w:r w:rsidRPr="0099603D">
              <w:t xml:space="preserve"> and that has a population of at least 15,000</w:t>
            </w:r>
            <w:r>
              <w:t xml:space="preserve"> </w:t>
            </w:r>
            <w:r>
              <w:t>that triggers the applicability of</w:t>
            </w:r>
            <w:r>
              <w:t xml:space="preserve"> statutory provis</w:t>
            </w:r>
            <w:r>
              <w:t xml:space="preserve">ions </w:t>
            </w:r>
            <w:r>
              <w:t xml:space="preserve">governing the </w:t>
            </w:r>
            <w:r>
              <w:t xml:space="preserve">use of revenue derived from </w:t>
            </w:r>
            <w:r>
              <w:t>the</w:t>
            </w:r>
            <w:r>
              <w:t xml:space="preserve"> municipal hotel occupancy tax</w:t>
            </w:r>
            <w:r>
              <w:t xml:space="preserve"> in certain municipalities</w:t>
            </w:r>
            <w:r>
              <w:t xml:space="preserve"> </w:t>
            </w:r>
            <w:r w:rsidRPr="0093362F">
              <w:t xml:space="preserve">for </w:t>
            </w:r>
            <w:r w:rsidRPr="00783098">
              <w:t>constructi</w:t>
            </w:r>
            <w:r>
              <w:t>ng</w:t>
            </w:r>
            <w:r w:rsidRPr="00783098">
              <w:t>, enlarging, equipping, improv</w:t>
            </w:r>
            <w:r>
              <w:t>ing</w:t>
            </w:r>
            <w:r w:rsidRPr="00783098">
              <w:t>, maint</w:t>
            </w:r>
            <w:r>
              <w:t>aining</w:t>
            </w:r>
            <w:r w:rsidRPr="00783098">
              <w:t>, repairing, and operati</w:t>
            </w:r>
            <w:r>
              <w:t>ng a recreational facility or an arena used for rodeos, livesto</w:t>
            </w:r>
            <w:r>
              <w:t>ck shows, and agricultural expositions</w:t>
            </w:r>
            <w:r>
              <w:t xml:space="preserve"> to substantially enhance hotel activity and encourage tourism.</w:t>
            </w:r>
            <w:r>
              <w:t xml:space="preserve"> </w:t>
            </w:r>
          </w:p>
          <w:p w:rsidR="008423E4" w:rsidRPr="00835628" w:rsidRDefault="001E4108" w:rsidP="00CB40BB">
            <w:pPr>
              <w:rPr>
                <w:b/>
              </w:rPr>
            </w:pPr>
          </w:p>
        </w:tc>
      </w:tr>
      <w:tr w:rsidR="00701C86" w:rsidTr="00345119">
        <w:tc>
          <w:tcPr>
            <w:tcW w:w="9576" w:type="dxa"/>
          </w:tcPr>
          <w:p w:rsidR="008423E4" w:rsidRPr="00A8133F" w:rsidRDefault="001E4108" w:rsidP="00CB40B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4108" w:rsidP="00CB40BB"/>
          <w:p w:rsidR="008423E4" w:rsidRPr="002C1D17" w:rsidRDefault="001E4108" w:rsidP="00CB40B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1E410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E4108">
      <w:r>
        <w:separator/>
      </w:r>
    </w:p>
  </w:endnote>
  <w:endnote w:type="continuationSeparator" w:id="0">
    <w:p w:rsidR="00000000" w:rsidRDefault="001E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4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01C86" w:rsidTr="009C1E9A">
      <w:trPr>
        <w:cantSplit/>
      </w:trPr>
      <w:tc>
        <w:tcPr>
          <w:tcW w:w="0" w:type="pct"/>
        </w:tcPr>
        <w:p w:rsidR="00137D90" w:rsidRDefault="001E41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E41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E410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E41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E41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1C86" w:rsidTr="009C1E9A">
      <w:trPr>
        <w:cantSplit/>
      </w:trPr>
      <w:tc>
        <w:tcPr>
          <w:tcW w:w="0" w:type="pct"/>
        </w:tcPr>
        <w:p w:rsidR="00EC379B" w:rsidRDefault="001E410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E410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29882</w:t>
          </w:r>
        </w:p>
      </w:tc>
      <w:tc>
        <w:tcPr>
          <w:tcW w:w="2453" w:type="pct"/>
        </w:tcPr>
        <w:p w:rsidR="00EC379B" w:rsidRDefault="001E41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19.115.916</w:t>
          </w:r>
          <w:r>
            <w:fldChar w:fldCharType="end"/>
          </w:r>
        </w:p>
      </w:tc>
    </w:tr>
    <w:tr w:rsidR="00701C86" w:rsidTr="009C1E9A">
      <w:trPr>
        <w:cantSplit/>
      </w:trPr>
      <w:tc>
        <w:tcPr>
          <w:tcW w:w="0" w:type="pct"/>
        </w:tcPr>
        <w:p w:rsidR="00EC379B" w:rsidRDefault="001E41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E410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E4108" w:rsidP="006D504F">
          <w:pPr>
            <w:pStyle w:val="Footer"/>
            <w:rPr>
              <w:rStyle w:val="PageNumber"/>
            </w:rPr>
          </w:pPr>
        </w:p>
        <w:p w:rsidR="00EC379B" w:rsidRDefault="001E410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01C8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E410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E410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E410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4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E4108">
      <w:r>
        <w:separator/>
      </w:r>
    </w:p>
  </w:footnote>
  <w:footnote w:type="continuationSeparator" w:id="0">
    <w:p w:rsidR="00000000" w:rsidRDefault="001E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4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4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E4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86"/>
    <w:rsid w:val="001E4108"/>
    <w:rsid w:val="0070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B55251-8277-4CE4-BECA-A3C8096E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3D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3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3D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3D1A"/>
    <w:rPr>
      <w:b/>
      <w:bCs/>
    </w:rPr>
  </w:style>
  <w:style w:type="paragraph" w:styleId="Revision">
    <w:name w:val="Revision"/>
    <w:hidden/>
    <w:uiPriority w:val="99"/>
    <w:semiHidden/>
    <w:rsid w:val="00C458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1673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HB01195 (Committee Report (Unamended))</vt:lpstr>
    </vt:vector>
  </TitlesOfParts>
  <Company>State of Texas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29882</dc:subject>
  <dc:creator>State of Texas</dc:creator>
  <dc:description>SB 320 by Flores-(H)Ways &amp; Means</dc:description>
  <cp:lastModifiedBy>Scotty Wimberley</cp:lastModifiedBy>
  <cp:revision>2</cp:revision>
  <cp:lastPrinted>2003-11-26T17:21:00Z</cp:lastPrinted>
  <dcterms:created xsi:type="dcterms:W3CDTF">2019-04-28T20:02:00Z</dcterms:created>
  <dcterms:modified xsi:type="dcterms:W3CDTF">2019-04-28T20:02:00Z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19.115.916</vt:lpwstr>
  </property>
</Properties>
</file>