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7E3C" w:rsidTr="00345119">
        <w:tc>
          <w:tcPr>
            <w:tcW w:w="9576" w:type="dxa"/>
            <w:noWrap/>
          </w:tcPr>
          <w:p w:rsidR="008423E4" w:rsidRPr="0022177D" w:rsidRDefault="008F3E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3E8C" w:rsidP="008423E4">
      <w:pPr>
        <w:jc w:val="center"/>
      </w:pPr>
    </w:p>
    <w:p w:rsidR="008423E4" w:rsidRPr="00B31F0E" w:rsidRDefault="008F3E8C" w:rsidP="008423E4"/>
    <w:p w:rsidR="008423E4" w:rsidRPr="00742794" w:rsidRDefault="008F3E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7E3C" w:rsidTr="00345119">
        <w:tc>
          <w:tcPr>
            <w:tcW w:w="9576" w:type="dxa"/>
          </w:tcPr>
          <w:p w:rsidR="008423E4" w:rsidRPr="00861995" w:rsidRDefault="008F3E8C" w:rsidP="009055DF">
            <w:pPr>
              <w:jc w:val="right"/>
            </w:pPr>
            <w:r>
              <w:t>C.S.S.B. 323</w:t>
            </w:r>
          </w:p>
        </w:tc>
      </w:tr>
      <w:tr w:rsidR="00F37E3C" w:rsidTr="00345119">
        <w:tc>
          <w:tcPr>
            <w:tcW w:w="9576" w:type="dxa"/>
          </w:tcPr>
          <w:p w:rsidR="008423E4" w:rsidRPr="00861995" w:rsidRDefault="008F3E8C" w:rsidP="009F0F27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F37E3C" w:rsidTr="00345119">
        <w:tc>
          <w:tcPr>
            <w:tcW w:w="9576" w:type="dxa"/>
          </w:tcPr>
          <w:p w:rsidR="008423E4" w:rsidRPr="00861995" w:rsidRDefault="008F3E8C" w:rsidP="009055DF">
            <w:pPr>
              <w:jc w:val="right"/>
            </w:pPr>
            <w:r>
              <w:t>Elections</w:t>
            </w:r>
          </w:p>
        </w:tc>
      </w:tr>
      <w:tr w:rsidR="00F37E3C" w:rsidTr="00345119">
        <w:tc>
          <w:tcPr>
            <w:tcW w:w="9576" w:type="dxa"/>
          </w:tcPr>
          <w:p w:rsidR="008423E4" w:rsidRDefault="008F3E8C" w:rsidP="009055D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3E8C" w:rsidP="008423E4">
      <w:pPr>
        <w:tabs>
          <w:tab w:val="right" w:pos="9360"/>
        </w:tabs>
      </w:pPr>
    </w:p>
    <w:p w:rsidR="008423E4" w:rsidRDefault="008F3E8C" w:rsidP="008423E4"/>
    <w:p w:rsidR="008423E4" w:rsidRDefault="008F3E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7E3C" w:rsidTr="00345119">
        <w:tc>
          <w:tcPr>
            <w:tcW w:w="9576" w:type="dxa"/>
          </w:tcPr>
          <w:p w:rsidR="008423E4" w:rsidRPr="00A8133F" w:rsidRDefault="008F3E8C" w:rsidP="00AF41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3E8C" w:rsidP="00AF410E"/>
          <w:p w:rsidR="008423E4" w:rsidRDefault="008F3E8C" w:rsidP="00AF41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a lack of clarity in the </w:t>
            </w:r>
            <w:r w:rsidRPr="00BA5F70">
              <w:t>ballot</w:t>
            </w:r>
            <w:r>
              <w:t xml:space="preserve"> proposition</w:t>
            </w:r>
            <w:r w:rsidRPr="00BA5F70">
              <w:t xml:space="preserve"> language</w:t>
            </w:r>
            <w:r>
              <w:t xml:space="preserve"> </w:t>
            </w:r>
            <w:r>
              <w:t>for elections in certain political subdivisions.</w:t>
            </w:r>
            <w:r w:rsidRPr="00BA5F70">
              <w:t xml:space="preserve"> </w:t>
            </w:r>
            <w:r>
              <w:t>C.S.S.B. 323</w:t>
            </w:r>
            <w:r w:rsidRPr="00BA5F70">
              <w:t xml:space="preserve"> seeks to </w:t>
            </w:r>
            <w:r>
              <w:t xml:space="preserve">help </w:t>
            </w:r>
            <w:r w:rsidRPr="00BA5F70">
              <w:t>ensure</w:t>
            </w:r>
            <w:r>
              <w:t xml:space="preserve"> that such language is </w:t>
            </w:r>
            <w:r w:rsidRPr="00BA5F70">
              <w:t xml:space="preserve">clear and understandable to the average voter </w:t>
            </w:r>
            <w:r w:rsidRPr="00BA5F70">
              <w:t xml:space="preserve">by </w:t>
            </w:r>
            <w:r>
              <w:t xml:space="preserve">providing </w:t>
            </w:r>
            <w:r w:rsidRPr="00BA5F70">
              <w:t xml:space="preserve">a process for judicial oversight of </w:t>
            </w:r>
            <w:r>
              <w:t xml:space="preserve">the </w:t>
            </w:r>
            <w:r w:rsidRPr="00BA5F70">
              <w:t xml:space="preserve">ballot </w:t>
            </w:r>
            <w:r>
              <w:t xml:space="preserve">proposition </w:t>
            </w:r>
            <w:r w:rsidRPr="00BA5F70">
              <w:t>language.</w:t>
            </w:r>
          </w:p>
          <w:p w:rsidR="008423E4" w:rsidRPr="00E26B13" w:rsidRDefault="008F3E8C" w:rsidP="00AF410E">
            <w:pPr>
              <w:rPr>
                <w:b/>
              </w:rPr>
            </w:pPr>
          </w:p>
        </w:tc>
      </w:tr>
      <w:tr w:rsidR="00F37E3C" w:rsidTr="00345119">
        <w:tc>
          <w:tcPr>
            <w:tcW w:w="9576" w:type="dxa"/>
          </w:tcPr>
          <w:p w:rsidR="0017725B" w:rsidRDefault="008F3E8C" w:rsidP="00AF41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3E8C" w:rsidP="00AF410E">
            <w:pPr>
              <w:rPr>
                <w:b/>
                <w:u w:val="single"/>
              </w:rPr>
            </w:pPr>
          </w:p>
          <w:p w:rsidR="004905A9" w:rsidRPr="004905A9" w:rsidRDefault="008F3E8C" w:rsidP="00AF410E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F3E8C" w:rsidP="00AF410E">
            <w:pPr>
              <w:rPr>
                <w:b/>
                <w:u w:val="single"/>
              </w:rPr>
            </w:pPr>
          </w:p>
        </w:tc>
      </w:tr>
      <w:tr w:rsidR="00F37E3C" w:rsidTr="00345119">
        <w:tc>
          <w:tcPr>
            <w:tcW w:w="9576" w:type="dxa"/>
          </w:tcPr>
          <w:p w:rsidR="008423E4" w:rsidRPr="00A8133F" w:rsidRDefault="008F3E8C" w:rsidP="00AF41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3E8C" w:rsidP="00AF410E"/>
          <w:p w:rsidR="004905A9" w:rsidRDefault="008F3E8C" w:rsidP="00AF41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8F3E8C" w:rsidP="00AF410E">
            <w:pPr>
              <w:rPr>
                <w:b/>
              </w:rPr>
            </w:pPr>
          </w:p>
        </w:tc>
      </w:tr>
      <w:tr w:rsidR="00F37E3C" w:rsidTr="00345119">
        <w:tc>
          <w:tcPr>
            <w:tcW w:w="9576" w:type="dxa"/>
          </w:tcPr>
          <w:p w:rsidR="008423E4" w:rsidRPr="00A8133F" w:rsidRDefault="008F3E8C" w:rsidP="00AF41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3E8C" w:rsidP="00AF410E"/>
          <w:p w:rsidR="00CB5C6E" w:rsidRDefault="008F3E8C" w:rsidP="00AF410E">
            <w:pPr>
              <w:pStyle w:val="Header"/>
              <w:jc w:val="both"/>
            </w:pPr>
            <w:r w:rsidRPr="008B48B0">
              <w:t>C.S.S.B. 323</w:t>
            </w:r>
            <w:r>
              <w:t xml:space="preserve"> amends the Election Code to require a political subdivision </w:t>
            </w:r>
            <w:r w:rsidRPr="002A4C3C">
              <w:t xml:space="preserve">that is located primarily in a county with a population of more than 120,000 and </w:t>
            </w:r>
            <w:r>
              <w:t xml:space="preserve">that is </w:t>
            </w:r>
            <w:r>
              <w:t xml:space="preserve">seeking to hold an election on a measure to submit </w:t>
            </w:r>
            <w:r w:rsidRPr="00566B43">
              <w:t>the ballot proposition language and a brief statement on the purpose of the proposition</w:t>
            </w:r>
            <w:r>
              <w:t xml:space="preserve"> </w:t>
            </w:r>
            <w:r>
              <w:t>to the regional presiding ju</w:t>
            </w:r>
            <w:r>
              <w:t xml:space="preserve">dge of the administrative judicial region </w:t>
            </w:r>
            <w:r>
              <w:t xml:space="preserve">in which </w:t>
            </w:r>
            <w:r>
              <w:t>the political subdivision is located</w:t>
            </w:r>
            <w:r w:rsidRPr="00140B3B">
              <w:t xml:space="preserve"> not later than the 123rd day before th</w:t>
            </w:r>
            <w:r>
              <w:t>e election</w:t>
            </w:r>
            <w:r>
              <w:t xml:space="preserve">. The bill authorizes a </w:t>
            </w:r>
            <w:r w:rsidRPr="000D6440">
              <w:t xml:space="preserve">political subdivision that is located in two or more administrative judicial regions </w:t>
            </w:r>
            <w:r>
              <w:t>to</w:t>
            </w:r>
            <w:r w:rsidRPr="000D6440">
              <w:t xml:space="preserve"> select t</w:t>
            </w:r>
            <w:r w:rsidRPr="000D6440">
              <w:t>he administrative judicial region to which the political subdivision submits the proposition language for review.</w:t>
            </w:r>
            <w:r>
              <w:t xml:space="preserve"> </w:t>
            </w:r>
            <w:r>
              <w:t xml:space="preserve">The bill exempts from its provisions </w:t>
            </w:r>
            <w:r w:rsidRPr="002D422E">
              <w:t xml:space="preserve">an election for which a statute provides the ballot proposition language, </w:t>
            </w:r>
            <w:r>
              <w:t xml:space="preserve">an election </w:t>
            </w:r>
            <w:r w:rsidRPr="002D422E">
              <w:t>for the issuance of</w:t>
            </w:r>
            <w:r w:rsidRPr="002D422E">
              <w:t xml:space="preserve"> bonds by </w:t>
            </w:r>
            <w:r>
              <w:t>a</w:t>
            </w:r>
            <w:r w:rsidRPr="002D422E">
              <w:t xml:space="preserve"> political subdivision, </w:t>
            </w:r>
            <w:r>
              <w:t xml:space="preserve">and an election </w:t>
            </w:r>
            <w:r w:rsidRPr="002D422E">
              <w:t>for the imposition or increase in the rate of a tax for the payment of bonds</w:t>
            </w:r>
            <w:r>
              <w:t>.</w:t>
            </w:r>
          </w:p>
          <w:p w:rsidR="00CB5C6E" w:rsidRDefault="008F3E8C" w:rsidP="00AF410E">
            <w:pPr>
              <w:pStyle w:val="Header"/>
              <w:jc w:val="both"/>
            </w:pPr>
          </w:p>
          <w:p w:rsidR="00C15E3C" w:rsidRDefault="008F3E8C" w:rsidP="00AF410E">
            <w:pPr>
              <w:pStyle w:val="Header"/>
              <w:jc w:val="both"/>
            </w:pPr>
            <w:r w:rsidRPr="008B48B0">
              <w:t>C.S.S.B. 323</w:t>
            </w:r>
            <w:r>
              <w:t xml:space="preserve"> requires </w:t>
            </w:r>
            <w:r>
              <w:t>a</w:t>
            </w:r>
            <w:r>
              <w:t xml:space="preserve"> regional presiding judge</w:t>
            </w:r>
            <w:r w:rsidRPr="00A335F3">
              <w:t>, not later than February 1, 2020,</w:t>
            </w:r>
            <w:r>
              <w:t xml:space="preserve"> to </w:t>
            </w:r>
            <w:r w:rsidRPr="000D6440">
              <w:t>appoint three judges from the administra</w:t>
            </w:r>
            <w:r w:rsidRPr="000D6440">
              <w:t>tive judicial region to serve on a panel to review ballot proposition language.</w:t>
            </w:r>
            <w:r>
              <w:t xml:space="preserve"> The bill requires the panel, not </w:t>
            </w:r>
            <w:r w:rsidRPr="000D6440">
              <w:t>later than the 45th day after the receipt by the presiding judge of the ballot proposition language,</w:t>
            </w:r>
            <w:r>
              <w:t xml:space="preserve"> to approve or disapprove the language</w:t>
            </w:r>
            <w:r>
              <w:t xml:space="preserve"> base</w:t>
            </w:r>
            <w:r>
              <w:t xml:space="preserve">d on whether </w:t>
            </w:r>
            <w:r w:rsidRPr="000D6440">
              <w:t>the language is clear and understandable to the average voter</w:t>
            </w:r>
            <w:r>
              <w:t>. If the language is disapproved, the language may not be used for the election</w:t>
            </w:r>
            <w:r>
              <w:t>, and t</w:t>
            </w:r>
            <w:r>
              <w:t>he bill requires the panel to</w:t>
            </w:r>
            <w:r>
              <w:t xml:space="preserve"> provide the political subdivision with rewritten ballot proposition language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authorizes </w:t>
            </w:r>
            <w:r>
              <w:t>the</w:t>
            </w:r>
            <w:r>
              <w:t xml:space="preserve"> political subdivision following disapproval to </w:t>
            </w:r>
            <w:r w:rsidRPr="000D6440">
              <w:t xml:space="preserve">hold the election with the </w:t>
            </w:r>
            <w:r>
              <w:t xml:space="preserve">provided </w:t>
            </w:r>
            <w:r w:rsidRPr="000D6440">
              <w:t xml:space="preserve">rewritten ballot proposition language </w:t>
            </w:r>
            <w:r>
              <w:t xml:space="preserve">or </w:t>
            </w:r>
            <w:r>
              <w:t xml:space="preserve">to </w:t>
            </w:r>
            <w:r w:rsidRPr="000D6440">
              <w:t>submit revised ballot prop</w:t>
            </w:r>
            <w:r w:rsidRPr="000D6440">
              <w:t>osition language for approval by the panel</w:t>
            </w:r>
            <w:r>
              <w:t xml:space="preserve"> in the same manner as the original </w:t>
            </w:r>
            <w:r>
              <w:t>language</w:t>
            </w:r>
            <w:r>
              <w:t xml:space="preserve">. </w:t>
            </w:r>
          </w:p>
          <w:p w:rsidR="00C15E3C" w:rsidRPr="00CD02A0" w:rsidRDefault="008F3E8C" w:rsidP="00AF410E">
            <w:pPr>
              <w:pStyle w:val="Header"/>
              <w:jc w:val="both"/>
              <w:rPr>
                <w:sz w:val="22"/>
              </w:rPr>
            </w:pPr>
          </w:p>
          <w:p w:rsidR="008423E4" w:rsidRDefault="008F3E8C" w:rsidP="00AF410E">
            <w:pPr>
              <w:pStyle w:val="Header"/>
              <w:jc w:val="both"/>
            </w:pPr>
            <w:r w:rsidRPr="008B48B0">
              <w:t>C.S.S.B. 323</w:t>
            </w:r>
            <w:r>
              <w:t xml:space="preserve"> establishes that</w:t>
            </w:r>
            <w:r>
              <w:t>,</w:t>
            </w:r>
            <w:r>
              <w:t xml:space="preserve"> to </w:t>
            </w:r>
            <w:r w:rsidRPr="004905A9">
              <w:t xml:space="preserve">the extent of a conflict between </w:t>
            </w:r>
            <w:r>
              <w:t>the bill's provisions</w:t>
            </w:r>
            <w:r w:rsidRPr="004905A9">
              <w:t xml:space="preserve"> and any provision of law requiring a political subdivision to hold an electio</w:t>
            </w:r>
            <w:r w:rsidRPr="004905A9">
              <w:t xml:space="preserve">n on a measure within a certain period, </w:t>
            </w:r>
            <w:r>
              <w:t>the bill's provisions control</w:t>
            </w:r>
            <w:r w:rsidRPr="004905A9">
              <w:t>.</w:t>
            </w:r>
          </w:p>
          <w:p w:rsidR="008423E4" w:rsidRPr="00835628" w:rsidRDefault="008F3E8C" w:rsidP="00AF410E">
            <w:pPr>
              <w:rPr>
                <w:b/>
              </w:rPr>
            </w:pPr>
          </w:p>
        </w:tc>
      </w:tr>
      <w:tr w:rsidR="00F37E3C" w:rsidTr="00345119">
        <w:tc>
          <w:tcPr>
            <w:tcW w:w="9576" w:type="dxa"/>
          </w:tcPr>
          <w:p w:rsidR="008423E4" w:rsidRPr="00A8133F" w:rsidRDefault="008F3E8C" w:rsidP="00AF41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3E8C" w:rsidP="00AF410E"/>
          <w:p w:rsidR="008423E4" w:rsidRPr="003624F2" w:rsidRDefault="008F3E8C" w:rsidP="00AF41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8F3E8C" w:rsidP="00AF410E">
            <w:pPr>
              <w:rPr>
                <w:b/>
              </w:rPr>
            </w:pPr>
          </w:p>
        </w:tc>
      </w:tr>
      <w:tr w:rsidR="00F37E3C" w:rsidTr="00345119">
        <w:tc>
          <w:tcPr>
            <w:tcW w:w="9576" w:type="dxa"/>
          </w:tcPr>
          <w:p w:rsidR="009F0F27" w:rsidRDefault="008F3E8C" w:rsidP="00AF41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8B48B0" w:rsidRDefault="008F3E8C" w:rsidP="00AF410E">
            <w:pPr>
              <w:jc w:val="both"/>
            </w:pPr>
          </w:p>
          <w:p w:rsidR="008B48B0" w:rsidRDefault="008F3E8C" w:rsidP="00AF410E">
            <w:pPr>
              <w:jc w:val="both"/>
            </w:pPr>
            <w:r>
              <w:t xml:space="preserve">While C.S.S.B. 323 may differ from the engrossed in minor or nonsubstantive ways, the following </w:t>
            </w:r>
            <w:r>
              <w:t>summarizes the substantial differences between the engrossed and committee substitute versions of the bill.</w:t>
            </w:r>
          </w:p>
          <w:p w:rsidR="008B48B0" w:rsidRDefault="008F3E8C" w:rsidP="00AF410E">
            <w:pPr>
              <w:jc w:val="both"/>
            </w:pPr>
          </w:p>
          <w:p w:rsidR="008B48B0" w:rsidRDefault="008F3E8C" w:rsidP="00AF410E">
            <w:pPr>
              <w:jc w:val="both"/>
            </w:pPr>
            <w:r>
              <w:t xml:space="preserve">The substitute includes </w:t>
            </w:r>
            <w:r>
              <w:t>exemptions</w:t>
            </w:r>
            <w:r>
              <w:t xml:space="preserve"> from </w:t>
            </w:r>
            <w:r>
              <w:t xml:space="preserve">its provisions </w:t>
            </w:r>
            <w:r>
              <w:t xml:space="preserve">for </w:t>
            </w:r>
            <w:r>
              <w:t xml:space="preserve">an election </w:t>
            </w:r>
            <w:r w:rsidRPr="008B48B0">
              <w:t>for the issuance of b</w:t>
            </w:r>
            <w:r>
              <w:t>onds by a political subdivision</w:t>
            </w:r>
            <w:r w:rsidRPr="008B48B0">
              <w:t xml:space="preserve"> </w:t>
            </w:r>
            <w:r>
              <w:t>and</w:t>
            </w:r>
            <w:r w:rsidRPr="008B48B0">
              <w:t xml:space="preserve"> an election for the imposition or increase in the rate of a tax for the payment of bonds</w:t>
            </w:r>
            <w:r>
              <w:t>.</w:t>
            </w:r>
          </w:p>
          <w:p w:rsidR="008B48B0" w:rsidRPr="008B48B0" w:rsidRDefault="008F3E8C" w:rsidP="00AF410E">
            <w:pPr>
              <w:jc w:val="both"/>
            </w:pPr>
          </w:p>
        </w:tc>
      </w:tr>
      <w:tr w:rsidR="00F37E3C" w:rsidTr="00345119">
        <w:tc>
          <w:tcPr>
            <w:tcW w:w="9576" w:type="dxa"/>
          </w:tcPr>
          <w:p w:rsidR="009F0F27" w:rsidRPr="009C1E9A" w:rsidRDefault="008F3E8C" w:rsidP="00AF410E">
            <w:pPr>
              <w:rPr>
                <w:b/>
                <w:u w:val="single"/>
              </w:rPr>
            </w:pPr>
          </w:p>
        </w:tc>
      </w:tr>
      <w:tr w:rsidR="00F37E3C" w:rsidTr="00345119">
        <w:tc>
          <w:tcPr>
            <w:tcW w:w="9576" w:type="dxa"/>
          </w:tcPr>
          <w:p w:rsidR="009F0F27" w:rsidRPr="009F0F27" w:rsidRDefault="008F3E8C" w:rsidP="00AF410E">
            <w:pPr>
              <w:jc w:val="both"/>
            </w:pPr>
          </w:p>
        </w:tc>
      </w:tr>
    </w:tbl>
    <w:p w:rsidR="008423E4" w:rsidRPr="00BE0E75" w:rsidRDefault="008F3E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3E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E8C">
      <w:r>
        <w:separator/>
      </w:r>
    </w:p>
  </w:endnote>
  <w:endnote w:type="continuationSeparator" w:id="0">
    <w:p w:rsidR="00000000" w:rsidRDefault="008F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3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7E3C" w:rsidTr="009C1E9A">
      <w:trPr>
        <w:cantSplit/>
      </w:trPr>
      <w:tc>
        <w:tcPr>
          <w:tcW w:w="0" w:type="pct"/>
        </w:tcPr>
        <w:p w:rsidR="00137D90" w:rsidRDefault="008F3E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3E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3E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3E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3E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E3C" w:rsidTr="009C1E9A">
      <w:trPr>
        <w:cantSplit/>
      </w:trPr>
      <w:tc>
        <w:tcPr>
          <w:tcW w:w="0" w:type="pct"/>
        </w:tcPr>
        <w:p w:rsidR="00EC379B" w:rsidRDefault="008F3E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3E8C" w:rsidP="009055D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33768</w:t>
          </w:r>
        </w:p>
      </w:tc>
      <w:tc>
        <w:tcPr>
          <w:tcW w:w="2453" w:type="pct"/>
        </w:tcPr>
        <w:p w:rsidR="00EC379B" w:rsidRDefault="008F3E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19.133.935</w:t>
          </w:r>
          <w:r>
            <w:fldChar w:fldCharType="end"/>
          </w:r>
        </w:p>
      </w:tc>
    </w:tr>
    <w:tr w:rsidR="00F37E3C" w:rsidTr="009C1E9A">
      <w:trPr>
        <w:cantSplit/>
      </w:trPr>
      <w:tc>
        <w:tcPr>
          <w:tcW w:w="0" w:type="pct"/>
        </w:tcPr>
        <w:p w:rsidR="00EC379B" w:rsidRDefault="008F3E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3E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33319</w:t>
          </w:r>
        </w:p>
      </w:tc>
      <w:tc>
        <w:tcPr>
          <w:tcW w:w="2453" w:type="pct"/>
        </w:tcPr>
        <w:p w:rsidR="00EC379B" w:rsidRDefault="008F3E8C" w:rsidP="006D504F">
          <w:pPr>
            <w:pStyle w:val="Footer"/>
            <w:rPr>
              <w:rStyle w:val="PageNumber"/>
            </w:rPr>
          </w:pPr>
        </w:p>
        <w:p w:rsidR="00EC379B" w:rsidRDefault="008F3E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E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3E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F3E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3E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3E8C">
      <w:r>
        <w:separator/>
      </w:r>
    </w:p>
  </w:footnote>
  <w:footnote w:type="continuationSeparator" w:id="0">
    <w:p w:rsidR="00000000" w:rsidRDefault="008F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3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3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3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BDA"/>
    <w:multiLevelType w:val="hybridMultilevel"/>
    <w:tmpl w:val="43B86646"/>
    <w:lvl w:ilvl="0" w:tplc="AF525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AB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05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C6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F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E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62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89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7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C"/>
    <w:rsid w:val="008F3E8C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19831-E935-4B92-BDFD-EA5A63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05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2980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SB00323 (Committee Report (Substituted))</vt:lpstr>
    </vt:vector>
  </TitlesOfParts>
  <Company>State of Texas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33768</dc:subject>
  <dc:creator>State of Texas</dc:creator>
  <dc:description>SB 323 by Huffman-(H)Elections (Substitute Document Number: 86R 33319)</dc:description>
  <cp:lastModifiedBy>Scotty Wimberley</cp:lastModifiedBy>
  <cp:revision>2</cp:revision>
  <cp:lastPrinted>2003-11-26T17:21:00Z</cp:lastPrinted>
  <dcterms:created xsi:type="dcterms:W3CDTF">2019-05-14T17:27:00Z</dcterms:created>
  <dcterms:modified xsi:type="dcterms:W3CDTF">2019-05-14T17:27:00Z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19.133.935</vt:lpwstr>
  </property>
</Properties>
</file>