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10" w:rsidRDefault="004A66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6DAEF2C1D647869CA92DFFA285447B"/>
          </w:placeholder>
        </w:sdtPr>
        <w:sdtContent>
          <w:r w:rsidRPr="005C2A78">
            <w:rPr>
              <w:rFonts w:cs="Times New Roman"/>
              <w:b/>
              <w:szCs w:val="24"/>
              <w:u w:val="single"/>
            </w:rPr>
            <w:t>BILL ANALYSIS</w:t>
          </w:r>
        </w:sdtContent>
      </w:sdt>
    </w:p>
    <w:p w:rsidR="004A6610" w:rsidRPr="00585C31" w:rsidRDefault="004A6610" w:rsidP="000F1DF9">
      <w:pPr>
        <w:spacing w:after="0" w:line="240" w:lineRule="auto"/>
        <w:rPr>
          <w:rFonts w:cs="Times New Roman"/>
          <w:szCs w:val="24"/>
        </w:rPr>
      </w:pPr>
    </w:p>
    <w:p w:rsidR="004A6610" w:rsidRPr="00585C31" w:rsidRDefault="004A66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6610" w:rsidTr="000F1DF9">
        <w:tc>
          <w:tcPr>
            <w:tcW w:w="2718" w:type="dxa"/>
          </w:tcPr>
          <w:p w:rsidR="004A6610" w:rsidRPr="005C2A78" w:rsidRDefault="004A6610" w:rsidP="006D756B">
            <w:pPr>
              <w:rPr>
                <w:rFonts w:cs="Times New Roman"/>
                <w:szCs w:val="24"/>
              </w:rPr>
            </w:pPr>
            <w:sdt>
              <w:sdtPr>
                <w:rPr>
                  <w:rFonts w:cs="Times New Roman"/>
                  <w:szCs w:val="24"/>
                </w:rPr>
                <w:alias w:val="Agency Title"/>
                <w:tag w:val="AgencyTitleContentControl"/>
                <w:id w:val="1920747753"/>
                <w:lock w:val="sdtContentLocked"/>
                <w:placeholder>
                  <w:docPart w:val="91245F654AB740D68F6C325B0DE67DB3"/>
                </w:placeholder>
              </w:sdtPr>
              <w:sdtEndPr>
                <w:rPr>
                  <w:rFonts w:cstheme="minorBidi"/>
                  <w:szCs w:val="22"/>
                </w:rPr>
              </w:sdtEndPr>
              <w:sdtContent>
                <w:r>
                  <w:rPr>
                    <w:rFonts w:cs="Times New Roman"/>
                    <w:szCs w:val="24"/>
                  </w:rPr>
                  <w:t>Senate Research Center</w:t>
                </w:r>
              </w:sdtContent>
            </w:sdt>
          </w:p>
        </w:tc>
        <w:tc>
          <w:tcPr>
            <w:tcW w:w="6858" w:type="dxa"/>
          </w:tcPr>
          <w:p w:rsidR="004A6610" w:rsidRPr="00FF6471" w:rsidRDefault="004A6610" w:rsidP="000F1DF9">
            <w:pPr>
              <w:jc w:val="right"/>
              <w:rPr>
                <w:rFonts w:cs="Times New Roman"/>
                <w:szCs w:val="24"/>
              </w:rPr>
            </w:pPr>
            <w:sdt>
              <w:sdtPr>
                <w:rPr>
                  <w:rFonts w:cs="Times New Roman"/>
                  <w:szCs w:val="24"/>
                </w:rPr>
                <w:alias w:val="Bill Number"/>
                <w:tag w:val="BillNumberOne"/>
                <w:id w:val="-410784069"/>
                <w:lock w:val="sdtContentLocked"/>
                <w:placeholder>
                  <w:docPart w:val="D44A2F0982E54F1EA07C9A35A776C4AF"/>
                </w:placeholder>
              </w:sdtPr>
              <w:sdtContent>
                <w:r>
                  <w:rPr>
                    <w:rFonts w:cs="Times New Roman"/>
                    <w:szCs w:val="24"/>
                  </w:rPr>
                  <w:t>S.B. 337</w:t>
                </w:r>
              </w:sdtContent>
            </w:sdt>
          </w:p>
        </w:tc>
      </w:tr>
      <w:tr w:rsidR="004A6610" w:rsidTr="000F1DF9">
        <w:sdt>
          <w:sdtPr>
            <w:rPr>
              <w:rFonts w:cs="Times New Roman"/>
              <w:szCs w:val="24"/>
            </w:rPr>
            <w:alias w:val="TLCNumber"/>
            <w:tag w:val="TLCNumber"/>
            <w:id w:val="-542600604"/>
            <w:lock w:val="sdtLocked"/>
            <w:placeholder>
              <w:docPart w:val="E7DE904ED8504F11BD8249D50975E084"/>
            </w:placeholder>
          </w:sdtPr>
          <w:sdtContent>
            <w:tc>
              <w:tcPr>
                <w:tcW w:w="2718" w:type="dxa"/>
              </w:tcPr>
              <w:p w:rsidR="004A6610" w:rsidRPr="000F1DF9" w:rsidRDefault="004A6610" w:rsidP="00C65088">
                <w:pPr>
                  <w:rPr>
                    <w:rFonts w:cs="Times New Roman"/>
                    <w:szCs w:val="24"/>
                  </w:rPr>
                </w:pPr>
                <w:r>
                  <w:rPr>
                    <w:rFonts w:cs="Times New Roman"/>
                    <w:szCs w:val="24"/>
                  </w:rPr>
                  <w:t>86R6738 MP-D</w:t>
                </w:r>
              </w:p>
            </w:tc>
          </w:sdtContent>
        </w:sdt>
        <w:tc>
          <w:tcPr>
            <w:tcW w:w="6858" w:type="dxa"/>
          </w:tcPr>
          <w:p w:rsidR="004A6610" w:rsidRPr="005C2A78" w:rsidRDefault="004A6610" w:rsidP="006D756B">
            <w:pPr>
              <w:jc w:val="right"/>
              <w:rPr>
                <w:rFonts w:cs="Times New Roman"/>
                <w:szCs w:val="24"/>
              </w:rPr>
            </w:pPr>
            <w:sdt>
              <w:sdtPr>
                <w:rPr>
                  <w:rFonts w:cs="Times New Roman"/>
                  <w:szCs w:val="24"/>
                </w:rPr>
                <w:alias w:val="Author Label"/>
                <w:tag w:val="By"/>
                <w:id w:val="72399597"/>
                <w:lock w:val="sdtLocked"/>
                <w:placeholder>
                  <w:docPart w:val="2E07FFE8122C4ED5856887BC003E80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FE4670FBD24BD6B9791AD187A3659E"/>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C8822CB99D740BC9B0B2BD19151F4BF"/>
                </w:placeholder>
                <w:showingPlcHdr/>
              </w:sdtPr>
              <w:sdtContent/>
            </w:sdt>
          </w:p>
        </w:tc>
      </w:tr>
      <w:tr w:rsidR="004A6610" w:rsidTr="000F1DF9">
        <w:tc>
          <w:tcPr>
            <w:tcW w:w="2718" w:type="dxa"/>
          </w:tcPr>
          <w:p w:rsidR="004A6610" w:rsidRPr="00BC7495" w:rsidRDefault="004A6610" w:rsidP="000F1DF9">
            <w:pPr>
              <w:rPr>
                <w:rFonts w:cs="Times New Roman"/>
                <w:szCs w:val="24"/>
              </w:rPr>
            </w:pPr>
          </w:p>
        </w:tc>
        <w:sdt>
          <w:sdtPr>
            <w:rPr>
              <w:rFonts w:cs="Times New Roman"/>
              <w:szCs w:val="24"/>
            </w:rPr>
            <w:alias w:val="Committee"/>
            <w:tag w:val="Committee"/>
            <w:id w:val="1914272295"/>
            <w:lock w:val="sdtContentLocked"/>
            <w:placeholder>
              <w:docPart w:val="464C2E94107F4DEE8BA2C202D96D5059"/>
            </w:placeholder>
          </w:sdtPr>
          <w:sdtContent>
            <w:tc>
              <w:tcPr>
                <w:tcW w:w="6858" w:type="dxa"/>
              </w:tcPr>
              <w:p w:rsidR="004A6610" w:rsidRPr="00FF6471" w:rsidRDefault="004A6610" w:rsidP="000F1DF9">
                <w:pPr>
                  <w:jc w:val="right"/>
                  <w:rPr>
                    <w:rFonts w:cs="Times New Roman"/>
                    <w:szCs w:val="24"/>
                  </w:rPr>
                </w:pPr>
                <w:r>
                  <w:rPr>
                    <w:rFonts w:cs="Times New Roman"/>
                    <w:szCs w:val="24"/>
                  </w:rPr>
                  <w:t>Intergovernmental Relations</w:t>
                </w:r>
              </w:p>
            </w:tc>
          </w:sdtContent>
        </w:sdt>
      </w:tr>
      <w:tr w:rsidR="004A6610" w:rsidTr="000F1DF9">
        <w:tc>
          <w:tcPr>
            <w:tcW w:w="2718" w:type="dxa"/>
          </w:tcPr>
          <w:p w:rsidR="004A6610" w:rsidRPr="00BC7495" w:rsidRDefault="004A6610" w:rsidP="000F1DF9">
            <w:pPr>
              <w:rPr>
                <w:rFonts w:cs="Times New Roman"/>
                <w:szCs w:val="24"/>
              </w:rPr>
            </w:pPr>
          </w:p>
        </w:tc>
        <w:sdt>
          <w:sdtPr>
            <w:rPr>
              <w:rFonts w:cs="Times New Roman"/>
              <w:szCs w:val="24"/>
            </w:rPr>
            <w:alias w:val="Date"/>
            <w:tag w:val="DateContentControl"/>
            <w:id w:val="1178081906"/>
            <w:lock w:val="sdtLocked"/>
            <w:placeholder>
              <w:docPart w:val="ED19CC8092D44BA9A7B71CD78A77EEC3"/>
            </w:placeholder>
            <w:date w:fullDate="2019-03-07T00:00:00Z">
              <w:dateFormat w:val="M/d/yyyy"/>
              <w:lid w:val="en-US"/>
              <w:storeMappedDataAs w:val="dateTime"/>
              <w:calendar w:val="gregorian"/>
            </w:date>
          </w:sdtPr>
          <w:sdtContent>
            <w:tc>
              <w:tcPr>
                <w:tcW w:w="6858" w:type="dxa"/>
              </w:tcPr>
              <w:p w:rsidR="004A6610" w:rsidRPr="00FF6471" w:rsidRDefault="004A6610" w:rsidP="000F1DF9">
                <w:pPr>
                  <w:jc w:val="right"/>
                  <w:rPr>
                    <w:rFonts w:cs="Times New Roman"/>
                    <w:szCs w:val="24"/>
                  </w:rPr>
                </w:pPr>
                <w:r>
                  <w:rPr>
                    <w:rFonts w:cs="Times New Roman"/>
                    <w:szCs w:val="24"/>
                  </w:rPr>
                  <w:t>3/7/2019</w:t>
                </w:r>
              </w:p>
            </w:tc>
          </w:sdtContent>
        </w:sdt>
      </w:tr>
      <w:tr w:rsidR="004A6610" w:rsidTr="000F1DF9">
        <w:tc>
          <w:tcPr>
            <w:tcW w:w="2718" w:type="dxa"/>
          </w:tcPr>
          <w:p w:rsidR="004A6610" w:rsidRPr="00BC7495" w:rsidRDefault="004A6610" w:rsidP="000F1DF9">
            <w:pPr>
              <w:rPr>
                <w:rFonts w:cs="Times New Roman"/>
                <w:szCs w:val="24"/>
              </w:rPr>
            </w:pPr>
          </w:p>
        </w:tc>
        <w:sdt>
          <w:sdtPr>
            <w:rPr>
              <w:rFonts w:cs="Times New Roman"/>
              <w:szCs w:val="24"/>
            </w:rPr>
            <w:alias w:val="BA Version"/>
            <w:tag w:val="BAVersion"/>
            <w:id w:val="-1685590809"/>
            <w:lock w:val="sdtContentLocked"/>
            <w:placeholder>
              <w:docPart w:val="4C64D519A9784E10B03BD9E601F759DC"/>
            </w:placeholder>
          </w:sdtPr>
          <w:sdtContent>
            <w:tc>
              <w:tcPr>
                <w:tcW w:w="6858" w:type="dxa"/>
              </w:tcPr>
              <w:p w:rsidR="004A6610" w:rsidRPr="00FF6471" w:rsidRDefault="004A6610" w:rsidP="000F1DF9">
                <w:pPr>
                  <w:jc w:val="right"/>
                  <w:rPr>
                    <w:rFonts w:cs="Times New Roman"/>
                    <w:szCs w:val="24"/>
                  </w:rPr>
                </w:pPr>
                <w:r>
                  <w:rPr>
                    <w:rFonts w:cs="Times New Roman"/>
                    <w:szCs w:val="24"/>
                  </w:rPr>
                  <w:t>As Filed</w:t>
                </w:r>
              </w:p>
            </w:tc>
          </w:sdtContent>
        </w:sdt>
      </w:tr>
    </w:tbl>
    <w:p w:rsidR="004A6610" w:rsidRPr="00FF6471" w:rsidRDefault="004A6610" w:rsidP="000F1DF9">
      <w:pPr>
        <w:spacing w:after="0" w:line="240" w:lineRule="auto"/>
        <w:rPr>
          <w:rFonts w:cs="Times New Roman"/>
          <w:szCs w:val="24"/>
        </w:rPr>
      </w:pPr>
    </w:p>
    <w:p w:rsidR="004A6610" w:rsidRPr="00FF6471" w:rsidRDefault="004A6610" w:rsidP="000F1DF9">
      <w:pPr>
        <w:spacing w:after="0" w:line="240" w:lineRule="auto"/>
        <w:rPr>
          <w:rFonts w:cs="Times New Roman"/>
          <w:szCs w:val="24"/>
        </w:rPr>
      </w:pPr>
    </w:p>
    <w:p w:rsidR="004A6610" w:rsidRPr="00FF6471" w:rsidRDefault="004A66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0826785EC04E86B9EFAE132E64557A"/>
        </w:placeholder>
      </w:sdtPr>
      <w:sdtContent>
        <w:p w:rsidR="004A6610" w:rsidRDefault="004A66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E2810165E9A432EBB68EE9607F5D285"/>
        </w:placeholder>
      </w:sdtPr>
      <w:sdtEndPr/>
      <w:sdtContent>
        <w:p w:rsidR="004A6610" w:rsidRDefault="004A6610" w:rsidP="004A6610">
          <w:pPr>
            <w:pStyle w:val="NormalWeb"/>
            <w:spacing w:before="0" w:beforeAutospacing="0" w:after="0" w:afterAutospacing="0"/>
            <w:jc w:val="both"/>
            <w:divId w:val="574822151"/>
            <w:rPr>
              <w:rFonts w:eastAsia="Times New Roman"/>
              <w:bCs/>
            </w:rPr>
          </w:pPr>
        </w:p>
        <w:p w:rsidR="004A6610" w:rsidRDefault="004A6610" w:rsidP="004A6610">
          <w:pPr>
            <w:pStyle w:val="NormalWeb"/>
            <w:spacing w:before="0" w:beforeAutospacing="0" w:after="0" w:afterAutospacing="0"/>
            <w:jc w:val="both"/>
            <w:divId w:val="574822151"/>
            <w:rPr>
              <w:color w:val="000000"/>
            </w:rPr>
          </w:pPr>
          <w:r>
            <w:rPr>
              <w:color w:val="000000"/>
            </w:rPr>
            <w:t xml:space="preserve">Section 245.007, </w:t>
          </w:r>
          <w:r w:rsidRPr="004A6610">
            <w:rPr>
              <w:color w:val="000000"/>
            </w:rPr>
            <w:t>Local Government Code</w:t>
          </w:r>
          <w:r>
            <w:rPr>
              <w:color w:val="000000"/>
            </w:rPr>
            <w:t>,</w:t>
          </w:r>
          <w:r w:rsidRPr="004A6610">
            <w:rPr>
              <w:color w:val="000000"/>
            </w:rPr>
            <w:t xml:space="preserve"> allows for counties with a population of 3.3 million or more to be exempt from city building permit requirements for any new construction or any renovation of a building or facility owned by the county if the construction or renovation work is supervised and inspected by an engineer or architect licensed in Texas. Further, the county must comply with the building standards of the political subdivision during the construction or renovation of the building or facility.</w:t>
          </w:r>
        </w:p>
        <w:p w:rsidR="004A6610" w:rsidRPr="004A6610" w:rsidRDefault="004A6610" w:rsidP="004A6610">
          <w:pPr>
            <w:pStyle w:val="NormalWeb"/>
            <w:spacing w:before="0" w:beforeAutospacing="0" w:after="0" w:afterAutospacing="0"/>
            <w:jc w:val="both"/>
            <w:divId w:val="574822151"/>
            <w:rPr>
              <w:color w:val="000000"/>
            </w:rPr>
          </w:pPr>
        </w:p>
        <w:p w:rsidR="004A6610" w:rsidRDefault="004A6610" w:rsidP="004A6610">
          <w:pPr>
            <w:pStyle w:val="NormalWeb"/>
            <w:spacing w:before="0" w:beforeAutospacing="0" w:after="0" w:afterAutospacing="0"/>
            <w:jc w:val="both"/>
            <w:divId w:val="574822151"/>
            <w:rPr>
              <w:color w:val="000000"/>
            </w:rPr>
          </w:pPr>
          <w:r w:rsidRPr="004A6610">
            <w:rPr>
              <w:color w:val="000000"/>
            </w:rPr>
            <w:t>This provision allows qualified counties to build and renovate buildings just as they normally would, and following the same safety procedures and building standards set by the municipality, but not pay the municipality for a building permit, as that is effectively just a tax swap.</w:t>
          </w:r>
        </w:p>
        <w:p w:rsidR="004A6610" w:rsidRPr="004A6610" w:rsidRDefault="004A6610" w:rsidP="004A6610">
          <w:pPr>
            <w:pStyle w:val="NormalWeb"/>
            <w:spacing w:before="0" w:beforeAutospacing="0" w:after="0" w:afterAutospacing="0"/>
            <w:jc w:val="both"/>
            <w:divId w:val="574822151"/>
            <w:rPr>
              <w:color w:val="000000"/>
            </w:rPr>
          </w:pPr>
        </w:p>
        <w:p w:rsidR="004A6610" w:rsidRDefault="004A6610" w:rsidP="004A6610">
          <w:pPr>
            <w:pStyle w:val="NormalWeb"/>
            <w:spacing w:before="0" w:beforeAutospacing="0" w:after="0" w:afterAutospacing="0"/>
            <w:jc w:val="both"/>
            <w:divId w:val="574822151"/>
            <w:rPr>
              <w:color w:val="000000"/>
            </w:rPr>
          </w:pPr>
          <w:r w:rsidRPr="004A6610">
            <w:rPr>
              <w:color w:val="000000"/>
            </w:rPr>
            <w:t>Dallas County has the expertise on staff to ensure that any new construction or renovation done by the county is supervised and inspected by a licensed engineer and ensure that the work being done does comply with the building standards set forth by the municipality in which the work is being performed.</w:t>
          </w:r>
        </w:p>
        <w:p w:rsidR="004A6610" w:rsidRPr="004A6610" w:rsidRDefault="004A6610" w:rsidP="004A6610">
          <w:pPr>
            <w:pStyle w:val="NormalWeb"/>
            <w:spacing w:before="0" w:beforeAutospacing="0" w:after="0" w:afterAutospacing="0"/>
            <w:jc w:val="both"/>
            <w:divId w:val="574822151"/>
            <w:rPr>
              <w:color w:val="000000"/>
            </w:rPr>
          </w:pPr>
        </w:p>
        <w:p w:rsidR="004A6610" w:rsidRPr="004A6610" w:rsidRDefault="004A6610" w:rsidP="004A6610">
          <w:pPr>
            <w:pStyle w:val="NormalWeb"/>
            <w:spacing w:before="0" w:beforeAutospacing="0" w:after="0" w:afterAutospacing="0"/>
            <w:jc w:val="both"/>
            <w:divId w:val="574822151"/>
            <w:rPr>
              <w:color w:val="000000"/>
            </w:rPr>
          </w:pPr>
          <w:r>
            <w:rPr>
              <w:color w:val="000000"/>
            </w:rPr>
            <w:t>S.B.</w:t>
          </w:r>
          <w:r w:rsidRPr="004A6610">
            <w:rPr>
              <w:color w:val="000000"/>
            </w:rPr>
            <w:t xml:space="preserve"> 337 lowers the population requirement for Local Government Code Section 245.007 to 2.3 million or more.</w:t>
          </w:r>
        </w:p>
        <w:p w:rsidR="004A6610" w:rsidRPr="00D70925" w:rsidRDefault="004A6610" w:rsidP="004A6610">
          <w:pPr>
            <w:spacing w:after="0" w:line="240" w:lineRule="auto"/>
            <w:jc w:val="both"/>
            <w:rPr>
              <w:rFonts w:eastAsia="Times New Roman" w:cs="Times New Roman"/>
              <w:bCs/>
              <w:szCs w:val="24"/>
            </w:rPr>
          </w:pPr>
        </w:p>
      </w:sdtContent>
    </w:sdt>
    <w:p w:rsidR="004A6610" w:rsidRDefault="004A6610" w:rsidP="0020295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337 </w:t>
      </w:r>
      <w:bookmarkStart w:id="1" w:name="AmendsCurrentLaw"/>
      <w:bookmarkEnd w:id="1"/>
      <w:r>
        <w:rPr>
          <w:rFonts w:cs="Times New Roman"/>
          <w:szCs w:val="24"/>
        </w:rPr>
        <w:t>amends current law relating to the authority of a political subdivision to regulate construction and renovation of structures owned by certain counties.</w:t>
      </w:r>
    </w:p>
    <w:p w:rsidR="004A6610" w:rsidRPr="003919E5" w:rsidRDefault="004A6610" w:rsidP="0020295F">
      <w:pPr>
        <w:spacing w:after="0" w:line="240" w:lineRule="auto"/>
        <w:jc w:val="both"/>
        <w:rPr>
          <w:rFonts w:eastAsia="Times New Roman" w:cs="Times New Roman"/>
          <w:szCs w:val="24"/>
        </w:rPr>
      </w:pPr>
    </w:p>
    <w:p w:rsidR="004A6610" w:rsidRPr="005C2A78" w:rsidRDefault="004A6610" w:rsidP="0020295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904FC6AF57495C9BFBE92BE8A67FFA"/>
          </w:placeholder>
        </w:sdtPr>
        <w:sdtContent>
          <w:r>
            <w:rPr>
              <w:rFonts w:eastAsia="Times New Roman" w:cs="Times New Roman"/>
              <w:b/>
              <w:szCs w:val="24"/>
              <w:u w:val="single"/>
            </w:rPr>
            <w:t>RULEMAKING AUTHORITY</w:t>
          </w:r>
        </w:sdtContent>
      </w:sdt>
    </w:p>
    <w:p w:rsidR="004A6610" w:rsidRPr="006529C4" w:rsidRDefault="004A6610" w:rsidP="0020295F">
      <w:pPr>
        <w:spacing w:after="0" w:line="240" w:lineRule="auto"/>
        <w:jc w:val="both"/>
        <w:rPr>
          <w:rFonts w:cs="Times New Roman"/>
          <w:szCs w:val="24"/>
        </w:rPr>
      </w:pPr>
    </w:p>
    <w:p w:rsidR="004A6610" w:rsidRPr="006529C4" w:rsidRDefault="004A6610" w:rsidP="0020295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6610" w:rsidRPr="006529C4" w:rsidRDefault="004A6610" w:rsidP="0020295F">
      <w:pPr>
        <w:spacing w:after="0" w:line="240" w:lineRule="auto"/>
        <w:jc w:val="both"/>
        <w:rPr>
          <w:rFonts w:cs="Times New Roman"/>
          <w:szCs w:val="24"/>
        </w:rPr>
      </w:pPr>
    </w:p>
    <w:p w:rsidR="004A6610" w:rsidRPr="005C2A78" w:rsidRDefault="004A6610" w:rsidP="0020295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7D3176CC4F461F8630C954908CDFA2"/>
          </w:placeholder>
        </w:sdtPr>
        <w:sdtContent>
          <w:r>
            <w:rPr>
              <w:rFonts w:eastAsia="Times New Roman" w:cs="Times New Roman"/>
              <w:b/>
              <w:szCs w:val="24"/>
              <w:u w:val="single"/>
            </w:rPr>
            <w:t>SECTION BY SECTION ANALYSIS</w:t>
          </w:r>
        </w:sdtContent>
      </w:sdt>
    </w:p>
    <w:p w:rsidR="004A6610" w:rsidRPr="005C2A78" w:rsidRDefault="004A6610" w:rsidP="0020295F">
      <w:pPr>
        <w:spacing w:after="0" w:line="240" w:lineRule="auto"/>
        <w:jc w:val="both"/>
        <w:rPr>
          <w:rFonts w:eastAsia="Times New Roman" w:cs="Times New Roman"/>
          <w:szCs w:val="24"/>
        </w:rPr>
      </w:pPr>
    </w:p>
    <w:p w:rsidR="004A6610" w:rsidRPr="005C2A78" w:rsidRDefault="004A6610" w:rsidP="002029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245.007(a), Local Government Code, to decrease from 3.3 million to 2.3 million the minimum population threshold of a county that is subject to the provisions regarding construction and renovation work on county-owned buildings and facilities under this section.</w:t>
      </w:r>
    </w:p>
    <w:p w:rsidR="004A6610" w:rsidRPr="005C2A78" w:rsidRDefault="004A6610" w:rsidP="0020295F">
      <w:pPr>
        <w:spacing w:after="0" w:line="240" w:lineRule="auto"/>
        <w:jc w:val="both"/>
        <w:rPr>
          <w:rFonts w:eastAsia="Times New Roman" w:cs="Times New Roman"/>
          <w:szCs w:val="24"/>
        </w:rPr>
      </w:pPr>
    </w:p>
    <w:p w:rsidR="004A6610" w:rsidRPr="005C2A78" w:rsidRDefault="004A6610" w:rsidP="002029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4A6610" w:rsidRPr="00C8671F" w:rsidRDefault="004A6610"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4A66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77" w:rsidRDefault="002D3D77" w:rsidP="000F1DF9">
      <w:pPr>
        <w:spacing w:after="0" w:line="240" w:lineRule="auto"/>
      </w:pPr>
      <w:r>
        <w:separator/>
      </w:r>
    </w:p>
  </w:endnote>
  <w:endnote w:type="continuationSeparator" w:id="0">
    <w:p w:rsidR="002D3D77" w:rsidRDefault="002D3D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3D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661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6610">
                <w:rPr>
                  <w:sz w:val="20"/>
                  <w:szCs w:val="20"/>
                </w:rPr>
                <w:t>S.B. 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66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3D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66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661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77" w:rsidRDefault="002D3D77" w:rsidP="000F1DF9">
      <w:pPr>
        <w:spacing w:after="0" w:line="240" w:lineRule="auto"/>
      </w:pPr>
      <w:r>
        <w:separator/>
      </w:r>
    </w:p>
  </w:footnote>
  <w:footnote w:type="continuationSeparator" w:id="0">
    <w:p w:rsidR="002D3D77" w:rsidRDefault="002D3D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3D77"/>
    <w:rsid w:val="00305C27"/>
    <w:rsid w:val="00330BDA"/>
    <w:rsid w:val="0034346C"/>
    <w:rsid w:val="00376DD2"/>
    <w:rsid w:val="00382704"/>
    <w:rsid w:val="003A2368"/>
    <w:rsid w:val="003D3676"/>
    <w:rsid w:val="00404760"/>
    <w:rsid w:val="0045110C"/>
    <w:rsid w:val="004A661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862"/>
  <w15:docId w15:val="{C0443581-D099-4F54-BD96-02DA8BD6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66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711F" w:rsidP="00DB71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6DAEF2C1D647869CA92DFFA285447B"/>
        <w:category>
          <w:name w:val="General"/>
          <w:gallery w:val="placeholder"/>
        </w:category>
        <w:types>
          <w:type w:val="bbPlcHdr"/>
        </w:types>
        <w:behaviors>
          <w:behavior w:val="content"/>
        </w:behaviors>
        <w:guid w:val="{23AC8FDF-4F85-4371-A823-FDF756FA35D7}"/>
      </w:docPartPr>
      <w:docPartBody>
        <w:p w:rsidR="00000000" w:rsidRDefault="00114972"/>
      </w:docPartBody>
    </w:docPart>
    <w:docPart>
      <w:docPartPr>
        <w:name w:val="91245F654AB740D68F6C325B0DE67DB3"/>
        <w:category>
          <w:name w:val="General"/>
          <w:gallery w:val="placeholder"/>
        </w:category>
        <w:types>
          <w:type w:val="bbPlcHdr"/>
        </w:types>
        <w:behaviors>
          <w:behavior w:val="content"/>
        </w:behaviors>
        <w:guid w:val="{E3B27263-C2B5-4954-87F5-D40C1437DD91}"/>
      </w:docPartPr>
      <w:docPartBody>
        <w:p w:rsidR="00000000" w:rsidRDefault="00114972"/>
      </w:docPartBody>
    </w:docPart>
    <w:docPart>
      <w:docPartPr>
        <w:name w:val="D44A2F0982E54F1EA07C9A35A776C4AF"/>
        <w:category>
          <w:name w:val="General"/>
          <w:gallery w:val="placeholder"/>
        </w:category>
        <w:types>
          <w:type w:val="bbPlcHdr"/>
        </w:types>
        <w:behaviors>
          <w:behavior w:val="content"/>
        </w:behaviors>
        <w:guid w:val="{6A98604E-72E7-4F72-B014-4355E0E8986E}"/>
      </w:docPartPr>
      <w:docPartBody>
        <w:p w:rsidR="00000000" w:rsidRDefault="00114972"/>
      </w:docPartBody>
    </w:docPart>
    <w:docPart>
      <w:docPartPr>
        <w:name w:val="E7DE904ED8504F11BD8249D50975E084"/>
        <w:category>
          <w:name w:val="General"/>
          <w:gallery w:val="placeholder"/>
        </w:category>
        <w:types>
          <w:type w:val="bbPlcHdr"/>
        </w:types>
        <w:behaviors>
          <w:behavior w:val="content"/>
        </w:behaviors>
        <w:guid w:val="{A4B02DC0-DC25-4177-B12C-3BC53595FC2E}"/>
      </w:docPartPr>
      <w:docPartBody>
        <w:p w:rsidR="00000000" w:rsidRDefault="00114972"/>
      </w:docPartBody>
    </w:docPart>
    <w:docPart>
      <w:docPartPr>
        <w:name w:val="2E07FFE8122C4ED5856887BC003E8067"/>
        <w:category>
          <w:name w:val="General"/>
          <w:gallery w:val="placeholder"/>
        </w:category>
        <w:types>
          <w:type w:val="bbPlcHdr"/>
        </w:types>
        <w:behaviors>
          <w:behavior w:val="content"/>
        </w:behaviors>
        <w:guid w:val="{A0EFD724-2A4A-41DE-9F55-7E25BB78E10A}"/>
      </w:docPartPr>
      <w:docPartBody>
        <w:p w:rsidR="00000000" w:rsidRDefault="00114972"/>
      </w:docPartBody>
    </w:docPart>
    <w:docPart>
      <w:docPartPr>
        <w:name w:val="4FFE4670FBD24BD6B9791AD187A3659E"/>
        <w:category>
          <w:name w:val="General"/>
          <w:gallery w:val="placeholder"/>
        </w:category>
        <w:types>
          <w:type w:val="bbPlcHdr"/>
        </w:types>
        <w:behaviors>
          <w:behavior w:val="content"/>
        </w:behaviors>
        <w:guid w:val="{20505FB6-8AA7-4631-BB39-A7D3732D49E7}"/>
      </w:docPartPr>
      <w:docPartBody>
        <w:p w:rsidR="00000000" w:rsidRDefault="00114972"/>
      </w:docPartBody>
    </w:docPart>
    <w:docPart>
      <w:docPartPr>
        <w:name w:val="0C8822CB99D740BC9B0B2BD19151F4BF"/>
        <w:category>
          <w:name w:val="General"/>
          <w:gallery w:val="placeholder"/>
        </w:category>
        <w:types>
          <w:type w:val="bbPlcHdr"/>
        </w:types>
        <w:behaviors>
          <w:behavior w:val="content"/>
        </w:behaviors>
        <w:guid w:val="{DFE39B8C-2548-41C8-9D83-9BA729C87E07}"/>
      </w:docPartPr>
      <w:docPartBody>
        <w:p w:rsidR="00000000" w:rsidRDefault="00114972"/>
      </w:docPartBody>
    </w:docPart>
    <w:docPart>
      <w:docPartPr>
        <w:name w:val="464C2E94107F4DEE8BA2C202D96D5059"/>
        <w:category>
          <w:name w:val="General"/>
          <w:gallery w:val="placeholder"/>
        </w:category>
        <w:types>
          <w:type w:val="bbPlcHdr"/>
        </w:types>
        <w:behaviors>
          <w:behavior w:val="content"/>
        </w:behaviors>
        <w:guid w:val="{38F6EC13-2BF5-433B-95F9-6E5B2DD8DF38}"/>
      </w:docPartPr>
      <w:docPartBody>
        <w:p w:rsidR="00000000" w:rsidRDefault="00114972"/>
      </w:docPartBody>
    </w:docPart>
    <w:docPart>
      <w:docPartPr>
        <w:name w:val="ED19CC8092D44BA9A7B71CD78A77EEC3"/>
        <w:category>
          <w:name w:val="General"/>
          <w:gallery w:val="placeholder"/>
        </w:category>
        <w:types>
          <w:type w:val="bbPlcHdr"/>
        </w:types>
        <w:behaviors>
          <w:behavior w:val="content"/>
        </w:behaviors>
        <w:guid w:val="{FC4F3275-65EC-412B-B3D7-ECB60E5616AA}"/>
      </w:docPartPr>
      <w:docPartBody>
        <w:p w:rsidR="00000000" w:rsidRDefault="00DB711F" w:rsidP="00DB711F">
          <w:pPr>
            <w:pStyle w:val="ED19CC8092D44BA9A7B71CD78A77EEC3"/>
          </w:pPr>
          <w:r w:rsidRPr="00A30DD1">
            <w:rPr>
              <w:rStyle w:val="PlaceholderText"/>
            </w:rPr>
            <w:t>Click here to enter a date.</w:t>
          </w:r>
        </w:p>
      </w:docPartBody>
    </w:docPart>
    <w:docPart>
      <w:docPartPr>
        <w:name w:val="4C64D519A9784E10B03BD9E601F759DC"/>
        <w:category>
          <w:name w:val="General"/>
          <w:gallery w:val="placeholder"/>
        </w:category>
        <w:types>
          <w:type w:val="bbPlcHdr"/>
        </w:types>
        <w:behaviors>
          <w:behavior w:val="content"/>
        </w:behaviors>
        <w:guid w:val="{08FB60CD-9647-4F01-935E-85970640D5DF}"/>
      </w:docPartPr>
      <w:docPartBody>
        <w:p w:rsidR="00000000" w:rsidRDefault="00114972"/>
      </w:docPartBody>
    </w:docPart>
    <w:docPart>
      <w:docPartPr>
        <w:name w:val="CA0826785EC04E86B9EFAE132E64557A"/>
        <w:category>
          <w:name w:val="General"/>
          <w:gallery w:val="placeholder"/>
        </w:category>
        <w:types>
          <w:type w:val="bbPlcHdr"/>
        </w:types>
        <w:behaviors>
          <w:behavior w:val="content"/>
        </w:behaviors>
        <w:guid w:val="{890ECB6C-93AE-4937-84E8-A624ED9A464F}"/>
      </w:docPartPr>
      <w:docPartBody>
        <w:p w:rsidR="00000000" w:rsidRDefault="00114972"/>
      </w:docPartBody>
    </w:docPart>
    <w:docPart>
      <w:docPartPr>
        <w:name w:val="7E2810165E9A432EBB68EE9607F5D285"/>
        <w:category>
          <w:name w:val="General"/>
          <w:gallery w:val="placeholder"/>
        </w:category>
        <w:types>
          <w:type w:val="bbPlcHdr"/>
        </w:types>
        <w:behaviors>
          <w:behavior w:val="content"/>
        </w:behaviors>
        <w:guid w:val="{F1E93CB0-EA6F-4564-95C2-6D8CD52DA79A}"/>
      </w:docPartPr>
      <w:docPartBody>
        <w:p w:rsidR="00000000" w:rsidRDefault="00DB711F" w:rsidP="00DB711F">
          <w:pPr>
            <w:pStyle w:val="7E2810165E9A432EBB68EE9607F5D285"/>
          </w:pPr>
          <w:r>
            <w:rPr>
              <w:rFonts w:eastAsia="Times New Roman" w:cs="Times New Roman"/>
              <w:bCs/>
              <w:szCs w:val="24"/>
            </w:rPr>
            <w:t xml:space="preserve"> </w:t>
          </w:r>
        </w:p>
      </w:docPartBody>
    </w:docPart>
    <w:docPart>
      <w:docPartPr>
        <w:name w:val="69904FC6AF57495C9BFBE92BE8A67FFA"/>
        <w:category>
          <w:name w:val="General"/>
          <w:gallery w:val="placeholder"/>
        </w:category>
        <w:types>
          <w:type w:val="bbPlcHdr"/>
        </w:types>
        <w:behaviors>
          <w:behavior w:val="content"/>
        </w:behaviors>
        <w:guid w:val="{10330572-AB6C-4E0C-BF63-EE4298F26FE6}"/>
      </w:docPartPr>
      <w:docPartBody>
        <w:p w:rsidR="00000000" w:rsidRDefault="00114972"/>
      </w:docPartBody>
    </w:docPart>
    <w:docPart>
      <w:docPartPr>
        <w:name w:val="857D3176CC4F461F8630C954908CDFA2"/>
        <w:category>
          <w:name w:val="General"/>
          <w:gallery w:val="placeholder"/>
        </w:category>
        <w:types>
          <w:type w:val="bbPlcHdr"/>
        </w:types>
        <w:behaviors>
          <w:behavior w:val="content"/>
        </w:behaviors>
        <w:guid w:val="{F5555193-0A67-4DF8-9261-84D79D5D2997}"/>
      </w:docPartPr>
      <w:docPartBody>
        <w:p w:rsidR="00000000" w:rsidRDefault="001149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497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711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711F"/>
    <w:rPr>
      <w:rFonts w:ascii="Times New Roman" w:hAnsi="Times New Roman"/>
      <w:sz w:val="24"/>
    </w:rPr>
  </w:style>
  <w:style w:type="paragraph" w:customStyle="1" w:styleId="487D89B4F8B34DB4967D41FE18F7F88D9">
    <w:name w:val="487D89B4F8B34DB4967D41FE18F7F88D9"/>
    <w:rsid w:val="00DB711F"/>
    <w:rPr>
      <w:rFonts w:ascii="Times New Roman" w:hAnsi="Times New Roman"/>
      <w:sz w:val="24"/>
    </w:rPr>
  </w:style>
  <w:style w:type="paragraph" w:customStyle="1" w:styleId="AE2570ED5D764CD7AF9686706F550F4622">
    <w:name w:val="AE2570ED5D764CD7AF9686706F550F4622"/>
    <w:rsid w:val="00DB711F"/>
    <w:pPr>
      <w:tabs>
        <w:tab w:val="center" w:pos="4680"/>
        <w:tab w:val="right" w:pos="9360"/>
      </w:tabs>
      <w:spacing w:after="0" w:line="240" w:lineRule="auto"/>
    </w:pPr>
    <w:rPr>
      <w:rFonts w:ascii="Times New Roman" w:hAnsi="Times New Roman"/>
      <w:sz w:val="24"/>
    </w:rPr>
  </w:style>
  <w:style w:type="paragraph" w:customStyle="1" w:styleId="ED19CC8092D44BA9A7B71CD78A77EEC3">
    <w:name w:val="ED19CC8092D44BA9A7B71CD78A77EEC3"/>
    <w:rsid w:val="00DB711F"/>
    <w:pPr>
      <w:spacing w:after="160" w:line="259" w:lineRule="auto"/>
    </w:pPr>
  </w:style>
  <w:style w:type="paragraph" w:customStyle="1" w:styleId="7E2810165E9A432EBB68EE9607F5D285">
    <w:name w:val="7E2810165E9A432EBB68EE9607F5D285"/>
    <w:rsid w:val="00DB71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5DEC1D-CA43-4BC0-9825-0FDCF1D7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314</Words>
  <Characters>1793</Characters>
  <Application>Microsoft Office Word</Application>
  <DocSecurity>0</DocSecurity>
  <Lines>14</Lines>
  <Paragraphs>4</Paragraphs>
  <ScaleCrop>false</ScaleCrop>
  <Company>Texas Legislative Council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2019-03-07T21:40:00Z</cp:lastPrinted>
  <dcterms:created xsi:type="dcterms:W3CDTF">2015-05-29T14:24:00Z</dcterms:created>
  <dcterms:modified xsi:type="dcterms:W3CDTF">2019-03-07T21:40:00Z</dcterms:modified>
</cp:coreProperties>
</file>

<file path=docProps/custom.xml><?xml version="1.0" encoding="utf-8"?>
<op:Properties xmlns:vt="http://schemas.openxmlformats.org/officeDocument/2006/docPropsVTypes" xmlns:op="http://schemas.openxmlformats.org/officeDocument/2006/custom-properties"/>
</file>