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CF" w:rsidRDefault="000C3E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64E5B20DDE480284A09D385A398510"/>
          </w:placeholder>
        </w:sdtPr>
        <w:sdtContent>
          <w:r w:rsidRPr="005C2A78">
            <w:rPr>
              <w:rFonts w:cs="Times New Roman"/>
              <w:b/>
              <w:szCs w:val="24"/>
              <w:u w:val="single"/>
            </w:rPr>
            <w:t>BILL ANALYSIS</w:t>
          </w:r>
        </w:sdtContent>
      </w:sdt>
    </w:p>
    <w:p w:rsidR="000C3ECF" w:rsidRPr="00585C31" w:rsidRDefault="000C3ECF" w:rsidP="000F1DF9">
      <w:pPr>
        <w:spacing w:after="0" w:line="240" w:lineRule="auto"/>
        <w:rPr>
          <w:rFonts w:cs="Times New Roman"/>
          <w:szCs w:val="24"/>
        </w:rPr>
      </w:pPr>
    </w:p>
    <w:p w:rsidR="000C3ECF" w:rsidRPr="00585C31" w:rsidRDefault="000C3E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3ECF" w:rsidTr="000F1DF9">
        <w:tc>
          <w:tcPr>
            <w:tcW w:w="2718" w:type="dxa"/>
          </w:tcPr>
          <w:p w:rsidR="000C3ECF" w:rsidRPr="005C2A78" w:rsidRDefault="000C3ECF" w:rsidP="006D756B">
            <w:pPr>
              <w:rPr>
                <w:rFonts w:cs="Times New Roman"/>
                <w:szCs w:val="24"/>
              </w:rPr>
            </w:pPr>
            <w:sdt>
              <w:sdtPr>
                <w:rPr>
                  <w:rFonts w:cs="Times New Roman"/>
                  <w:szCs w:val="24"/>
                </w:rPr>
                <w:alias w:val="Agency Title"/>
                <w:tag w:val="AgencyTitleContentControl"/>
                <w:id w:val="1920747753"/>
                <w:lock w:val="sdtContentLocked"/>
                <w:placeholder>
                  <w:docPart w:val="127160A582C741D2B297CDD0118B5E9D"/>
                </w:placeholder>
              </w:sdtPr>
              <w:sdtEndPr>
                <w:rPr>
                  <w:rFonts w:cstheme="minorBidi"/>
                  <w:szCs w:val="22"/>
                </w:rPr>
              </w:sdtEndPr>
              <w:sdtContent>
                <w:r>
                  <w:rPr>
                    <w:rFonts w:cs="Times New Roman"/>
                    <w:szCs w:val="24"/>
                  </w:rPr>
                  <w:t>Senate Research Center</w:t>
                </w:r>
              </w:sdtContent>
            </w:sdt>
          </w:p>
        </w:tc>
        <w:tc>
          <w:tcPr>
            <w:tcW w:w="6858" w:type="dxa"/>
          </w:tcPr>
          <w:p w:rsidR="000C3ECF" w:rsidRPr="00FF6471" w:rsidRDefault="000C3ECF" w:rsidP="000F1DF9">
            <w:pPr>
              <w:jc w:val="right"/>
              <w:rPr>
                <w:rFonts w:cs="Times New Roman"/>
                <w:szCs w:val="24"/>
              </w:rPr>
            </w:pPr>
            <w:sdt>
              <w:sdtPr>
                <w:rPr>
                  <w:rFonts w:cs="Times New Roman"/>
                  <w:szCs w:val="24"/>
                </w:rPr>
                <w:alias w:val="Bill Number"/>
                <w:tag w:val="BillNumberOne"/>
                <w:id w:val="-410784069"/>
                <w:lock w:val="sdtContentLocked"/>
                <w:placeholder>
                  <w:docPart w:val="080AC84055D34F3391414D41B4D2D2BE"/>
                </w:placeholder>
              </w:sdtPr>
              <w:sdtContent>
                <w:r>
                  <w:rPr>
                    <w:rFonts w:cs="Times New Roman"/>
                    <w:szCs w:val="24"/>
                  </w:rPr>
                  <w:t>S.B. 339</w:t>
                </w:r>
              </w:sdtContent>
            </w:sdt>
          </w:p>
        </w:tc>
      </w:tr>
      <w:tr w:rsidR="000C3ECF" w:rsidTr="000F1DF9">
        <w:sdt>
          <w:sdtPr>
            <w:rPr>
              <w:rFonts w:cs="Times New Roman"/>
              <w:szCs w:val="24"/>
            </w:rPr>
            <w:alias w:val="TLCNumber"/>
            <w:tag w:val="TLCNumber"/>
            <w:id w:val="-542600604"/>
            <w:lock w:val="sdtLocked"/>
            <w:placeholder>
              <w:docPart w:val="7BEF8A9A73CF40F498690D5657C647A2"/>
            </w:placeholder>
            <w:showingPlcHdr/>
          </w:sdtPr>
          <w:sdtContent>
            <w:tc>
              <w:tcPr>
                <w:tcW w:w="2718" w:type="dxa"/>
              </w:tcPr>
              <w:p w:rsidR="000C3ECF" w:rsidRPr="000F1DF9" w:rsidRDefault="000C3ECF" w:rsidP="00C65088">
                <w:pPr>
                  <w:rPr>
                    <w:rFonts w:cs="Times New Roman"/>
                    <w:szCs w:val="24"/>
                  </w:rPr>
                </w:pPr>
              </w:p>
            </w:tc>
          </w:sdtContent>
        </w:sdt>
        <w:tc>
          <w:tcPr>
            <w:tcW w:w="6858" w:type="dxa"/>
          </w:tcPr>
          <w:p w:rsidR="000C3ECF" w:rsidRPr="005C2A78" w:rsidRDefault="000C3ECF" w:rsidP="006D756B">
            <w:pPr>
              <w:jc w:val="right"/>
              <w:rPr>
                <w:rFonts w:cs="Times New Roman"/>
                <w:szCs w:val="24"/>
              </w:rPr>
            </w:pPr>
            <w:sdt>
              <w:sdtPr>
                <w:rPr>
                  <w:rFonts w:cs="Times New Roman"/>
                  <w:szCs w:val="24"/>
                </w:rPr>
                <w:alias w:val="Author Label"/>
                <w:tag w:val="By"/>
                <w:id w:val="72399597"/>
                <w:lock w:val="sdtLocked"/>
                <w:placeholder>
                  <w:docPart w:val="6E79883A6EDF4D3A8E73850C666ECA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43D4459A9F4F61886516424F73055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C885AE36FFB400490C8CE002950BDBE"/>
                </w:placeholder>
                <w:showingPlcHdr/>
              </w:sdtPr>
              <w:sdtContent/>
            </w:sdt>
          </w:p>
        </w:tc>
      </w:tr>
      <w:tr w:rsidR="000C3ECF" w:rsidTr="000F1DF9">
        <w:tc>
          <w:tcPr>
            <w:tcW w:w="2718" w:type="dxa"/>
          </w:tcPr>
          <w:p w:rsidR="000C3ECF" w:rsidRPr="00BC7495" w:rsidRDefault="000C3ECF" w:rsidP="000F1DF9">
            <w:pPr>
              <w:rPr>
                <w:rFonts w:cs="Times New Roman"/>
                <w:szCs w:val="24"/>
              </w:rPr>
            </w:pPr>
          </w:p>
        </w:tc>
        <w:sdt>
          <w:sdtPr>
            <w:rPr>
              <w:rFonts w:cs="Times New Roman"/>
              <w:szCs w:val="24"/>
            </w:rPr>
            <w:alias w:val="Committee"/>
            <w:tag w:val="Committee"/>
            <w:id w:val="1914272295"/>
            <w:lock w:val="sdtContentLocked"/>
            <w:placeholder>
              <w:docPart w:val="05181F3C0B09463591404FC6B9A819F5"/>
            </w:placeholder>
          </w:sdtPr>
          <w:sdtContent>
            <w:tc>
              <w:tcPr>
                <w:tcW w:w="6858" w:type="dxa"/>
              </w:tcPr>
              <w:p w:rsidR="000C3ECF" w:rsidRPr="00FF6471" w:rsidRDefault="000C3ECF" w:rsidP="000F1DF9">
                <w:pPr>
                  <w:jc w:val="right"/>
                  <w:rPr>
                    <w:rFonts w:cs="Times New Roman"/>
                    <w:szCs w:val="24"/>
                  </w:rPr>
                </w:pPr>
                <w:r>
                  <w:rPr>
                    <w:rFonts w:cs="Times New Roman"/>
                    <w:szCs w:val="24"/>
                  </w:rPr>
                  <w:t>Business &amp; Commerce</w:t>
                </w:r>
              </w:p>
            </w:tc>
          </w:sdtContent>
        </w:sdt>
      </w:tr>
      <w:tr w:rsidR="000C3ECF" w:rsidTr="000F1DF9">
        <w:tc>
          <w:tcPr>
            <w:tcW w:w="2718" w:type="dxa"/>
          </w:tcPr>
          <w:p w:rsidR="000C3ECF" w:rsidRPr="00BC7495" w:rsidRDefault="000C3ECF" w:rsidP="000F1DF9">
            <w:pPr>
              <w:rPr>
                <w:rFonts w:cs="Times New Roman"/>
                <w:szCs w:val="24"/>
              </w:rPr>
            </w:pPr>
          </w:p>
        </w:tc>
        <w:sdt>
          <w:sdtPr>
            <w:rPr>
              <w:rFonts w:cs="Times New Roman"/>
              <w:szCs w:val="24"/>
            </w:rPr>
            <w:alias w:val="Date"/>
            <w:tag w:val="DateContentControl"/>
            <w:id w:val="1178081906"/>
            <w:lock w:val="sdtLocked"/>
            <w:placeholder>
              <w:docPart w:val="0C90B240E3CD4CD3ACACFED6FDA23976"/>
            </w:placeholder>
            <w:date w:fullDate="2019-06-05T00:00:00Z">
              <w:dateFormat w:val="M/d/yyyy"/>
              <w:lid w:val="en-US"/>
              <w:storeMappedDataAs w:val="dateTime"/>
              <w:calendar w:val="gregorian"/>
            </w:date>
          </w:sdtPr>
          <w:sdtContent>
            <w:tc>
              <w:tcPr>
                <w:tcW w:w="6858" w:type="dxa"/>
              </w:tcPr>
              <w:p w:rsidR="000C3ECF" w:rsidRPr="00FF6471" w:rsidRDefault="000C3ECF" w:rsidP="000F1DF9">
                <w:pPr>
                  <w:jc w:val="right"/>
                  <w:rPr>
                    <w:rFonts w:cs="Times New Roman"/>
                    <w:szCs w:val="24"/>
                  </w:rPr>
                </w:pPr>
                <w:r>
                  <w:rPr>
                    <w:rFonts w:cs="Times New Roman"/>
                    <w:szCs w:val="24"/>
                  </w:rPr>
                  <w:t>6/5/2019</w:t>
                </w:r>
              </w:p>
            </w:tc>
          </w:sdtContent>
        </w:sdt>
      </w:tr>
      <w:tr w:rsidR="000C3ECF" w:rsidTr="000F1DF9">
        <w:tc>
          <w:tcPr>
            <w:tcW w:w="2718" w:type="dxa"/>
          </w:tcPr>
          <w:p w:rsidR="000C3ECF" w:rsidRPr="00BC7495" w:rsidRDefault="000C3ECF" w:rsidP="000F1DF9">
            <w:pPr>
              <w:rPr>
                <w:rFonts w:cs="Times New Roman"/>
                <w:szCs w:val="24"/>
              </w:rPr>
            </w:pPr>
          </w:p>
        </w:tc>
        <w:sdt>
          <w:sdtPr>
            <w:rPr>
              <w:rFonts w:cs="Times New Roman"/>
              <w:szCs w:val="24"/>
            </w:rPr>
            <w:alias w:val="BA Version"/>
            <w:tag w:val="BAVersion"/>
            <w:id w:val="-1685590809"/>
            <w:lock w:val="sdtContentLocked"/>
            <w:placeholder>
              <w:docPart w:val="AA880D148BFE40F0950B9E7634ECD6FD"/>
            </w:placeholder>
          </w:sdtPr>
          <w:sdtContent>
            <w:tc>
              <w:tcPr>
                <w:tcW w:w="6858" w:type="dxa"/>
              </w:tcPr>
              <w:p w:rsidR="000C3ECF" w:rsidRPr="00FF6471" w:rsidRDefault="000C3ECF" w:rsidP="000F1DF9">
                <w:pPr>
                  <w:jc w:val="right"/>
                  <w:rPr>
                    <w:rFonts w:cs="Times New Roman"/>
                    <w:szCs w:val="24"/>
                  </w:rPr>
                </w:pPr>
                <w:r>
                  <w:rPr>
                    <w:rFonts w:cs="Times New Roman"/>
                    <w:szCs w:val="24"/>
                  </w:rPr>
                  <w:t>Enrolled</w:t>
                </w:r>
              </w:p>
            </w:tc>
          </w:sdtContent>
        </w:sdt>
      </w:tr>
    </w:tbl>
    <w:p w:rsidR="000C3ECF" w:rsidRPr="00FF6471" w:rsidRDefault="000C3ECF" w:rsidP="000F1DF9">
      <w:pPr>
        <w:spacing w:after="0" w:line="240" w:lineRule="auto"/>
        <w:rPr>
          <w:rFonts w:cs="Times New Roman"/>
          <w:szCs w:val="24"/>
        </w:rPr>
      </w:pPr>
    </w:p>
    <w:p w:rsidR="000C3ECF" w:rsidRPr="00FF6471" w:rsidRDefault="000C3ECF" w:rsidP="000F1DF9">
      <w:pPr>
        <w:spacing w:after="0" w:line="240" w:lineRule="auto"/>
        <w:rPr>
          <w:rFonts w:cs="Times New Roman"/>
          <w:szCs w:val="24"/>
        </w:rPr>
      </w:pPr>
    </w:p>
    <w:p w:rsidR="000C3ECF" w:rsidRPr="00FF6471" w:rsidRDefault="000C3E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3FCA1F9BC74CDDB44C574B13C552CA"/>
        </w:placeholder>
      </w:sdtPr>
      <w:sdtContent>
        <w:p w:rsidR="000C3ECF" w:rsidRDefault="000C3E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B755EFC01B4C9D9D6C83C8B233E012"/>
        </w:placeholder>
      </w:sdtPr>
      <w:sdtContent>
        <w:p w:rsidR="000C3ECF" w:rsidRDefault="000C3ECF" w:rsidP="00C64A6F">
          <w:pPr>
            <w:pStyle w:val="NormalWeb"/>
            <w:spacing w:before="0" w:beforeAutospacing="0" w:after="0" w:afterAutospacing="0"/>
            <w:jc w:val="both"/>
            <w:divId w:val="492338953"/>
            <w:rPr>
              <w:rFonts w:eastAsia="Times New Roman"/>
              <w:bCs/>
            </w:rPr>
          </w:pPr>
        </w:p>
        <w:p w:rsidR="000C3ECF" w:rsidRPr="003D6288" w:rsidRDefault="000C3ECF" w:rsidP="00C64A6F">
          <w:pPr>
            <w:pStyle w:val="NormalWeb"/>
            <w:spacing w:before="0" w:beforeAutospacing="0" w:after="0" w:afterAutospacing="0"/>
            <w:jc w:val="both"/>
            <w:divId w:val="492338953"/>
          </w:pPr>
          <w:r w:rsidRPr="003D6288">
            <w:t xml:space="preserve">S.B. 339 requires sellers of residential real property to give </w:t>
          </w:r>
          <w:r>
            <w:t>enhanced notice about the flood</w:t>
          </w:r>
          <w:r>
            <w:noBreakHyphen/>
          </w:r>
          <w:r w:rsidRPr="003D6288">
            <w:t>prone status of their home. Previously, sellers only had to disclose, if they knew, whether their home was in a 100-year floodplain.</w:t>
          </w:r>
        </w:p>
        <w:p w:rsidR="000C3ECF" w:rsidRPr="003D6288" w:rsidRDefault="000C3ECF" w:rsidP="00C64A6F">
          <w:pPr>
            <w:pStyle w:val="NormalWeb"/>
            <w:spacing w:before="0" w:beforeAutospacing="0" w:after="0" w:afterAutospacing="0"/>
            <w:jc w:val="both"/>
            <w:divId w:val="492338953"/>
          </w:pPr>
          <w:r w:rsidRPr="003D6288">
            <w:t> </w:t>
          </w:r>
        </w:p>
        <w:p w:rsidR="000C3ECF" w:rsidRPr="003D6288" w:rsidRDefault="000C3ECF" w:rsidP="00C64A6F">
          <w:pPr>
            <w:pStyle w:val="NormalWeb"/>
            <w:spacing w:before="0" w:beforeAutospacing="0" w:after="0" w:afterAutospacing="0"/>
            <w:jc w:val="both"/>
            <w:divId w:val="492338953"/>
          </w:pPr>
          <w:r w:rsidRPr="003D6288">
            <w:t>Under S.B. 339, sellers would have to disclose the following:</w:t>
          </w:r>
        </w:p>
        <w:p w:rsidR="000C3ECF" w:rsidRPr="003D6288" w:rsidRDefault="000C3ECF" w:rsidP="00C64A6F">
          <w:pPr>
            <w:pStyle w:val="NormalWeb"/>
            <w:spacing w:before="0" w:beforeAutospacing="0" w:after="0" w:afterAutospacing="0"/>
            <w:jc w:val="both"/>
            <w:divId w:val="492338953"/>
          </w:pPr>
          <w:r w:rsidRPr="003D6288">
            <w:t> </w:t>
          </w:r>
        </w:p>
        <w:p w:rsidR="000C3ECF" w:rsidRPr="003D6288" w:rsidRDefault="000C3ECF" w:rsidP="00C64A6F">
          <w:pPr>
            <w:numPr>
              <w:ilvl w:val="0"/>
              <w:numId w:val="1"/>
            </w:numPr>
            <w:spacing w:after="0" w:line="240" w:lineRule="auto"/>
            <w:jc w:val="both"/>
            <w:divId w:val="492338953"/>
            <w:rPr>
              <w:rFonts w:eastAsia="Times New Roman"/>
            </w:rPr>
          </w:pPr>
          <w:r w:rsidRPr="003D6288">
            <w:rPr>
              <w:rFonts w:eastAsia="Times New Roman"/>
            </w:rPr>
            <w:t>whether their home is located wholly or partly in a l00-year flood plain;</w:t>
          </w:r>
        </w:p>
        <w:p w:rsidR="000C3ECF" w:rsidRPr="003D6288" w:rsidRDefault="000C3ECF" w:rsidP="00C64A6F">
          <w:pPr>
            <w:pStyle w:val="NormalWeb"/>
            <w:spacing w:before="0" w:beforeAutospacing="0" w:after="0" w:afterAutospacing="0"/>
            <w:jc w:val="both"/>
            <w:divId w:val="492338953"/>
          </w:pPr>
          <w:r w:rsidRPr="003D6288">
            <w:t> </w:t>
          </w:r>
        </w:p>
        <w:p w:rsidR="000C3ECF" w:rsidRPr="003D6288" w:rsidRDefault="000C3ECF" w:rsidP="00C64A6F">
          <w:pPr>
            <w:numPr>
              <w:ilvl w:val="0"/>
              <w:numId w:val="2"/>
            </w:numPr>
            <w:spacing w:after="0" w:line="240" w:lineRule="auto"/>
            <w:jc w:val="both"/>
            <w:divId w:val="492338953"/>
            <w:rPr>
              <w:rFonts w:eastAsia="Times New Roman"/>
            </w:rPr>
          </w:pPr>
          <w:r w:rsidRPr="003D6288">
            <w:rPr>
              <w:rFonts w:eastAsia="Times New Roman"/>
            </w:rPr>
            <w:t>whether their home is located wholly or partly in a 500-year flood plain;</w:t>
          </w:r>
        </w:p>
        <w:p w:rsidR="000C3ECF" w:rsidRPr="003D6288" w:rsidRDefault="000C3ECF" w:rsidP="00C64A6F">
          <w:pPr>
            <w:pStyle w:val="NormalWeb"/>
            <w:spacing w:before="0" w:beforeAutospacing="0" w:after="0" w:afterAutospacing="0"/>
            <w:jc w:val="both"/>
            <w:divId w:val="492338953"/>
          </w:pPr>
          <w:r w:rsidRPr="003D6288">
            <w:t> </w:t>
          </w:r>
        </w:p>
        <w:p w:rsidR="000C3ECF" w:rsidRPr="003D6288" w:rsidRDefault="000C3ECF" w:rsidP="00C64A6F">
          <w:pPr>
            <w:numPr>
              <w:ilvl w:val="0"/>
              <w:numId w:val="3"/>
            </w:numPr>
            <w:spacing w:after="0" w:line="240" w:lineRule="auto"/>
            <w:jc w:val="both"/>
            <w:divId w:val="492338953"/>
            <w:rPr>
              <w:rFonts w:eastAsia="Times New Roman"/>
            </w:rPr>
          </w:pPr>
          <w:r w:rsidRPr="003D6288">
            <w:rPr>
              <w:rFonts w:eastAsia="Times New Roman"/>
            </w:rPr>
            <w:t>whether their home is located wholly or partly in a flood pool;</w:t>
          </w:r>
        </w:p>
        <w:p w:rsidR="000C3ECF" w:rsidRPr="003D6288" w:rsidRDefault="000C3ECF" w:rsidP="00C64A6F">
          <w:pPr>
            <w:pStyle w:val="NormalWeb"/>
            <w:spacing w:before="0" w:beforeAutospacing="0" w:after="0" w:afterAutospacing="0"/>
            <w:jc w:val="both"/>
            <w:divId w:val="492338953"/>
          </w:pPr>
          <w:r w:rsidRPr="003D6288">
            <w:t> </w:t>
          </w:r>
        </w:p>
        <w:p w:rsidR="000C3ECF" w:rsidRPr="003D6288" w:rsidRDefault="000C3ECF" w:rsidP="00C64A6F">
          <w:pPr>
            <w:numPr>
              <w:ilvl w:val="0"/>
              <w:numId w:val="4"/>
            </w:numPr>
            <w:spacing w:after="0" w:line="240" w:lineRule="auto"/>
            <w:jc w:val="both"/>
            <w:divId w:val="492338953"/>
            <w:rPr>
              <w:rFonts w:eastAsia="Times New Roman"/>
            </w:rPr>
          </w:pPr>
          <w:r w:rsidRPr="003D6288">
            <w:rPr>
              <w:rFonts w:eastAsia="Times New Roman"/>
            </w:rPr>
            <w:t>whether their home is located wholly or partly in a reservoir;</w:t>
          </w:r>
        </w:p>
        <w:p w:rsidR="000C3ECF" w:rsidRPr="003D6288" w:rsidRDefault="000C3ECF" w:rsidP="00C64A6F">
          <w:pPr>
            <w:pStyle w:val="NormalWeb"/>
            <w:spacing w:before="0" w:beforeAutospacing="0" w:after="0" w:afterAutospacing="0"/>
            <w:jc w:val="both"/>
            <w:divId w:val="492338953"/>
          </w:pPr>
          <w:r w:rsidRPr="003D6288">
            <w:t> </w:t>
          </w:r>
        </w:p>
        <w:p w:rsidR="000C3ECF" w:rsidRPr="003D6288" w:rsidRDefault="000C3ECF" w:rsidP="00C64A6F">
          <w:pPr>
            <w:numPr>
              <w:ilvl w:val="0"/>
              <w:numId w:val="5"/>
            </w:numPr>
            <w:spacing w:after="0" w:line="240" w:lineRule="auto"/>
            <w:jc w:val="both"/>
            <w:divId w:val="492338953"/>
            <w:rPr>
              <w:rFonts w:eastAsia="Times New Roman"/>
            </w:rPr>
          </w:pPr>
          <w:r w:rsidRPr="003D6288">
            <w:rPr>
              <w:rFonts w:eastAsia="Times New Roman"/>
            </w:rPr>
            <w:t>whether the home is located five miles downstream of a reservoir;</w:t>
          </w:r>
        </w:p>
        <w:p w:rsidR="000C3ECF" w:rsidRPr="003D6288" w:rsidRDefault="000C3ECF" w:rsidP="00C64A6F">
          <w:pPr>
            <w:pStyle w:val="NormalWeb"/>
            <w:spacing w:before="0" w:beforeAutospacing="0" w:after="0" w:afterAutospacing="0"/>
            <w:jc w:val="both"/>
            <w:divId w:val="492338953"/>
          </w:pPr>
          <w:r w:rsidRPr="003D6288">
            <w:t> </w:t>
          </w:r>
        </w:p>
        <w:p w:rsidR="000C3ECF" w:rsidRPr="003D6288" w:rsidRDefault="000C3ECF" w:rsidP="00C64A6F">
          <w:pPr>
            <w:numPr>
              <w:ilvl w:val="0"/>
              <w:numId w:val="6"/>
            </w:numPr>
            <w:spacing w:after="0" w:line="240" w:lineRule="auto"/>
            <w:jc w:val="both"/>
            <w:divId w:val="492338953"/>
            <w:rPr>
              <w:rFonts w:eastAsia="Times New Roman"/>
            </w:rPr>
          </w:pPr>
          <w:r w:rsidRPr="003D6288">
            <w:rPr>
              <w:rFonts w:eastAsia="Times New Roman"/>
            </w:rPr>
            <w:t>whether their home may flood under catastrophic circumstances; and</w:t>
          </w:r>
        </w:p>
        <w:p w:rsidR="000C3ECF" w:rsidRPr="003D6288" w:rsidRDefault="000C3ECF" w:rsidP="00C64A6F">
          <w:pPr>
            <w:pStyle w:val="NormalWeb"/>
            <w:spacing w:before="0" w:beforeAutospacing="0" w:after="0" w:afterAutospacing="0"/>
            <w:jc w:val="both"/>
            <w:divId w:val="492338953"/>
          </w:pPr>
          <w:r w:rsidRPr="003D6288">
            <w:t> </w:t>
          </w:r>
        </w:p>
        <w:p w:rsidR="000C3ECF" w:rsidRPr="003D6288" w:rsidRDefault="000C3ECF" w:rsidP="00C64A6F">
          <w:pPr>
            <w:numPr>
              <w:ilvl w:val="0"/>
              <w:numId w:val="7"/>
            </w:numPr>
            <w:spacing w:after="0" w:line="240" w:lineRule="auto"/>
            <w:jc w:val="both"/>
            <w:divId w:val="492338953"/>
            <w:rPr>
              <w:rFonts w:eastAsia="Times New Roman"/>
            </w:rPr>
          </w:pPr>
          <w:r w:rsidRPr="003D6288">
            <w:rPr>
              <w:rFonts w:eastAsia="Times New Roman"/>
            </w:rPr>
            <w:t>whether their home has flooded in a flood event.</w:t>
          </w:r>
        </w:p>
        <w:p w:rsidR="000C3ECF" w:rsidRPr="003D6288" w:rsidRDefault="000C3ECF" w:rsidP="00C64A6F">
          <w:pPr>
            <w:pStyle w:val="NormalWeb"/>
            <w:spacing w:before="0" w:beforeAutospacing="0" w:after="0" w:afterAutospacing="0"/>
            <w:jc w:val="both"/>
            <w:divId w:val="492338953"/>
          </w:pPr>
          <w:r w:rsidRPr="003D6288">
            <w:t> </w:t>
          </w:r>
        </w:p>
        <w:p w:rsidR="000C3ECF" w:rsidRPr="003D6288" w:rsidRDefault="000C3ECF" w:rsidP="00C64A6F">
          <w:pPr>
            <w:pStyle w:val="NormalWeb"/>
            <w:spacing w:before="0" w:beforeAutospacing="0" w:after="0" w:afterAutospacing="0"/>
            <w:jc w:val="both"/>
            <w:divId w:val="492338953"/>
          </w:pPr>
          <w:r w:rsidRPr="003D6288">
            <w:t>S.B. 339 would require the seller to provide the definitions for 100-year floodplain, 500-year floodplain, flood pool, flood insurance rate map, and reservoir on the disclosure form for the potential buyer, as defined by the bill.</w:t>
          </w:r>
        </w:p>
        <w:p w:rsidR="000C3ECF" w:rsidRPr="003D6288" w:rsidRDefault="000C3ECF" w:rsidP="00C64A6F">
          <w:pPr>
            <w:pStyle w:val="NormalWeb"/>
            <w:spacing w:before="0" w:beforeAutospacing="0" w:after="0" w:afterAutospacing="0"/>
            <w:jc w:val="both"/>
            <w:divId w:val="492338953"/>
          </w:pPr>
          <w:r w:rsidRPr="003D6288">
            <w:t> </w:t>
          </w:r>
        </w:p>
        <w:p w:rsidR="000C3ECF" w:rsidRPr="003D6288" w:rsidRDefault="000C3ECF" w:rsidP="00C64A6F">
          <w:pPr>
            <w:pStyle w:val="NormalWeb"/>
            <w:spacing w:before="0" w:beforeAutospacing="0" w:after="0" w:afterAutospacing="0"/>
            <w:jc w:val="both"/>
            <w:divId w:val="492338953"/>
          </w:pPr>
          <w:r w:rsidRPr="003D6288">
            <w:t>If the seller does not immediately disclose this information before a contract is signed, the buyer can terminate the contract after the seller discloses this information or after the potential buyer receives the information in the disclosure from any other person within seven days. If the seller fails to disclose this information before a sale and had actual knowledge of these facts, the buyer can initiate a civil action against the seller for misrepresentation. (Original Author's/Sponsor's Statement of Intent)</w:t>
          </w:r>
        </w:p>
        <w:p w:rsidR="000C3ECF" w:rsidRPr="00D70925" w:rsidRDefault="000C3ECF" w:rsidP="00C64A6F">
          <w:pPr>
            <w:spacing w:after="0" w:line="240" w:lineRule="auto"/>
            <w:jc w:val="both"/>
            <w:rPr>
              <w:rFonts w:eastAsia="Times New Roman" w:cs="Times New Roman"/>
              <w:bCs/>
              <w:szCs w:val="24"/>
            </w:rPr>
          </w:pPr>
        </w:p>
      </w:sdtContent>
    </w:sdt>
    <w:p w:rsidR="000C3ECF" w:rsidRDefault="000C3E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339 </w:t>
      </w:r>
      <w:bookmarkStart w:id="1" w:name="AmendsCurrentLaw"/>
      <w:bookmarkEnd w:id="1"/>
      <w:r>
        <w:rPr>
          <w:rFonts w:cs="Times New Roman"/>
          <w:szCs w:val="24"/>
        </w:rPr>
        <w:t>amends current law relating to a seller's disclosure notice for residential property regarding floodplains, flood pools, floodways, or reservoirs.</w:t>
      </w:r>
    </w:p>
    <w:p w:rsidR="000C3ECF" w:rsidRPr="003D6288" w:rsidRDefault="000C3ECF" w:rsidP="000F1DF9">
      <w:pPr>
        <w:spacing w:after="0" w:line="240" w:lineRule="auto"/>
        <w:jc w:val="both"/>
        <w:rPr>
          <w:rFonts w:eastAsia="Times New Roman" w:cs="Times New Roman"/>
          <w:szCs w:val="24"/>
        </w:rPr>
      </w:pPr>
    </w:p>
    <w:p w:rsidR="000C3ECF" w:rsidRPr="005C2A78" w:rsidRDefault="000C3E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A761F6A3994C728C6129C55AB276A9"/>
          </w:placeholder>
        </w:sdtPr>
        <w:sdtContent>
          <w:r>
            <w:rPr>
              <w:rFonts w:eastAsia="Times New Roman" w:cs="Times New Roman"/>
              <w:b/>
              <w:szCs w:val="24"/>
              <w:u w:val="single"/>
            </w:rPr>
            <w:t>RULEMAKING AUTHORITY</w:t>
          </w:r>
        </w:sdtContent>
      </w:sdt>
    </w:p>
    <w:p w:rsidR="000C3ECF" w:rsidRPr="006529C4" w:rsidRDefault="000C3ECF" w:rsidP="00774EC7">
      <w:pPr>
        <w:spacing w:after="0" w:line="240" w:lineRule="auto"/>
        <w:jc w:val="both"/>
        <w:rPr>
          <w:rFonts w:cs="Times New Roman"/>
          <w:szCs w:val="24"/>
        </w:rPr>
      </w:pPr>
    </w:p>
    <w:p w:rsidR="000C3ECF" w:rsidRPr="006529C4" w:rsidRDefault="000C3EC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3ECF" w:rsidRPr="006529C4" w:rsidRDefault="000C3ECF" w:rsidP="00774EC7">
      <w:pPr>
        <w:spacing w:after="0" w:line="240" w:lineRule="auto"/>
        <w:jc w:val="both"/>
        <w:rPr>
          <w:rFonts w:cs="Times New Roman"/>
          <w:szCs w:val="24"/>
        </w:rPr>
      </w:pPr>
    </w:p>
    <w:p w:rsidR="000C3ECF" w:rsidRPr="005C2A78" w:rsidRDefault="000C3E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5575B176DB4F8B8CB7B216B69E0C76"/>
          </w:placeholder>
        </w:sdtPr>
        <w:sdtContent>
          <w:r>
            <w:rPr>
              <w:rFonts w:eastAsia="Times New Roman" w:cs="Times New Roman"/>
              <w:b/>
              <w:szCs w:val="24"/>
              <w:u w:val="single"/>
            </w:rPr>
            <w:t>SECTION BY SECTION ANALYSIS</w:t>
          </w:r>
        </w:sdtContent>
      </w:sdt>
    </w:p>
    <w:p w:rsidR="000C3ECF" w:rsidRPr="005C2A78" w:rsidRDefault="000C3ECF" w:rsidP="000F1DF9">
      <w:pPr>
        <w:spacing w:after="0" w:line="240" w:lineRule="auto"/>
        <w:jc w:val="both"/>
        <w:rPr>
          <w:rFonts w:eastAsia="Times New Roman" w:cs="Times New Roman"/>
          <w:szCs w:val="24"/>
        </w:rPr>
      </w:pPr>
    </w:p>
    <w:p w:rsidR="000C3ECF" w:rsidRDefault="000C3ECF" w:rsidP="00C64A6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5.008(b), Property Code, as follows: </w:t>
      </w:r>
    </w:p>
    <w:p w:rsidR="000C3ECF" w:rsidRDefault="000C3ECF" w:rsidP="00C64A6F">
      <w:pPr>
        <w:spacing w:after="0" w:line="240" w:lineRule="auto"/>
        <w:jc w:val="both"/>
        <w:rPr>
          <w:rFonts w:eastAsia="Times New Roman" w:cs="Times New Roman"/>
          <w:szCs w:val="24"/>
        </w:rPr>
      </w:pPr>
    </w:p>
    <w:p w:rsidR="000C3ECF" w:rsidRDefault="000C3ECF" w:rsidP="00C64A6F">
      <w:pPr>
        <w:spacing w:after="0" w:line="240" w:lineRule="auto"/>
        <w:ind w:left="720"/>
        <w:jc w:val="both"/>
        <w:rPr>
          <w:rFonts w:eastAsia="Times New Roman" w:cs="Times New Roman"/>
          <w:szCs w:val="24"/>
        </w:rPr>
      </w:pPr>
      <w:r>
        <w:rPr>
          <w:rFonts w:eastAsia="Times New Roman" w:cs="Times New Roman"/>
          <w:szCs w:val="24"/>
        </w:rPr>
        <w:t>(b) Requires the notice</w:t>
      </w:r>
      <w:r w:rsidRPr="00433C58">
        <w:rPr>
          <w:rFonts w:eastAsia="Times New Roman" w:cs="Times New Roman"/>
          <w:szCs w:val="24"/>
        </w:rPr>
        <w:t xml:space="preserve"> </w:t>
      </w:r>
      <w:r>
        <w:rPr>
          <w:rFonts w:eastAsia="Times New Roman" w:cs="Times New Roman"/>
          <w:szCs w:val="24"/>
        </w:rPr>
        <w:t xml:space="preserve">the </w:t>
      </w:r>
      <w:r w:rsidRPr="00433C58">
        <w:rPr>
          <w:rFonts w:eastAsia="Times New Roman" w:cs="Times New Roman"/>
          <w:szCs w:val="24"/>
        </w:rPr>
        <w:t xml:space="preserve">seller of residential real property comprising not more than one dwelling unit located in this state </w:t>
      </w:r>
      <w:r>
        <w:rPr>
          <w:rFonts w:eastAsia="Times New Roman" w:cs="Times New Roman"/>
          <w:szCs w:val="24"/>
        </w:rPr>
        <w:t xml:space="preserve">is required </w:t>
      </w:r>
      <w:r w:rsidRPr="00433C58">
        <w:rPr>
          <w:rFonts w:eastAsia="Times New Roman" w:cs="Times New Roman"/>
          <w:szCs w:val="24"/>
        </w:rPr>
        <w:t xml:space="preserve">give to the purchaser of the property </w:t>
      </w:r>
      <w:r>
        <w:rPr>
          <w:rFonts w:eastAsia="Times New Roman" w:cs="Times New Roman"/>
          <w:szCs w:val="24"/>
        </w:rPr>
        <w:t xml:space="preserve">to be substantially similar to the following: </w:t>
      </w:r>
    </w:p>
    <w:p w:rsidR="000C3ECF" w:rsidRDefault="000C3ECF" w:rsidP="00C64A6F">
      <w:pPr>
        <w:spacing w:after="0" w:line="240" w:lineRule="auto"/>
        <w:ind w:left="720"/>
        <w:jc w:val="both"/>
        <w:rPr>
          <w:rFonts w:eastAsia="Times New Roman" w:cs="Times New Roman"/>
          <w:szCs w:val="24"/>
        </w:rPr>
      </w:pPr>
    </w:p>
    <w:p w:rsidR="000C3ECF" w:rsidRDefault="000C3ECF" w:rsidP="00C64A6F">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0C3ECF" w:rsidRDefault="000C3ECF" w:rsidP="00C64A6F">
      <w:pPr>
        <w:spacing w:after="0" w:line="240" w:lineRule="auto"/>
        <w:ind w:left="1440"/>
        <w:jc w:val="both"/>
        <w:rPr>
          <w:rFonts w:eastAsia="Times New Roman" w:cs="Times New Roman"/>
          <w:szCs w:val="24"/>
        </w:rPr>
      </w:pPr>
    </w:p>
    <w:p w:rsidR="000C3ECF" w:rsidRDefault="000C3ECF" w:rsidP="00C64A6F">
      <w:pPr>
        <w:spacing w:after="0" w:line="240" w:lineRule="auto"/>
        <w:ind w:left="1440"/>
        <w:jc w:val="both"/>
        <w:rPr>
          <w:rFonts w:eastAsia="Times New Roman" w:cs="Times New Roman"/>
          <w:szCs w:val="24"/>
        </w:rPr>
      </w:pPr>
      <w:r>
        <w:rPr>
          <w:rFonts w:eastAsia="Times New Roman" w:cs="Times New Roman"/>
          <w:szCs w:val="24"/>
        </w:rPr>
        <w:t>(4) asks if the seller is aware of certain conditions, including "Water Damage Not Due to a Flood Event." Deletes the conditions of "Previous Flooding," "Water Penetration," "Located in 100-Year Floodplain," and "Present Flood Insurance Coverage" from the list of conditions;</w:t>
      </w:r>
    </w:p>
    <w:p w:rsidR="000C3ECF" w:rsidRDefault="000C3ECF" w:rsidP="00C64A6F">
      <w:pPr>
        <w:tabs>
          <w:tab w:val="left" w:pos="7834"/>
        </w:tabs>
        <w:spacing w:after="0" w:line="240" w:lineRule="auto"/>
        <w:ind w:left="1440"/>
        <w:jc w:val="both"/>
        <w:rPr>
          <w:rFonts w:eastAsia="Times New Roman" w:cs="Times New Roman"/>
          <w:szCs w:val="24"/>
        </w:rPr>
      </w:pPr>
      <w:r>
        <w:rPr>
          <w:rFonts w:eastAsia="Times New Roman" w:cs="Times New Roman"/>
          <w:szCs w:val="24"/>
        </w:rPr>
        <w:tab/>
      </w:r>
    </w:p>
    <w:p w:rsidR="000C3ECF" w:rsidRDefault="000C3ECF" w:rsidP="00C64A6F">
      <w:pPr>
        <w:spacing w:after="0" w:line="240" w:lineRule="auto"/>
        <w:ind w:left="1440"/>
        <w:jc w:val="both"/>
        <w:rPr>
          <w:rFonts w:eastAsia="Times New Roman" w:cs="Times New Roman"/>
          <w:szCs w:val="24"/>
        </w:rPr>
      </w:pPr>
      <w:r>
        <w:rPr>
          <w:rFonts w:eastAsia="Times New Roman" w:cs="Times New Roman"/>
          <w:szCs w:val="24"/>
        </w:rPr>
        <w:t xml:space="preserve">(5) makes no changes to this subdivision; </w:t>
      </w:r>
    </w:p>
    <w:p w:rsidR="000C3ECF" w:rsidRDefault="000C3ECF" w:rsidP="00C64A6F">
      <w:pPr>
        <w:spacing w:after="0" w:line="240" w:lineRule="auto"/>
        <w:ind w:left="1440"/>
        <w:jc w:val="both"/>
        <w:rPr>
          <w:rFonts w:eastAsia="Times New Roman" w:cs="Times New Roman"/>
          <w:szCs w:val="24"/>
        </w:rPr>
      </w:pPr>
    </w:p>
    <w:p w:rsidR="000C3ECF" w:rsidRDefault="000C3ECF" w:rsidP="00C64A6F">
      <w:pPr>
        <w:spacing w:after="0" w:line="240" w:lineRule="auto"/>
        <w:ind w:left="1440"/>
        <w:jc w:val="both"/>
        <w:rPr>
          <w:rFonts w:eastAsia="Times New Roman" w:cs="Times New Roman"/>
          <w:szCs w:val="24"/>
        </w:rPr>
      </w:pPr>
      <w:r>
        <w:rPr>
          <w:rFonts w:eastAsia="Times New Roman" w:cs="Times New Roman"/>
          <w:szCs w:val="24"/>
        </w:rPr>
        <w:t>(6) asks the seller if the seller if aware of certain conditions and defines "100-year floodplain," "500-year floodplain," "flood pool," "flood insurance rate map," "floodway," and "reservoir" for purposes of this section;</w:t>
      </w:r>
    </w:p>
    <w:p w:rsidR="000C3ECF" w:rsidRDefault="000C3ECF" w:rsidP="00C64A6F">
      <w:pPr>
        <w:spacing w:after="0" w:line="240" w:lineRule="auto"/>
        <w:ind w:left="1440"/>
        <w:jc w:val="both"/>
        <w:rPr>
          <w:rFonts w:eastAsia="Times New Roman" w:cs="Times New Roman"/>
          <w:szCs w:val="24"/>
        </w:rPr>
      </w:pPr>
    </w:p>
    <w:p w:rsidR="000C3ECF" w:rsidRDefault="000C3ECF" w:rsidP="00C64A6F">
      <w:pPr>
        <w:spacing w:after="0" w:line="240" w:lineRule="auto"/>
        <w:ind w:left="1440"/>
        <w:jc w:val="both"/>
        <w:rPr>
          <w:rFonts w:eastAsia="Times New Roman" w:cs="Times New Roman"/>
          <w:szCs w:val="24"/>
        </w:rPr>
      </w:pPr>
      <w:r>
        <w:rPr>
          <w:rFonts w:eastAsia="Times New Roman" w:cs="Times New Roman"/>
          <w:szCs w:val="24"/>
        </w:rPr>
        <w:t>(7) asks the seller if the seller has ever filed a claim for flood damage to the property with any insurance provider, including the National Flood Insurance Program, and to explain, if applicable;</w:t>
      </w:r>
    </w:p>
    <w:p w:rsidR="000C3ECF" w:rsidRDefault="000C3ECF" w:rsidP="00C64A6F">
      <w:pPr>
        <w:spacing w:after="0" w:line="240" w:lineRule="auto"/>
        <w:ind w:left="1440"/>
        <w:jc w:val="both"/>
        <w:rPr>
          <w:rFonts w:eastAsia="Times New Roman" w:cs="Times New Roman"/>
          <w:szCs w:val="24"/>
        </w:rPr>
      </w:pPr>
    </w:p>
    <w:p w:rsidR="000C3ECF" w:rsidRDefault="000C3ECF" w:rsidP="00C64A6F">
      <w:pPr>
        <w:spacing w:after="0" w:line="240" w:lineRule="auto"/>
        <w:ind w:left="1440"/>
        <w:jc w:val="both"/>
        <w:rPr>
          <w:rFonts w:eastAsia="Times New Roman" w:cs="Times New Roman"/>
          <w:szCs w:val="24"/>
        </w:rPr>
      </w:pPr>
      <w:r>
        <w:rPr>
          <w:rFonts w:eastAsia="Times New Roman" w:cs="Times New Roman"/>
          <w:szCs w:val="24"/>
        </w:rPr>
        <w:t>(8) asks the seller if the seller has ever received assistance from the Federal Emergency Management Agency or the United States Small Business Administration for flood damage to the property, and to explain, if applicable;</w:t>
      </w:r>
    </w:p>
    <w:p w:rsidR="000C3ECF" w:rsidRDefault="000C3ECF" w:rsidP="00C64A6F">
      <w:pPr>
        <w:spacing w:after="0" w:line="240" w:lineRule="auto"/>
        <w:ind w:left="1440"/>
        <w:jc w:val="both"/>
        <w:rPr>
          <w:rFonts w:eastAsia="Times New Roman" w:cs="Times New Roman"/>
          <w:szCs w:val="24"/>
        </w:rPr>
      </w:pPr>
    </w:p>
    <w:p w:rsidR="000C3ECF" w:rsidRDefault="000C3ECF" w:rsidP="00C64A6F">
      <w:pPr>
        <w:spacing w:after="0" w:line="240" w:lineRule="auto"/>
        <w:ind w:left="1440"/>
        <w:jc w:val="both"/>
        <w:rPr>
          <w:rFonts w:eastAsia="Times New Roman" w:cs="Times New Roman"/>
          <w:szCs w:val="24"/>
        </w:rPr>
      </w:pPr>
      <w:r>
        <w:rPr>
          <w:rFonts w:eastAsia="Times New Roman" w:cs="Times New Roman"/>
          <w:szCs w:val="24"/>
        </w:rPr>
        <w:t xml:space="preserve">(9) asks the seller if the seller is aware of certain conditions; </w:t>
      </w:r>
    </w:p>
    <w:p w:rsidR="000C3ECF" w:rsidRDefault="000C3ECF" w:rsidP="00C64A6F">
      <w:pPr>
        <w:spacing w:after="0" w:line="240" w:lineRule="auto"/>
        <w:ind w:left="1440"/>
        <w:jc w:val="both"/>
        <w:rPr>
          <w:rFonts w:eastAsia="Times New Roman" w:cs="Times New Roman"/>
          <w:szCs w:val="24"/>
        </w:rPr>
      </w:pPr>
    </w:p>
    <w:p w:rsidR="000C3ECF" w:rsidRDefault="000C3ECF" w:rsidP="00C64A6F">
      <w:pPr>
        <w:spacing w:after="0" w:line="240" w:lineRule="auto"/>
        <w:ind w:left="1440"/>
        <w:jc w:val="both"/>
        <w:rPr>
          <w:rFonts w:eastAsia="Times New Roman" w:cs="Times New Roman"/>
          <w:szCs w:val="24"/>
        </w:rPr>
      </w:pPr>
      <w:r>
        <w:rPr>
          <w:rFonts w:eastAsia="Times New Roman" w:cs="Times New Roman"/>
          <w:szCs w:val="24"/>
        </w:rPr>
        <w:t>(10) redesignates existing Subdivision (7) as Subdivision (10) stating that properties within a certain distance of certain water features may be subject to the Open Beaches Act or the Dune Protection Act, and certain certificates and permits may be required; and</w:t>
      </w:r>
    </w:p>
    <w:p w:rsidR="000C3ECF" w:rsidRDefault="000C3ECF" w:rsidP="00C64A6F">
      <w:pPr>
        <w:spacing w:after="0" w:line="240" w:lineRule="auto"/>
        <w:ind w:left="1440"/>
        <w:jc w:val="both"/>
        <w:rPr>
          <w:rFonts w:eastAsia="Times New Roman" w:cs="Times New Roman"/>
          <w:szCs w:val="24"/>
        </w:rPr>
      </w:pPr>
    </w:p>
    <w:p w:rsidR="000C3ECF" w:rsidRPr="005C2A78" w:rsidRDefault="000C3ECF" w:rsidP="00C64A6F">
      <w:pPr>
        <w:spacing w:after="0" w:line="240" w:lineRule="auto"/>
        <w:ind w:left="1440"/>
        <w:jc w:val="both"/>
        <w:rPr>
          <w:rFonts w:eastAsia="Times New Roman" w:cs="Times New Roman"/>
          <w:szCs w:val="24"/>
        </w:rPr>
      </w:pPr>
      <w:r>
        <w:rPr>
          <w:rFonts w:eastAsia="Times New Roman" w:cs="Times New Roman"/>
          <w:szCs w:val="24"/>
        </w:rPr>
        <w:t xml:space="preserve">(11) redesignates existing Subdivision (8) as Subdivision (11) relating to property near a military installation. </w:t>
      </w:r>
    </w:p>
    <w:p w:rsidR="000C3ECF" w:rsidRPr="005C2A78" w:rsidRDefault="000C3ECF" w:rsidP="00C64A6F">
      <w:pPr>
        <w:spacing w:after="0" w:line="240" w:lineRule="auto"/>
        <w:jc w:val="both"/>
        <w:rPr>
          <w:rFonts w:eastAsia="Times New Roman" w:cs="Times New Roman"/>
          <w:szCs w:val="24"/>
        </w:rPr>
      </w:pPr>
    </w:p>
    <w:p w:rsidR="000C3ECF" w:rsidRPr="005C2A78" w:rsidRDefault="000C3ECF" w:rsidP="00C64A6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0C3ECF" w:rsidRPr="005C2A78" w:rsidRDefault="000C3ECF" w:rsidP="00C64A6F">
      <w:pPr>
        <w:spacing w:after="0" w:line="240" w:lineRule="auto"/>
        <w:jc w:val="both"/>
        <w:rPr>
          <w:rFonts w:eastAsia="Times New Roman" w:cs="Times New Roman"/>
          <w:szCs w:val="24"/>
        </w:rPr>
      </w:pPr>
    </w:p>
    <w:p w:rsidR="000C3ECF" w:rsidRPr="00C8671F" w:rsidRDefault="000C3ECF" w:rsidP="00C64A6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C3ECF"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95" w:rsidRDefault="00966C95" w:rsidP="000F1DF9">
      <w:pPr>
        <w:spacing w:after="0" w:line="240" w:lineRule="auto"/>
      </w:pPr>
      <w:r>
        <w:separator/>
      </w:r>
    </w:p>
  </w:endnote>
  <w:endnote w:type="continuationSeparator" w:id="0">
    <w:p w:rsidR="00966C95" w:rsidRDefault="00966C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6C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3EC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3ECF">
                <w:rPr>
                  <w:sz w:val="20"/>
                  <w:szCs w:val="20"/>
                </w:rPr>
                <w:t>S.B. 339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3EC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6C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3E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3EC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95" w:rsidRDefault="00966C95" w:rsidP="000F1DF9">
      <w:pPr>
        <w:spacing w:after="0" w:line="240" w:lineRule="auto"/>
      </w:pPr>
      <w:r>
        <w:separator/>
      </w:r>
    </w:p>
  </w:footnote>
  <w:footnote w:type="continuationSeparator" w:id="0">
    <w:p w:rsidR="00966C95" w:rsidRDefault="00966C9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3CAF"/>
    <w:multiLevelType w:val="multilevel"/>
    <w:tmpl w:val="8F6E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03969"/>
    <w:multiLevelType w:val="multilevel"/>
    <w:tmpl w:val="4FD6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71984"/>
    <w:multiLevelType w:val="multilevel"/>
    <w:tmpl w:val="3C02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B3A5B"/>
    <w:multiLevelType w:val="multilevel"/>
    <w:tmpl w:val="D28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764F8"/>
    <w:multiLevelType w:val="multilevel"/>
    <w:tmpl w:val="8A46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34202"/>
    <w:multiLevelType w:val="multilevel"/>
    <w:tmpl w:val="15C0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242AA"/>
    <w:multiLevelType w:val="multilevel"/>
    <w:tmpl w:val="8098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3EC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6C95"/>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1520E"/>
  <w15:docId w15:val="{0CE312F9-9017-4E31-8574-99A4CFD2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3E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2D3E" w:rsidP="00702D3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64E5B20DDE480284A09D385A398510"/>
        <w:category>
          <w:name w:val="General"/>
          <w:gallery w:val="placeholder"/>
        </w:category>
        <w:types>
          <w:type w:val="bbPlcHdr"/>
        </w:types>
        <w:behaviors>
          <w:behavior w:val="content"/>
        </w:behaviors>
        <w:guid w:val="{E828887E-F014-4679-AD52-C9AD39234D0B}"/>
      </w:docPartPr>
      <w:docPartBody>
        <w:p w:rsidR="00000000" w:rsidRDefault="00916C9C"/>
      </w:docPartBody>
    </w:docPart>
    <w:docPart>
      <w:docPartPr>
        <w:name w:val="127160A582C741D2B297CDD0118B5E9D"/>
        <w:category>
          <w:name w:val="General"/>
          <w:gallery w:val="placeholder"/>
        </w:category>
        <w:types>
          <w:type w:val="bbPlcHdr"/>
        </w:types>
        <w:behaviors>
          <w:behavior w:val="content"/>
        </w:behaviors>
        <w:guid w:val="{B268E5B8-A9A1-4A0C-9721-05B2BAAE790F}"/>
      </w:docPartPr>
      <w:docPartBody>
        <w:p w:rsidR="00000000" w:rsidRDefault="00916C9C"/>
      </w:docPartBody>
    </w:docPart>
    <w:docPart>
      <w:docPartPr>
        <w:name w:val="080AC84055D34F3391414D41B4D2D2BE"/>
        <w:category>
          <w:name w:val="General"/>
          <w:gallery w:val="placeholder"/>
        </w:category>
        <w:types>
          <w:type w:val="bbPlcHdr"/>
        </w:types>
        <w:behaviors>
          <w:behavior w:val="content"/>
        </w:behaviors>
        <w:guid w:val="{F06AFBBC-411E-4B79-AD64-D4EAD36EB095}"/>
      </w:docPartPr>
      <w:docPartBody>
        <w:p w:rsidR="00000000" w:rsidRDefault="00916C9C"/>
      </w:docPartBody>
    </w:docPart>
    <w:docPart>
      <w:docPartPr>
        <w:name w:val="7BEF8A9A73CF40F498690D5657C647A2"/>
        <w:category>
          <w:name w:val="General"/>
          <w:gallery w:val="placeholder"/>
        </w:category>
        <w:types>
          <w:type w:val="bbPlcHdr"/>
        </w:types>
        <w:behaviors>
          <w:behavior w:val="content"/>
        </w:behaviors>
        <w:guid w:val="{A258743E-3713-405B-A62C-E179B86D24D6}"/>
      </w:docPartPr>
      <w:docPartBody>
        <w:p w:rsidR="00000000" w:rsidRDefault="00916C9C"/>
      </w:docPartBody>
    </w:docPart>
    <w:docPart>
      <w:docPartPr>
        <w:name w:val="6E79883A6EDF4D3A8E73850C666ECA6B"/>
        <w:category>
          <w:name w:val="General"/>
          <w:gallery w:val="placeholder"/>
        </w:category>
        <w:types>
          <w:type w:val="bbPlcHdr"/>
        </w:types>
        <w:behaviors>
          <w:behavior w:val="content"/>
        </w:behaviors>
        <w:guid w:val="{7831076D-A766-46CB-8971-E01A5EFE0CF8}"/>
      </w:docPartPr>
      <w:docPartBody>
        <w:p w:rsidR="00000000" w:rsidRDefault="00916C9C"/>
      </w:docPartBody>
    </w:docPart>
    <w:docPart>
      <w:docPartPr>
        <w:name w:val="C443D4459A9F4F61886516424F730551"/>
        <w:category>
          <w:name w:val="General"/>
          <w:gallery w:val="placeholder"/>
        </w:category>
        <w:types>
          <w:type w:val="bbPlcHdr"/>
        </w:types>
        <w:behaviors>
          <w:behavior w:val="content"/>
        </w:behaviors>
        <w:guid w:val="{0D4C7956-630D-4E30-A836-6EF5BE23EB71}"/>
      </w:docPartPr>
      <w:docPartBody>
        <w:p w:rsidR="00000000" w:rsidRDefault="00916C9C"/>
      </w:docPartBody>
    </w:docPart>
    <w:docPart>
      <w:docPartPr>
        <w:name w:val="9C885AE36FFB400490C8CE002950BDBE"/>
        <w:category>
          <w:name w:val="General"/>
          <w:gallery w:val="placeholder"/>
        </w:category>
        <w:types>
          <w:type w:val="bbPlcHdr"/>
        </w:types>
        <w:behaviors>
          <w:behavior w:val="content"/>
        </w:behaviors>
        <w:guid w:val="{2D9B8795-8541-4198-8A1A-3B3D3BBF05A8}"/>
      </w:docPartPr>
      <w:docPartBody>
        <w:p w:rsidR="00000000" w:rsidRDefault="00916C9C"/>
      </w:docPartBody>
    </w:docPart>
    <w:docPart>
      <w:docPartPr>
        <w:name w:val="05181F3C0B09463591404FC6B9A819F5"/>
        <w:category>
          <w:name w:val="General"/>
          <w:gallery w:val="placeholder"/>
        </w:category>
        <w:types>
          <w:type w:val="bbPlcHdr"/>
        </w:types>
        <w:behaviors>
          <w:behavior w:val="content"/>
        </w:behaviors>
        <w:guid w:val="{33125EC6-CF9A-4E46-B5B6-8087846447AB}"/>
      </w:docPartPr>
      <w:docPartBody>
        <w:p w:rsidR="00000000" w:rsidRDefault="00916C9C"/>
      </w:docPartBody>
    </w:docPart>
    <w:docPart>
      <w:docPartPr>
        <w:name w:val="0C90B240E3CD4CD3ACACFED6FDA23976"/>
        <w:category>
          <w:name w:val="General"/>
          <w:gallery w:val="placeholder"/>
        </w:category>
        <w:types>
          <w:type w:val="bbPlcHdr"/>
        </w:types>
        <w:behaviors>
          <w:behavior w:val="content"/>
        </w:behaviors>
        <w:guid w:val="{E045856C-A349-4A0B-ABF1-101CD18670A9}"/>
      </w:docPartPr>
      <w:docPartBody>
        <w:p w:rsidR="00000000" w:rsidRDefault="00702D3E" w:rsidP="00702D3E">
          <w:pPr>
            <w:pStyle w:val="0C90B240E3CD4CD3ACACFED6FDA23976"/>
          </w:pPr>
          <w:r w:rsidRPr="00A30DD1">
            <w:rPr>
              <w:rStyle w:val="PlaceholderText"/>
            </w:rPr>
            <w:t>Click here to enter a date.</w:t>
          </w:r>
        </w:p>
      </w:docPartBody>
    </w:docPart>
    <w:docPart>
      <w:docPartPr>
        <w:name w:val="AA880D148BFE40F0950B9E7634ECD6FD"/>
        <w:category>
          <w:name w:val="General"/>
          <w:gallery w:val="placeholder"/>
        </w:category>
        <w:types>
          <w:type w:val="bbPlcHdr"/>
        </w:types>
        <w:behaviors>
          <w:behavior w:val="content"/>
        </w:behaviors>
        <w:guid w:val="{514A79EC-A373-433D-AC30-8CFB70131032}"/>
      </w:docPartPr>
      <w:docPartBody>
        <w:p w:rsidR="00000000" w:rsidRDefault="00916C9C"/>
      </w:docPartBody>
    </w:docPart>
    <w:docPart>
      <w:docPartPr>
        <w:name w:val="DD3FCA1F9BC74CDDB44C574B13C552CA"/>
        <w:category>
          <w:name w:val="General"/>
          <w:gallery w:val="placeholder"/>
        </w:category>
        <w:types>
          <w:type w:val="bbPlcHdr"/>
        </w:types>
        <w:behaviors>
          <w:behavior w:val="content"/>
        </w:behaviors>
        <w:guid w:val="{64283039-F53E-4377-B7E6-591A8640D0E3}"/>
      </w:docPartPr>
      <w:docPartBody>
        <w:p w:rsidR="00000000" w:rsidRDefault="00916C9C"/>
      </w:docPartBody>
    </w:docPart>
    <w:docPart>
      <w:docPartPr>
        <w:name w:val="1FB755EFC01B4C9D9D6C83C8B233E012"/>
        <w:category>
          <w:name w:val="General"/>
          <w:gallery w:val="placeholder"/>
        </w:category>
        <w:types>
          <w:type w:val="bbPlcHdr"/>
        </w:types>
        <w:behaviors>
          <w:behavior w:val="content"/>
        </w:behaviors>
        <w:guid w:val="{B51DFCAC-B7F2-4144-B3F1-5D5FD2F8841C}"/>
      </w:docPartPr>
      <w:docPartBody>
        <w:p w:rsidR="00000000" w:rsidRDefault="00702D3E" w:rsidP="00702D3E">
          <w:pPr>
            <w:pStyle w:val="1FB755EFC01B4C9D9D6C83C8B233E012"/>
          </w:pPr>
          <w:r>
            <w:rPr>
              <w:rFonts w:eastAsia="Times New Roman" w:cs="Times New Roman"/>
              <w:bCs/>
              <w:szCs w:val="24"/>
            </w:rPr>
            <w:t xml:space="preserve"> </w:t>
          </w:r>
        </w:p>
      </w:docPartBody>
    </w:docPart>
    <w:docPart>
      <w:docPartPr>
        <w:name w:val="09A761F6A3994C728C6129C55AB276A9"/>
        <w:category>
          <w:name w:val="General"/>
          <w:gallery w:val="placeholder"/>
        </w:category>
        <w:types>
          <w:type w:val="bbPlcHdr"/>
        </w:types>
        <w:behaviors>
          <w:behavior w:val="content"/>
        </w:behaviors>
        <w:guid w:val="{FECA4037-C20B-4FED-8D0F-009FEE81A450}"/>
      </w:docPartPr>
      <w:docPartBody>
        <w:p w:rsidR="00000000" w:rsidRDefault="00916C9C"/>
      </w:docPartBody>
    </w:docPart>
    <w:docPart>
      <w:docPartPr>
        <w:name w:val="A95575B176DB4F8B8CB7B216B69E0C76"/>
        <w:category>
          <w:name w:val="General"/>
          <w:gallery w:val="placeholder"/>
        </w:category>
        <w:types>
          <w:type w:val="bbPlcHdr"/>
        </w:types>
        <w:behaviors>
          <w:behavior w:val="content"/>
        </w:behaviors>
        <w:guid w:val="{72DECA9C-CEB2-4AF1-A1B3-5890CEF092A3}"/>
      </w:docPartPr>
      <w:docPartBody>
        <w:p w:rsidR="00000000" w:rsidRDefault="00916C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2D3E"/>
    <w:rsid w:val="008C55F7"/>
    <w:rsid w:val="0090598B"/>
    <w:rsid w:val="00916C9C"/>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D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02D3E"/>
    <w:rPr>
      <w:rFonts w:ascii="Times New Roman" w:hAnsi="Times New Roman"/>
      <w:sz w:val="24"/>
    </w:rPr>
  </w:style>
  <w:style w:type="paragraph" w:customStyle="1" w:styleId="487D89B4F8B34DB4967D41FE18F7F88D9">
    <w:name w:val="487D89B4F8B34DB4967D41FE18F7F88D9"/>
    <w:rsid w:val="00702D3E"/>
    <w:rPr>
      <w:rFonts w:ascii="Times New Roman" w:hAnsi="Times New Roman"/>
      <w:sz w:val="24"/>
    </w:rPr>
  </w:style>
  <w:style w:type="paragraph" w:customStyle="1" w:styleId="AE2570ED5D764CD7AF9686706F550F4622">
    <w:name w:val="AE2570ED5D764CD7AF9686706F550F4622"/>
    <w:rsid w:val="00702D3E"/>
    <w:pPr>
      <w:tabs>
        <w:tab w:val="center" w:pos="4680"/>
        <w:tab w:val="right" w:pos="9360"/>
      </w:tabs>
      <w:spacing w:after="0" w:line="240" w:lineRule="auto"/>
    </w:pPr>
    <w:rPr>
      <w:rFonts w:ascii="Times New Roman" w:hAnsi="Times New Roman"/>
      <w:sz w:val="24"/>
    </w:rPr>
  </w:style>
  <w:style w:type="paragraph" w:customStyle="1" w:styleId="0C90B240E3CD4CD3ACACFED6FDA23976">
    <w:name w:val="0C90B240E3CD4CD3ACACFED6FDA23976"/>
    <w:rsid w:val="00702D3E"/>
    <w:pPr>
      <w:spacing w:after="160" w:line="259" w:lineRule="auto"/>
    </w:pPr>
  </w:style>
  <w:style w:type="paragraph" w:customStyle="1" w:styleId="1FB755EFC01B4C9D9D6C83C8B233E012">
    <w:name w:val="1FB755EFC01B4C9D9D6C83C8B233E012"/>
    <w:rsid w:val="00702D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D556A8-0175-4F33-B758-E081BB9E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579</Words>
  <Characters>3305</Characters>
  <Application>Microsoft Office Word</Application>
  <DocSecurity>0</DocSecurity>
  <Lines>27</Lines>
  <Paragraphs>7</Paragraphs>
  <ScaleCrop>false</ScaleCrop>
  <Company>Texas Legislative Council</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2019-06-05T17:52:00Z</cp:lastPrinted>
  <dcterms:created xsi:type="dcterms:W3CDTF">2015-05-29T14:24:00Z</dcterms:created>
  <dcterms:modified xsi:type="dcterms:W3CDTF">2019-06-05T17:52:00Z</dcterms:modified>
</cp:coreProperties>
</file>

<file path=docProps/custom.xml><?xml version="1.0" encoding="utf-8"?>
<op:Properties xmlns:vt="http://schemas.openxmlformats.org/officeDocument/2006/docPropsVTypes" xmlns:op="http://schemas.openxmlformats.org/officeDocument/2006/custom-properties"/>
</file>