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D7" w:rsidRDefault="00E267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3F6FC3528443FF9D0B3BAD2930BC39"/>
          </w:placeholder>
        </w:sdtPr>
        <w:sdtContent>
          <w:r w:rsidRPr="005C2A78">
            <w:rPr>
              <w:rFonts w:cs="Times New Roman"/>
              <w:b/>
              <w:szCs w:val="24"/>
              <w:u w:val="single"/>
            </w:rPr>
            <w:t>BILL ANALYSIS</w:t>
          </w:r>
        </w:sdtContent>
      </w:sdt>
    </w:p>
    <w:p w:rsidR="00E267D7" w:rsidRPr="00585C31" w:rsidRDefault="00E267D7" w:rsidP="000F1DF9">
      <w:pPr>
        <w:spacing w:after="0" w:line="240" w:lineRule="auto"/>
        <w:rPr>
          <w:rFonts w:cs="Times New Roman"/>
          <w:szCs w:val="24"/>
        </w:rPr>
      </w:pPr>
    </w:p>
    <w:p w:rsidR="00E267D7" w:rsidRPr="00585C31" w:rsidRDefault="00E267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67D7" w:rsidTr="000F1DF9">
        <w:tc>
          <w:tcPr>
            <w:tcW w:w="2718" w:type="dxa"/>
          </w:tcPr>
          <w:p w:rsidR="00E267D7" w:rsidRPr="005C2A78" w:rsidRDefault="00E267D7" w:rsidP="006D756B">
            <w:pPr>
              <w:rPr>
                <w:rFonts w:cs="Times New Roman"/>
                <w:szCs w:val="24"/>
              </w:rPr>
            </w:pPr>
            <w:sdt>
              <w:sdtPr>
                <w:rPr>
                  <w:rFonts w:cs="Times New Roman"/>
                  <w:szCs w:val="24"/>
                </w:rPr>
                <w:alias w:val="Agency Title"/>
                <w:tag w:val="AgencyTitleContentControl"/>
                <w:id w:val="1920747753"/>
                <w:lock w:val="sdtContentLocked"/>
                <w:placeholder>
                  <w:docPart w:val="4506249C1BE14AD98247728941DC76B2"/>
                </w:placeholder>
              </w:sdtPr>
              <w:sdtEndPr>
                <w:rPr>
                  <w:rFonts w:cstheme="minorBidi"/>
                  <w:szCs w:val="22"/>
                </w:rPr>
              </w:sdtEndPr>
              <w:sdtContent>
                <w:r>
                  <w:rPr>
                    <w:rFonts w:cs="Times New Roman"/>
                    <w:szCs w:val="24"/>
                  </w:rPr>
                  <w:t>Senate Research Center</w:t>
                </w:r>
              </w:sdtContent>
            </w:sdt>
          </w:p>
        </w:tc>
        <w:tc>
          <w:tcPr>
            <w:tcW w:w="6858" w:type="dxa"/>
          </w:tcPr>
          <w:p w:rsidR="00E267D7" w:rsidRPr="00FF6471" w:rsidRDefault="00E267D7" w:rsidP="000F1DF9">
            <w:pPr>
              <w:jc w:val="right"/>
              <w:rPr>
                <w:rFonts w:cs="Times New Roman"/>
                <w:szCs w:val="24"/>
              </w:rPr>
            </w:pPr>
            <w:sdt>
              <w:sdtPr>
                <w:rPr>
                  <w:rFonts w:cs="Times New Roman"/>
                  <w:szCs w:val="24"/>
                </w:rPr>
                <w:alias w:val="Bill Number"/>
                <w:tag w:val="BillNumberOne"/>
                <w:id w:val="-410784069"/>
                <w:lock w:val="sdtContentLocked"/>
                <w:placeholder>
                  <w:docPart w:val="C05683C63E094F4CB2E78FCC9F86E2B5"/>
                </w:placeholder>
              </w:sdtPr>
              <w:sdtContent>
                <w:r>
                  <w:rPr>
                    <w:rFonts w:cs="Times New Roman"/>
                    <w:szCs w:val="24"/>
                  </w:rPr>
                  <w:t>S.B. 339</w:t>
                </w:r>
              </w:sdtContent>
            </w:sdt>
          </w:p>
        </w:tc>
      </w:tr>
      <w:tr w:rsidR="00E267D7" w:rsidTr="000F1DF9">
        <w:sdt>
          <w:sdtPr>
            <w:rPr>
              <w:rFonts w:cs="Times New Roman"/>
              <w:szCs w:val="24"/>
            </w:rPr>
            <w:alias w:val="TLCNumber"/>
            <w:tag w:val="TLCNumber"/>
            <w:id w:val="-542600604"/>
            <w:lock w:val="sdtLocked"/>
            <w:placeholder>
              <w:docPart w:val="0412A87E15F34BE388C59A4D3AA5BCCF"/>
            </w:placeholder>
          </w:sdtPr>
          <w:sdtContent>
            <w:tc>
              <w:tcPr>
                <w:tcW w:w="2718" w:type="dxa"/>
              </w:tcPr>
              <w:p w:rsidR="00E267D7" w:rsidRPr="000F1DF9" w:rsidRDefault="00E267D7" w:rsidP="00C65088">
                <w:pPr>
                  <w:rPr>
                    <w:rFonts w:cs="Times New Roman"/>
                    <w:szCs w:val="24"/>
                  </w:rPr>
                </w:pPr>
                <w:r>
                  <w:rPr>
                    <w:rFonts w:cs="Times New Roman"/>
                    <w:szCs w:val="24"/>
                  </w:rPr>
                  <w:t>86R3070 NC-D</w:t>
                </w:r>
              </w:p>
            </w:tc>
          </w:sdtContent>
        </w:sdt>
        <w:tc>
          <w:tcPr>
            <w:tcW w:w="6858" w:type="dxa"/>
          </w:tcPr>
          <w:p w:rsidR="00E267D7" w:rsidRPr="005C2A78" w:rsidRDefault="00E267D7" w:rsidP="006D756B">
            <w:pPr>
              <w:jc w:val="right"/>
              <w:rPr>
                <w:rFonts w:cs="Times New Roman"/>
                <w:szCs w:val="24"/>
              </w:rPr>
            </w:pPr>
            <w:sdt>
              <w:sdtPr>
                <w:rPr>
                  <w:rFonts w:cs="Times New Roman"/>
                  <w:szCs w:val="24"/>
                </w:rPr>
                <w:alias w:val="Author Label"/>
                <w:tag w:val="By"/>
                <w:id w:val="72399597"/>
                <w:lock w:val="sdtLocked"/>
                <w:placeholder>
                  <w:docPart w:val="22999F22E0514F9B8A3AB24BB2911F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1D23174E16435DA44DBB06373E874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21968D839E2486487386217B120572B"/>
                </w:placeholder>
                <w:showingPlcHdr/>
              </w:sdtPr>
              <w:sdtContent/>
            </w:sdt>
          </w:p>
        </w:tc>
      </w:tr>
      <w:tr w:rsidR="00E267D7" w:rsidTr="000F1DF9">
        <w:tc>
          <w:tcPr>
            <w:tcW w:w="2718" w:type="dxa"/>
          </w:tcPr>
          <w:p w:rsidR="00E267D7" w:rsidRPr="00BC7495" w:rsidRDefault="00E267D7" w:rsidP="000F1DF9">
            <w:pPr>
              <w:rPr>
                <w:rFonts w:cs="Times New Roman"/>
                <w:szCs w:val="24"/>
              </w:rPr>
            </w:pPr>
          </w:p>
        </w:tc>
        <w:sdt>
          <w:sdtPr>
            <w:rPr>
              <w:rFonts w:cs="Times New Roman"/>
              <w:szCs w:val="24"/>
            </w:rPr>
            <w:alias w:val="Committee"/>
            <w:tag w:val="Committee"/>
            <w:id w:val="1914272295"/>
            <w:lock w:val="sdtContentLocked"/>
            <w:placeholder>
              <w:docPart w:val="A01D3FD9F268427A99F5DBC1071F518E"/>
            </w:placeholder>
          </w:sdtPr>
          <w:sdtContent>
            <w:tc>
              <w:tcPr>
                <w:tcW w:w="6858" w:type="dxa"/>
              </w:tcPr>
              <w:p w:rsidR="00E267D7" w:rsidRPr="00FF6471" w:rsidRDefault="00E267D7" w:rsidP="000F1DF9">
                <w:pPr>
                  <w:jc w:val="right"/>
                  <w:rPr>
                    <w:rFonts w:cs="Times New Roman"/>
                    <w:szCs w:val="24"/>
                  </w:rPr>
                </w:pPr>
                <w:r>
                  <w:rPr>
                    <w:rFonts w:cs="Times New Roman"/>
                    <w:szCs w:val="24"/>
                  </w:rPr>
                  <w:t>Business &amp; Commerce</w:t>
                </w:r>
              </w:p>
            </w:tc>
          </w:sdtContent>
        </w:sdt>
      </w:tr>
      <w:tr w:rsidR="00E267D7" w:rsidTr="000F1DF9">
        <w:tc>
          <w:tcPr>
            <w:tcW w:w="2718" w:type="dxa"/>
          </w:tcPr>
          <w:p w:rsidR="00E267D7" w:rsidRPr="00BC7495" w:rsidRDefault="00E267D7" w:rsidP="000F1DF9">
            <w:pPr>
              <w:rPr>
                <w:rFonts w:cs="Times New Roman"/>
                <w:szCs w:val="24"/>
              </w:rPr>
            </w:pPr>
          </w:p>
        </w:tc>
        <w:sdt>
          <w:sdtPr>
            <w:rPr>
              <w:rFonts w:cs="Times New Roman"/>
              <w:szCs w:val="24"/>
            </w:rPr>
            <w:alias w:val="Date"/>
            <w:tag w:val="DateContentControl"/>
            <w:id w:val="1178081906"/>
            <w:lock w:val="sdtLocked"/>
            <w:placeholder>
              <w:docPart w:val="E0B212B3184E4F27AF9B1953713FF24B"/>
            </w:placeholder>
            <w:date w:fullDate="2019-03-13T00:00:00Z">
              <w:dateFormat w:val="M/d/yyyy"/>
              <w:lid w:val="en-US"/>
              <w:storeMappedDataAs w:val="dateTime"/>
              <w:calendar w:val="gregorian"/>
            </w:date>
          </w:sdtPr>
          <w:sdtContent>
            <w:tc>
              <w:tcPr>
                <w:tcW w:w="6858" w:type="dxa"/>
              </w:tcPr>
              <w:p w:rsidR="00E267D7" w:rsidRPr="00FF6471" w:rsidRDefault="00E267D7" w:rsidP="000F1DF9">
                <w:pPr>
                  <w:jc w:val="right"/>
                  <w:rPr>
                    <w:rFonts w:cs="Times New Roman"/>
                    <w:szCs w:val="24"/>
                  </w:rPr>
                </w:pPr>
                <w:r>
                  <w:rPr>
                    <w:rFonts w:cs="Times New Roman"/>
                    <w:szCs w:val="24"/>
                  </w:rPr>
                  <w:t>3/13/2019</w:t>
                </w:r>
              </w:p>
            </w:tc>
          </w:sdtContent>
        </w:sdt>
      </w:tr>
      <w:tr w:rsidR="00E267D7" w:rsidTr="000F1DF9">
        <w:tc>
          <w:tcPr>
            <w:tcW w:w="2718" w:type="dxa"/>
          </w:tcPr>
          <w:p w:rsidR="00E267D7" w:rsidRPr="00BC7495" w:rsidRDefault="00E267D7" w:rsidP="000F1DF9">
            <w:pPr>
              <w:rPr>
                <w:rFonts w:cs="Times New Roman"/>
                <w:szCs w:val="24"/>
              </w:rPr>
            </w:pPr>
          </w:p>
        </w:tc>
        <w:sdt>
          <w:sdtPr>
            <w:rPr>
              <w:rFonts w:cs="Times New Roman"/>
              <w:szCs w:val="24"/>
            </w:rPr>
            <w:alias w:val="BA Version"/>
            <w:tag w:val="BAVersion"/>
            <w:id w:val="-1685590809"/>
            <w:lock w:val="sdtContentLocked"/>
            <w:placeholder>
              <w:docPart w:val="03A462B58EE4423888AEE96C634F87DB"/>
            </w:placeholder>
          </w:sdtPr>
          <w:sdtContent>
            <w:tc>
              <w:tcPr>
                <w:tcW w:w="6858" w:type="dxa"/>
              </w:tcPr>
              <w:p w:rsidR="00E267D7" w:rsidRPr="00FF6471" w:rsidRDefault="00E267D7" w:rsidP="000F1DF9">
                <w:pPr>
                  <w:jc w:val="right"/>
                  <w:rPr>
                    <w:rFonts w:cs="Times New Roman"/>
                    <w:szCs w:val="24"/>
                  </w:rPr>
                </w:pPr>
                <w:r>
                  <w:rPr>
                    <w:rFonts w:cs="Times New Roman"/>
                    <w:szCs w:val="24"/>
                  </w:rPr>
                  <w:t>As Filed</w:t>
                </w:r>
              </w:p>
            </w:tc>
          </w:sdtContent>
        </w:sdt>
      </w:tr>
    </w:tbl>
    <w:p w:rsidR="00E267D7" w:rsidRPr="00FF6471" w:rsidRDefault="00E267D7" w:rsidP="000F1DF9">
      <w:pPr>
        <w:spacing w:after="0" w:line="240" w:lineRule="auto"/>
        <w:rPr>
          <w:rFonts w:cs="Times New Roman"/>
          <w:szCs w:val="24"/>
        </w:rPr>
      </w:pPr>
    </w:p>
    <w:p w:rsidR="00E267D7" w:rsidRPr="00FF6471" w:rsidRDefault="00E267D7" w:rsidP="000F1DF9">
      <w:pPr>
        <w:spacing w:after="0" w:line="240" w:lineRule="auto"/>
        <w:rPr>
          <w:rFonts w:cs="Times New Roman"/>
          <w:szCs w:val="24"/>
        </w:rPr>
      </w:pPr>
    </w:p>
    <w:p w:rsidR="00E267D7" w:rsidRPr="00FF6471" w:rsidRDefault="00E267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D3C1BF7E784BAA8D46029AFFECD9EF"/>
        </w:placeholder>
      </w:sdtPr>
      <w:sdtContent>
        <w:p w:rsidR="00E267D7" w:rsidRDefault="00E267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611BC5782F4A4B9F831EED69A50645"/>
        </w:placeholder>
      </w:sdtPr>
      <w:sdtContent>
        <w:p w:rsidR="00E267D7" w:rsidRDefault="00E267D7" w:rsidP="00E267D7">
          <w:pPr>
            <w:pStyle w:val="NormalWeb"/>
            <w:spacing w:before="0" w:beforeAutospacing="0" w:after="0" w:afterAutospacing="0"/>
            <w:jc w:val="both"/>
            <w:divId w:val="69621644"/>
            <w:rPr>
              <w:rFonts w:eastAsia="Times New Roman"/>
              <w:bCs/>
            </w:rPr>
          </w:pPr>
        </w:p>
        <w:p w:rsidR="00E267D7" w:rsidRDefault="00E267D7" w:rsidP="00E267D7">
          <w:pPr>
            <w:pStyle w:val="NormalWeb"/>
            <w:spacing w:before="0" w:beforeAutospacing="0" w:after="0" w:afterAutospacing="0"/>
            <w:jc w:val="both"/>
            <w:divId w:val="69621644"/>
            <w:rPr>
              <w:color w:val="000000"/>
            </w:rPr>
          </w:pPr>
          <w:r w:rsidRPr="00DE32D7">
            <w:rPr>
              <w:color w:val="000000"/>
            </w:rPr>
            <w:t>S</w:t>
          </w:r>
          <w:r>
            <w:rPr>
              <w:color w:val="000000"/>
            </w:rPr>
            <w:t>.</w:t>
          </w:r>
          <w:r w:rsidRPr="00DE32D7">
            <w:rPr>
              <w:color w:val="000000"/>
            </w:rPr>
            <w:t>B</w:t>
          </w:r>
          <w:r>
            <w:rPr>
              <w:color w:val="000000"/>
            </w:rPr>
            <w:t>.</w:t>
          </w:r>
          <w:r w:rsidRPr="00DE32D7">
            <w:rPr>
              <w:color w:val="000000"/>
            </w:rPr>
            <w:t xml:space="preserve"> 339 requires sellers of residential real property to give </w:t>
          </w:r>
          <w:r>
            <w:rPr>
              <w:color w:val="000000"/>
            </w:rPr>
            <w:t>enhanced notice about the flood</w:t>
          </w:r>
          <w:r>
            <w:rPr>
              <w:color w:val="000000"/>
            </w:rPr>
            <w:noBreakHyphen/>
          </w:r>
          <w:r w:rsidRPr="00DE32D7">
            <w:rPr>
              <w:color w:val="000000"/>
            </w:rPr>
            <w:t>prone status of their home. Previously, sellers only had to disclose, if they knew, whether the</w:t>
          </w:r>
          <w:r>
            <w:rPr>
              <w:color w:val="000000"/>
            </w:rPr>
            <w:t>ir home was in a 100-year flood</w:t>
          </w:r>
          <w:r w:rsidRPr="00DE32D7">
            <w:rPr>
              <w:color w:val="000000"/>
            </w:rPr>
            <w:t>plain.</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spacing w:before="0" w:beforeAutospacing="0" w:after="0" w:afterAutospacing="0"/>
            <w:jc w:val="both"/>
            <w:divId w:val="69621644"/>
            <w:rPr>
              <w:color w:val="000000"/>
            </w:rPr>
          </w:pPr>
          <w:r w:rsidRPr="00DE32D7">
            <w:rPr>
              <w:color w:val="000000"/>
            </w:rPr>
            <w:t>Under S</w:t>
          </w:r>
          <w:r>
            <w:rPr>
              <w:color w:val="000000"/>
            </w:rPr>
            <w:t>.</w:t>
          </w:r>
          <w:r w:rsidRPr="00DE32D7">
            <w:rPr>
              <w:color w:val="000000"/>
            </w:rPr>
            <w:t>B</w:t>
          </w:r>
          <w:r>
            <w:rPr>
              <w:color w:val="000000"/>
            </w:rPr>
            <w:t>.</w:t>
          </w:r>
          <w:r w:rsidRPr="00DE32D7">
            <w:rPr>
              <w:color w:val="000000"/>
            </w:rPr>
            <w:t xml:space="preserve"> 339, sellers would have to disclose the following:</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numPr>
              <w:ilvl w:val="0"/>
              <w:numId w:val="1"/>
            </w:numPr>
            <w:spacing w:before="0" w:beforeAutospacing="0" w:after="0" w:afterAutospacing="0"/>
            <w:jc w:val="both"/>
            <w:divId w:val="69621644"/>
            <w:rPr>
              <w:color w:val="000000"/>
            </w:rPr>
          </w:pPr>
          <w:r>
            <w:rPr>
              <w:color w:val="000000"/>
            </w:rPr>
            <w:t>w</w:t>
          </w:r>
          <w:r w:rsidRPr="00DE32D7">
            <w:rPr>
              <w:color w:val="000000"/>
            </w:rPr>
            <w:t xml:space="preserve">hether their home is </w:t>
          </w:r>
          <w:r>
            <w:rPr>
              <w:color w:val="000000"/>
            </w:rPr>
            <w:t>located wholly or partly in a l</w:t>
          </w:r>
          <w:r w:rsidRPr="00DE32D7">
            <w:rPr>
              <w:color w:val="000000"/>
            </w:rPr>
            <w:t>00-year flood plain;</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numPr>
              <w:ilvl w:val="0"/>
              <w:numId w:val="1"/>
            </w:numPr>
            <w:spacing w:before="0" w:beforeAutospacing="0" w:after="0" w:afterAutospacing="0"/>
            <w:jc w:val="both"/>
            <w:divId w:val="69621644"/>
            <w:rPr>
              <w:color w:val="000000"/>
            </w:rPr>
          </w:pPr>
          <w:r>
            <w:rPr>
              <w:color w:val="000000"/>
            </w:rPr>
            <w:t>w</w:t>
          </w:r>
          <w:r w:rsidRPr="00DE32D7">
            <w:rPr>
              <w:color w:val="000000"/>
            </w:rPr>
            <w:t>hether their home is located wholly or partly in a 500-year flood plain;</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numPr>
              <w:ilvl w:val="0"/>
              <w:numId w:val="1"/>
            </w:numPr>
            <w:spacing w:before="0" w:beforeAutospacing="0" w:after="0" w:afterAutospacing="0"/>
            <w:jc w:val="both"/>
            <w:divId w:val="69621644"/>
            <w:rPr>
              <w:color w:val="000000"/>
            </w:rPr>
          </w:pPr>
          <w:r>
            <w:rPr>
              <w:color w:val="000000"/>
            </w:rPr>
            <w:t>w</w:t>
          </w:r>
          <w:r w:rsidRPr="00DE32D7">
            <w:rPr>
              <w:color w:val="000000"/>
            </w:rPr>
            <w:t>hether their home is located wholly or partly in a flood pool;</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numPr>
              <w:ilvl w:val="0"/>
              <w:numId w:val="1"/>
            </w:numPr>
            <w:spacing w:before="0" w:beforeAutospacing="0" w:after="0" w:afterAutospacing="0"/>
            <w:jc w:val="both"/>
            <w:divId w:val="69621644"/>
            <w:rPr>
              <w:color w:val="000000"/>
            </w:rPr>
          </w:pPr>
          <w:r>
            <w:rPr>
              <w:color w:val="000000"/>
            </w:rPr>
            <w:t>w</w:t>
          </w:r>
          <w:r w:rsidRPr="00DE32D7">
            <w:rPr>
              <w:color w:val="000000"/>
            </w:rPr>
            <w:t>hether their home is located wholly or partly in a reservoir;</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numPr>
              <w:ilvl w:val="0"/>
              <w:numId w:val="1"/>
            </w:numPr>
            <w:spacing w:before="0" w:beforeAutospacing="0" w:after="0" w:afterAutospacing="0"/>
            <w:jc w:val="both"/>
            <w:divId w:val="69621644"/>
            <w:rPr>
              <w:color w:val="000000"/>
            </w:rPr>
          </w:pPr>
          <w:r>
            <w:rPr>
              <w:color w:val="000000"/>
            </w:rPr>
            <w:t>w</w:t>
          </w:r>
          <w:r w:rsidRPr="00DE32D7">
            <w:rPr>
              <w:color w:val="000000"/>
            </w:rPr>
            <w:t>hether the home is located five miles downstream of a reservoir;</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numPr>
              <w:ilvl w:val="0"/>
              <w:numId w:val="1"/>
            </w:numPr>
            <w:spacing w:before="0" w:beforeAutospacing="0" w:after="0" w:afterAutospacing="0"/>
            <w:jc w:val="both"/>
            <w:divId w:val="69621644"/>
            <w:rPr>
              <w:color w:val="000000"/>
            </w:rPr>
          </w:pPr>
          <w:r>
            <w:rPr>
              <w:color w:val="000000"/>
            </w:rPr>
            <w:t>w</w:t>
          </w:r>
          <w:r w:rsidRPr="00DE32D7">
            <w:rPr>
              <w:color w:val="000000"/>
            </w:rPr>
            <w:t>hether their home may flood under catastrophic circumstances; and</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numPr>
              <w:ilvl w:val="0"/>
              <w:numId w:val="1"/>
            </w:numPr>
            <w:spacing w:before="0" w:beforeAutospacing="0" w:after="0" w:afterAutospacing="0"/>
            <w:jc w:val="both"/>
            <w:divId w:val="69621644"/>
            <w:rPr>
              <w:color w:val="000000"/>
            </w:rPr>
          </w:pPr>
          <w:r>
            <w:rPr>
              <w:color w:val="000000"/>
            </w:rPr>
            <w:t>w</w:t>
          </w:r>
          <w:r w:rsidRPr="00DE32D7">
            <w:rPr>
              <w:color w:val="000000"/>
            </w:rPr>
            <w:t>hether their home has flooded in a flood event.</w:t>
          </w:r>
        </w:p>
        <w:p w:rsidR="00E267D7" w:rsidRPr="00DE32D7" w:rsidRDefault="00E267D7" w:rsidP="00E267D7">
          <w:pPr>
            <w:pStyle w:val="NormalWeb"/>
            <w:spacing w:before="0" w:beforeAutospacing="0" w:after="0" w:afterAutospacing="0"/>
            <w:jc w:val="both"/>
            <w:divId w:val="69621644"/>
            <w:rPr>
              <w:color w:val="000000"/>
            </w:rPr>
          </w:pPr>
        </w:p>
        <w:p w:rsidR="00E267D7" w:rsidRDefault="00E267D7" w:rsidP="00E267D7">
          <w:pPr>
            <w:pStyle w:val="NormalWeb"/>
            <w:spacing w:before="0" w:beforeAutospacing="0" w:after="0" w:afterAutospacing="0"/>
            <w:jc w:val="both"/>
            <w:divId w:val="69621644"/>
            <w:rPr>
              <w:color w:val="000000"/>
            </w:rPr>
          </w:pPr>
          <w:r w:rsidRPr="00DE32D7">
            <w:rPr>
              <w:color w:val="000000"/>
            </w:rPr>
            <w:t>S</w:t>
          </w:r>
          <w:r>
            <w:rPr>
              <w:color w:val="000000"/>
            </w:rPr>
            <w:t>.</w:t>
          </w:r>
          <w:r w:rsidRPr="00DE32D7">
            <w:rPr>
              <w:color w:val="000000"/>
            </w:rPr>
            <w:t>B</w:t>
          </w:r>
          <w:r>
            <w:rPr>
              <w:color w:val="000000"/>
            </w:rPr>
            <w:t>.</w:t>
          </w:r>
          <w:r w:rsidRPr="00DE32D7">
            <w:rPr>
              <w:color w:val="000000"/>
            </w:rPr>
            <w:t xml:space="preserve"> 339 would require the seller to provide the definition</w:t>
          </w:r>
          <w:r>
            <w:rPr>
              <w:color w:val="000000"/>
            </w:rPr>
            <w:t>s for 100-year floodplain, 500-</w:t>
          </w:r>
          <w:r w:rsidRPr="00DE32D7">
            <w:rPr>
              <w:color w:val="000000"/>
            </w:rPr>
            <w:t>year floodplain, flood pool, flood insurance rate map, and reservoir on the disclosure form for the potential buyer, as defined by the bill.</w:t>
          </w:r>
        </w:p>
        <w:p w:rsidR="00E267D7" w:rsidRPr="00DE32D7" w:rsidRDefault="00E267D7" w:rsidP="00E267D7">
          <w:pPr>
            <w:pStyle w:val="NormalWeb"/>
            <w:spacing w:before="0" w:beforeAutospacing="0" w:after="0" w:afterAutospacing="0"/>
            <w:jc w:val="both"/>
            <w:divId w:val="69621644"/>
            <w:rPr>
              <w:color w:val="000000"/>
            </w:rPr>
          </w:pPr>
        </w:p>
        <w:p w:rsidR="00E267D7" w:rsidRPr="00DE32D7" w:rsidRDefault="00E267D7" w:rsidP="00E267D7">
          <w:pPr>
            <w:pStyle w:val="NormalWeb"/>
            <w:spacing w:before="0" w:beforeAutospacing="0" w:after="0" w:afterAutospacing="0"/>
            <w:jc w:val="both"/>
            <w:divId w:val="69621644"/>
            <w:rPr>
              <w:color w:val="000000"/>
            </w:rPr>
          </w:pPr>
          <w:r w:rsidRPr="00DE32D7">
            <w:rPr>
              <w:color w:val="000000"/>
            </w:rPr>
            <w:t>If</w:t>
          </w:r>
          <w:r>
            <w:rPr>
              <w:color w:val="000000"/>
            </w:rPr>
            <w:t xml:space="preserve"> the seller does not</w:t>
          </w:r>
          <w:r w:rsidRPr="00DE32D7">
            <w:rPr>
              <w:color w:val="000000"/>
            </w:rPr>
            <w:t xml:space="preserve"> immediately disclose this information before a contract is signed, the buyer can terminate the contract after the seller discloses this information or after the potential buyer receives the information in the disclosure from any other person within seven days. If</w:t>
          </w:r>
          <w:r>
            <w:rPr>
              <w:color w:val="000000"/>
            </w:rPr>
            <w:t xml:space="preserve"> </w:t>
          </w:r>
          <w:r w:rsidRPr="00DE32D7">
            <w:rPr>
              <w:color w:val="000000"/>
            </w:rPr>
            <w:t>the seller fails to disclose this information before a sale and had actual knowledge of these facts, the buyer can initiate a civil action against the seller for misrepresentation.</w:t>
          </w:r>
        </w:p>
        <w:p w:rsidR="00E267D7" w:rsidRPr="00D70925" w:rsidRDefault="00E267D7" w:rsidP="00E267D7">
          <w:pPr>
            <w:spacing w:after="0" w:line="240" w:lineRule="auto"/>
            <w:jc w:val="both"/>
            <w:rPr>
              <w:rFonts w:eastAsia="Times New Roman" w:cs="Times New Roman"/>
              <w:bCs/>
              <w:szCs w:val="24"/>
            </w:rPr>
          </w:pPr>
        </w:p>
      </w:sdtContent>
    </w:sdt>
    <w:p w:rsidR="00E267D7" w:rsidRDefault="00E267D7" w:rsidP="00EB4E1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339 </w:t>
      </w:r>
      <w:bookmarkStart w:id="1" w:name="AmendsCurrentLaw"/>
      <w:bookmarkEnd w:id="1"/>
      <w:r>
        <w:rPr>
          <w:rFonts w:cs="Times New Roman"/>
          <w:szCs w:val="24"/>
        </w:rPr>
        <w:t>amends current law relating to a seller's disclosure notice for residential property regarding floodplains, flood pools, or reservoirs.</w:t>
      </w:r>
    </w:p>
    <w:p w:rsidR="00E267D7" w:rsidRPr="000C6BB5" w:rsidRDefault="00E267D7" w:rsidP="00EB4E11">
      <w:pPr>
        <w:spacing w:after="0" w:line="240" w:lineRule="auto"/>
        <w:jc w:val="both"/>
        <w:rPr>
          <w:rFonts w:eastAsia="Times New Roman" w:cs="Times New Roman"/>
          <w:szCs w:val="24"/>
        </w:rPr>
      </w:pPr>
    </w:p>
    <w:p w:rsidR="00E267D7" w:rsidRPr="005C2A78" w:rsidRDefault="00E267D7" w:rsidP="00EB4E1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44F63BA7D744DCAB34073D8B6B579B"/>
          </w:placeholder>
        </w:sdtPr>
        <w:sdtContent>
          <w:r>
            <w:rPr>
              <w:rFonts w:eastAsia="Times New Roman" w:cs="Times New Roman"/>
              <w:b/>
              <w:szCs w:val="24"/>
              <w:u w:val="single"/>
            </w:rPr>
            <w:t>RULEMAKING AUTHORITY</w:t>
          </w:r>
        </w:sdtContent>
      </w:sdt>
    </w:p>
    <w:p w:rsidR="00E267D7" w:rsidRPr="006529C4" w:rsidRDefault="00E267D7" w:rsidP="00EB4E11">
      <w:pPr>
        <w:spacing w:after="0" w:line="240" w:lineRule="auto"/>
        <w:jc w:val="both"/>
        <w:rPr>
          <w:rFonts w:cs="Times New Roman"/>
          <w:szCs w:val="24"/>
        </w:rPr>
      </w:pPr>
    </w:p>
    <w:p w:rsidR="00E267D7" w:rsidRPr="006529C4" w:rsidRDefault="00E267D7" w:rsidP="00EB4E1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67D7" w:rsidRPr="006529C4" w:rsidRDefault="00E267D7" w:rsidP="00EB4E11">
      <w:pPr>
        <w:spacing w:after="0" w:line="240" w:lineRule="auto"/>
        <w:jc w:val="both"/>
        <w:rPr>
          <w:rFonts w:cs="Times New Roman"/>
          <w:szCs w:val="24"/>
        </w:rPr>
      </w:pPr>
    </w:p>
    <w:p w:rsidR="00E267D7" w:rsidRPr="005C2A78" w:rsidRDefault="00E267D7" w:rsidP="00EB4E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EBA03470AD46AAB6E04DF2164005C4"/>
          </w:placeholder>
        </w:sdtPr>
        <w:sdtContent>
          <w:r>
            <w:rPr>
              <w:rFonts w:eastAsia="Times New Roman" w:cs="Times New Roman"/>
              <w:b/>
              <w:szCs w:val="24"/>
              <w:u w:val="single"/>
            </w:rPr>
            <w:t>SECTION BY SECTION ANALYSIS</w:t>
          </w:r>
        </w:sdtContent>
      </w:sdt>
    </w:p>
    <w:p w:rsidR="00E267D7" w:rsidRPr="005C2A78" w:rsidRDefault="00E267D7" w:rsidP="00EB4E11">
      <w:pPr>
        <w:spacing w:after="0" w:line="240" w:lineRule="auto"/>
        <w:jc w:val="both"/>
        <w:rPr>
          <w:rFonts w:eastAsia="Times New Roman" w:cs="Times New Roman"/>
          <w:szCs w:val="24"/>
        </w:rPr>
      </w:pPr>
    </w:p>
    <w:p w:rsidR="00E267D7" w:rsidRPr="005C2A78" w:rsidRDefault="00E267D7" w:rsidP="00EB4E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5.008(b), Property Code, by deleting existing text in question number four of the form required to be given by sellers of residential real property to the purchaser regarding whether the seller is aware that the property is located in a 100-year floodplain.</w:t>
      </w:r>
    </w:p>
    <w:p w:rsidR="00E267D7" w:rsidRPr="005C2A78" w:rsidRDefault="00E267D7" w:rsidP="00EB4E11">
      <w:pPr>
        <w:spacing w:after="0" w:line="240" w:lineRule="auto"/>
        <w:jc w:val="both"/>
        <w:rPr>
          <w:rFonts w:eastAsia="Times New Roman" w:cs="Times New Roman"/>
          <w:szCs w:val="24"/>
        </w:rPr>
      </w:pPr>
    </w:p>
    <w:p w:rsidR="00E267D7" w:rsidRDefault="00E267D7" w:rsidP="00EB4E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5, Property Code, by adding Section 5.020, as follows: </w:t>
      </w:r>
    </w:p>
    <w:p w:rsidR="00E267D7" w:rsidRDefault="00E267D7" w:rsidP="00EB4E11">
      <w:pPr>
        <w:spacing w:after="0" w:line="240" w:lineRule="auto"/>
        <w:jc w:val="both"/>
        <w:rPr>
          <w:rFonts w:eastAsia="Times New Roman" w:cs="Times New Roman"/>
          <w:szCs w:val="24"/>
        </w:rPr>
      </w:pPr>
    </w:p>
    <w:p w:rsidR="00E267D7" w:rsidRDefault="00E267D7" w:rsidP="00EB4E11">
      <w:pPr>
        <w:spacing w:after="0" w:line="240" w:lineRule="auto"/>
        <w:ind w:left="720"/>
        <w:jc w:val="both"/>
        <w:rPr>
          <w:rFonts w:eastAsia="Times New Roman" w:cs="Times New Roman"/>
          <w:szCs w:val="24"/>
        </w:rPr>
      </w:pPr>
      <w:r>
        <w:rPr>
          <w:rFonts w:eastAsia="Times New Roman" w:cs="Times New Roman"/>
          <w:szCs w:val="24"/>
        </w:rPr>
        <w:t xml:space="preserve">Sec. 5.020. SELLER'S DISCLOSURE OF FLOODPLAIN, FLOOD POOL, OR RESERVOIR. (a) Defines "100-year floodplain," "500-year floodplain," "flood pool," "flood insurance rate map," and "reservoir." </w:t>
      </w:r>
    </w:p>
    <w:p w:rsidR="00E267D7" w:rsidRDefault="00E267D7" w:rsidP="00EB4E11">
      <w:pPr>
        <w:spacing w:after="0" w:line="240" w:lineRule="auto"/>
        <w:ind w:left="720"/>
        <w:jc w:val="both"/>
        <w:rPr>
          <w:rFonts w:eastAsia="Times New Roman" w:cs="Times New Roman"/>
          <w:szCs w:val="24"/>
        </w:rPr>
      </w:pPr>
    </w:p>
    <w:p w:rsidR="00E267D7" w:rsidRDefault="00E267D7" w:rsidP="00EB4E11">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the sale of residential real property. </w:t>
      </w:r>
    </w:p>
    <w:p w:rsidR="00E267D7" w:rsidRDefault="00E267D7" w:rsidP="00EB4E11">
      <w:pPr>
        <w:spacing w:after="0" w:line="240" w:lineRule="auto"/>
        <w:ind w:left="1440"/>
        <w:jc w:val="both"/>
        <w:rPr>
          <w:rFonts w:eastAsia="Times New Roman" w:cs="Times New Roman"/>
          <w:szCs w:val="24"/>
        </w:rPr>
      </w:pPr>
    </w:p>
    <w:p w:rsidR="00E267D7" w:rsidRDefault="00E267D7" w:rsidP="00EB4E11">
      <w:pPr>
        <w:spacing w:after="0" w:line="240" w:lineRule="auto"/>
        <w:ind w:left="1440"/>
        <w:jc w:val="both"/>
        <w:rPr>
          <w:rFonts w:eastAsia="Times New Roman" w:cs="Times New Roman"/>
          <w:szCs w:val="24"/>
        </w:rPr>
      </w:pPr>
      <w:r>
        <w:rPr>
          <w:rFonts w:eastAsia="Times New Roman" w:cs="Times New Roman"/>
          <w:szCs w:val="24"/>
        </w:rPr>
        <w:t xml:space="preserve">(c) Requires the seller, on or before the date a seller of residential real property and a purchaser enter into a contract binding the purchaser to purchase the property, to give to the purchaser a signed, written notice in substantially a specified form. </w:t>
      </w:r>
    </w:p>
    <w:p w:rsidR="00E267D7" w:rsidRDefault="00E267D7" w:rsidP="00EB4E11">
      <w:pPr>
        <w:spacing w:after="0" w:line="240" w:lineRule="auto"/>
        <w:ind w:left="1440"/>
        <w:jc w:val="both"/>
        <w:rPr>
          <w:rFonts w:eastAsia="Times New Roman" w:cs="Times New Roman"/>
          <w:szCs w:val="24"/>
        </w:rPr>
      </w:pPr>
    </w:p>
    <w:p w:rsidR="00E267D7" w:rsidRDefault="00E267D7" w:rsidP="00EB4E11">
      <w:pPr>
        <w:spacing w:after="0" w:line="240" w:lineRule="auto"/>
        <w:ind w:left="1440"/>
        <w:jc w:val="both"/>
        <w:rPr>
          <w:rFonts w:eastAsia="Times New Roman" w:cs="Times New Roman"/>
          <w:szCs w:val="24"/>
        </w:rPr>
      </w:pPr>
      <w:r>
        <w:rPr>
          <w:rFonts w:eastAsia="Times New Roman" w:cs="Times New Roman"/>
          <w:szCs w:val="24"/>
        </w:rPr>
        <w:t xml:space="preserve">(d) Authorizes the purchaser, if a contract is entered into without the seller providing the notice required by this section, to terminate the contract for any reason within seven days after the date the purchaser receives the notice from the seller or information described by the notice under Subsection (c) from any other person. </w:t>
      </w:r>
    </w:p>
    <w:p w:rsidR="00E267D7" w:rsidRDefault="00E267D7" w:rsidP="00EB4E11">
      <w:pPr>
        <w:spacing w:after="0" w:line="240" w:lineRule="auto"/>
        <w:ind w:left="1440"/>
        <w:jc w:val="both"/>
        <w:rPr>
          <w:rFonts w:eastAsia="Times New Roman" w:cs="Times New Roman"/>
          <w:szCs w:val="24"/>
        </w:rPr>
      </w:pPr>
    </w:p>
    <w:p w:rsidR="00E267D7" w:rsidRDefault="00E267D7" w:rsidP="00EB4E11">
      <w:pPr>
        <w:spacing w:after="0" w:line="240" w:lineRule="auto"/>
        <w:ind w:left="1440"/>
        <w:jc w:val="both"/>
        <w:rPr>
          <w:rFonts w:eastAsia="Times New Roman" w:cs="Times New Roman"/>
          <w:szCs w:val="24"/>
        </w:rPr>
      </w:pPr>
      <w:r>
        <w:rPr>
          <w:rFonts w:eastAsia="Times New Roman" w:cs="Times New Roman"/>
          <w:szCs w:val="24"/>
        </w:rPr>
        <w:t xml:space="preserve">(e) Authorizes the purchaser, after the date of conveyance, to bring an action for misrepresentation against the seller if the seller: </w:t>
      </w:r>
    </w:p>
    <w:p w:rsidR="00E267D7" w:rsidRDefault="00E267D7" w:rsidP="00EB4E11">
      <w:pPr>
        <w:spacing w:after="0" w:line="240" w:lineRule="auto"/>
        <w:ind w:left="1440"/>
        <w:jc w:val="both"/>
        <w:rPr>
          <w:rFonts w:eastAsia="Times New Roman" w:cs="Times New Roman"/>
          <w:szCs w:val="24"/>
        </w:rPr>
      </w:pPr>
    </w:p>
    <w:p w:rsidR="00E267D7" w:rsidRDefault="00E267D7" w:rsidP="00EB4E11">
      <w:pPr>
        <w:spacing w:after="0" w:line="240" w:lineRule="auto"/>
        <w:ind w:left="1440"/>
        <w:jc w:val="both"/>
        <w:rPr>
          <w:rFonts w:eastAsia="Times New Roman" w:cs="Times New Roman"/>
          <w:szCs w:val="24"/>
        </w:rPr>
      </w:pPr>
      <w:r>
        <w:rPr>
          <w:rFonts w:eastAsia="Times New Roman" w:cs="Times New Roman"/>
          <w:szCs w:val="24"/>
        </w:rPr>
        <w:tab/>
        <w:t xml:space="preserve">(1) </w:t>
      </w:r>
      <w:r w:rsidRPr="000C6BB5">
        <w:rPr>
          <w:rFonts w:eastAsia="Times New Roman" w:cs="Times New Roman"/>
          <w:szCs w:val="24"/>
        </w:rPr>
        <w:t>failed to provide the notice before the date of the conveyance; and</w:t>
      </w:r>
    </w:p>
    <w:p w:rsidR="00E267D7" w:rsidRPr="000C6BB5" w:rsidRDefault="00E267D7" w:rsidP="00EB4E11">
      <w:pPr>
        <w:spacing w:after="0" w:line="240" w:lineRule="auto"/>
        <w:ind w:left="1440"/>
        <w:jc w:val="both"/>
        <w:rPr>
          <w:rFonts w:eastAsia="Times New Roman" w:cs="Times New Roman"/>
          <w:szCs w:val="24"/>
        </w:rPr>
      </w:pPr>
    </w:p>
    <w:p w:rsidR="00E267D7" w:rsidRDefault="00E267D7" w:rsidP="00EB4E11">
      <w:pPr>
        <w:spacing w:after="0" w:line="240" w:lineRule="auto"/>
        <w:ind w:left="2160"/>
        <w:jc w:val="both"/>
        <w:rPr>
          <w:rFonts w:eastAsia="Times New Roman" w:cs="Times New Roman"/>
          <w:szCs w:val="24"/>
        </w:rPr>
      </w:pPr>
      <w:r>
        <w:rPr>
          <w:rFonts w:eastAsia="Times New Roman" w:cs="Times New Roman"/>
          <w:szCs w:val="24"/>
        </w:rPr>
        <w:t xml:space="preserve">(2) </w:t>
      </w:r>
      <w:r w:rsidRPr="000C6BB5">
        <w:rPr>
          <w:rFonts w:eastAsia="Times New Roman" w:cs="Times New Roman"/>
          <w:szCs w:val="24"/>
        </w:rPr>
        <w:t>had actual knowledge that the property was located:</w:t>
      </w:r>
    </w:p>
    <w:p w:rsidR="00E267D7" w:rsidRPr="000C6BB5" w:rsidRDefault="00E267D7" w:rsidP="00EB4E11">
      <w:pPr>
        <w:spacing w:after="0" w:line="240" w:lineRule="auto"/>
        <w:ind w:left="2160"/>
        <w:jc w:val="both"/>
        <w:rPr>
          <w:rFonts w:eastAsia="Times New Roman" w:cs="Times New Roman"/>
          <w:szCs w:val="24"/>
        </w:rPr>
      </w:pPr>
    </w:p>
    <w:p w:rsidR="00E267D7" w:rsidRDefault="00E267D7" w:rsidP="00EB4E11">
      <w:pPr>
        <w:spacing w:after="0" w:line="240" w:lineRule="auto"/>
        <w:ind w:left="2880"/>
        <w:jc w:val="both"/>
        <w:rPr>
          <w:rFonts w:eastAsia="Times New Roman" w:cs="Times New Roman"/>
          <w:szCs w:val="24"/>
        </w:rPr>
      </w:pPr>
      <w:r>
        <w:rPr>
          <w:rFonts w:eastAsia="Times New Roman" w:cs="Times New Roman"/>
          <w:szCs w:val="24"/>
        </w:rPr>
        <w:t>(A)</w:t>
      </w:r>
      <w:r w:rsidRPr="000C6BB5">
        <w:rPr>
          <w:rFonts w:eastAsia="Times New Roman" w:cs="Times New Roman"/>
          <w:szCs w:val="24"/>
        </w:rPr>
        <w:t xml:space="preserve"> in a 100-year floodplain, 500-year floodplain, flood pool, or reservoir; or</w:t>
      </w:r>
    </w:p>
    <w:p w:rsidR="00E267D7" w:rsidRPr="000C6BB5" w:rsidRDefault="00E267D7" w:rsidP="00EB4E11">
      <w:pPr>
        <w:spacing w:after="0" w:line="240" w:lineRule="auto"/>
        <w:ind w:left="2880"/>
        <w:jc w:val="both"/>
        <w:rPr>
          <w:rFonts w:eastAsia="Times New Roman" w:cs="Times New Roman"/>
          <w:szCs w:val="24"/>
        </w:rPr>
      </w:pPr>
    </w:p>
    <w:p w:rsidR="00E267D7" w:rsidRPr="005C2A78" w:rsidRDefault="00E267D7" w:rsidP="00EB4E11">
      <w:pPr>
        <w:spacing w:after="0" w:line="240" w:lineRule="auto"/>
        <w:ind w:left="2880"/>
        <w:jc w:val="both"/>
        <w:rPr>
          <w:rFonts w:eastAsia="Times New Roman" w:cs="Times New Roman"/>
          <w:szCs w:val="24"/>
        </w:rPr>
      </w:pPr>
      <w:r>
        <w:rPr>
          <w:rFonts w:eastAsia="Times New Roman" w:cs="Times New Roman"/>
          <w:szCs w:val="24"/>
        </w:rPr>
        <w:t xml:space="preserve">(B) </w:t>
      </w:r>
      <w:r w:rsidRPr="000C6BB5">
        <w:rPr>
          <w:rFonts w:eastAsia="Times New Roman" w:cs="Times New Roman"/>
          <w:szCs w:val="24"/>
        </w:rPr>
        <w:t>within five miles downstream of a reservoir and the property has flooded in a flood event.</w:t>
      </w:r>
    </w:p>
    <w:p w:rsidR="00E267D7" w:rsidRPr="005C2A78" w:rsidRDefault="00E267D7" w:rsidP="00EB4E11">
      <w:pPr>
        <w:spacing w:after="0" w:line="240" w:lineRule="auto"/>
        <w:ind w:left="720"/>
        <w:jc w:val="both"/>
        <w:rPr>
          <w:rFonts w:eastAsia="Times New Roman" w:cs="Times New Roman"/>
          <w:szCs w:val="24"/>
        </w:rPr>
      </w:pPr>
    </w:p>
    <w:p w:rsidR="00E267D7" w:rsidRDefault="00E267D7" w:rsidP="00EB4E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E267D7" w:rsidRDefault="00E267D7" w:rsidP="00EB4E11">
      <w:pPr>
        <w:spacing w:after="0" w:line="240" w:lineRule="auto"/>
        <w:jc w:val="both"/>
        <w:rPr>
          <w:rFonts w:eastAsia="Times New Roman" w:cs="Times New Roman"/>
          <w:szCs w:val="24"/>
        </w:rPr>
      </w:pPr>
    </w:p>
    <w:p w:rsidR="00E267D7" w:rsidRPr="00C8671F" w:rsidRDefault="00E267D7" w:rsidP="00EB4E11">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E267D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77" w:rsidRDefault="00AC6C77" w:rsidP="000F1DF9">
      <w:pPr>
        <w:spacing w:after="0" w:line="240" w:lineRule="auto"/>
      </w:pPr>
      <w:r>
        <w:separator/>
      </w:r>
    </w:p>
  </w:endnote>
  <w:endnote w:type="continuationSeparator" w:id="0">
    <w:p w:rsidR="00AC6C77" w:rsidRDefault="00AC6C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6C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67D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67D7">
                <w:rPr>
                  <w:sz w:val="20"/>
                  <w:szCs w:val="20"/>
                </w:rPr>
                <w:t>S.B. 339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67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6C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67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67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77" w:rsidRDefault="00AC6C77" w:rsidP="000F1DF9">
      <w:pPr>
        <w:spacing w:after="0" w:line="240" w:lineRule="auto"/>
      </w:pPr>
      <w:r>
        <w:separator/>
      </w:r>
    </w:p>
  </w:footnote>
  <w:footnote w:type="continuationSeparator" w:id="0">
    <w:p w:rsidR="00AC6C77" w:rsidRDefault="00AC6C7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229"/>
    <w:multiLevelType w:val="hybridMultilevel"/>
    <w:tmpl w:val="01F4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6C7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67D7"/>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9DA37"/>
  <w15:docId w15:val="{536CE696-8E47-4004-A1A3-30391099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67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0A57" w:rsidP="003C0A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3F6FC3528443FF9D0B3BAD2930BC39"/>
        <w:category>
          <w:name w:val="General"/>
          <w:gallery w:val="placeholder"/>
        </w:category>
        <w:types>
          <w:type w:val="bbPlcHdr"/>
        </w:types>
        <w:behaviors>
          <w:behavior w:val="content"/>
        </w:behaviors>
        <w:guid w:val="{0772769E-18DC-4838-BA8E-FF9A2AF1AB3F}"/>
      </w:docPartPr>
      <w:docPartBody>
        <w:p w:rsidR="00000000" w:rsidRDefault="00AC4549"/>
      </w:docPartBody>
    </w:docPart>
    <w:docPart>
      <w:docPartPr>
        <w:name w:val="4506249C1BE14AD98247728941DC76B2"/>
        <w:category>
          <w:name w:val="General"/>
          <w:gallery w:val="placeholder"/>
        </w:category>
        <w:types>
          <w:type w:val="bbPlcHdr"/>
        </w:types>
        <w:behaviors>
          <w:behavior w:val="content"/>
        </w:behaviors>
        <w:guid w:val="{1CDA2A99-30C8-4194-8530-3807DEC25C4F}"/>
      </w:docPartPr>
      <w:docPartBody>
        <w:p w:rsidR="00000000" w:rsidRDefault="00AC4549"/>
      </w:docPartBody>
    </w:docPart>
    <w:docPart>
      <w:docPartPr>
        <w:name w:val="C05683C63E094F4CB2E78FCC9F86E2B5"/>
        <w:category>
          <w:name w:val="General"/>
          <w:gallery w:val="placeholder"/>
        </w:category>
        <w:types>
          <w:type w:val="bbPlcHdr"/>
        </w:types>
        <w:behaviors>
          <w:behavior w:val="content"/>
        </w:behaviors>
        <w:guid w:val="{0867B2A3-5CD4-41FD-B949-3C2446A76217}"/>
      </w:docPartPr>
      <w:docPartBody>
        <w:p w:rsidR="00000000" w:rsidRDefault="00AC4549"/>
      </w:docPartBody>
    </w:docPart>
    <w:docPart>
      <w:docPartPr>
        <w:name w:val="0412A87E15F34BE388C59A4D3AA5BCCF"/>
        <w:category>
          <w:name w:val="General"/>
          <w:gallery w:val="placeholder"/>
        </w:category>
        <w:types>
          <w:type w:val="bbPlcHdr"/>
        </w:types>
        <w:behaviors>
          <w:behavior w:val="content"/>
        </w:behaviors>
        <w:guid w:val="{BF251B76-D877-4DB6-BA9D-679B4131B678}"/>
      </w:docPartPr>
      <w:docPartBody>
        <w:p w:rsidR="00000000" w:rsidRDefault="00AC4549"/>
      </w:docPartBody>
    </w:docPart>
    <w:docPart>
      <w:docPartPr>
        <w:name w:val="22999F22E0514F9B8A3AB24BB2911F41"/>
        <w:category>
          <w:name w:val="General"/>
          <w:gallery w:val="placeholder"/>
        </w:category>
        <w:types>
          <w:type w:val="bbPlcHdr"/>
        </w:types>
        <w:behaviors>
          <w:behavior w:val="content"/>
        </w:behaviors>
        <w:guid w:val="{CDAEE9B3-85D3-4393-99C8-DF8F4AE01B7A}"/>
      </w:docPartPr>
      <w:docPartBody>
        <w:p w:rsidR="00000000" w:rsidRDefault="00AC4549"/>
      </w:docPartBody>
    </w:docPart>
    <w:docPart>
      <w:docPartPr>
        <w:name w:val="CA1D23174E16435DA44DBB06373E8741"/>
        <w:category>
          <w:name w:val="General"/>
          <w:gallery w:val="placeholder"/>
        </w:category>
        <w:types>
          <w:type w:val="bbPlcHdr"/>
        </w:types>
        <w:behaviors>
          <w:behavior w:val="content"/>
        </w:behaviors>
        <w:guid w:val="{A526946B-7CB8-43A1-982F-A6101A3256D7}"/>
      </w:docPartPr>
      <w:docPartBody>
        <w:p w:rsidR="00000000" w:rsidRDefault="00AC4549"/>
      </w:docPartBody>
    </w:docPart>
    <w:docPart>
      <w:docPartPr>
        <w:name w:val="921968D839E2486487386217B120572B"/>
        <w:category>
          <w:name w:val="General"/>
          <w:gallery w:val="placeholder"/>
        </w:category>
        <w:types>
          <w:type w:val="bbPlcHdr"/>
        </w:types>
        <w:behaviors>
          <w:behavior w:val="content"/>
        </w:behaviors>
        <w:guid w:val="{E02B46E7-7D3F-4989-9948-E1CDB471DD4C}"/>
      </w:docPartPr>
      <w:docPartBody>
        <w:p w:rsidR="00000000" w:rsidRDefault="00AC4549"/>
      </w:docPartBody>
    </w:docPart>
    <w:docPart>
      <w:docPartPr>
        <w:name w:val="A01D3FD9F268427A99F5DBC1071F518E"/>
        <w:category>
          <w:name w:val="General"/>
          <w:gallery w:val="placeholder"/>
        </w:category>
        <w:types>
          <w:type w:val="bbPlcHdr"/>
        </w:types>
        <w:behaviors>
          <w:behavior w:val="content"/>
        </w:behaviors>
        <w:guid w:val="{FB7BB19C-D655-42D4-BE19-06B7D30A8FDD}"/>
      </w:docPartPr>
      <w:docPartBody>
        <w:p w:rsidR="00000000" w:rsidRDefault="00AC4549"/>
      </w:docPartBody>
    </w:docPart>
    <w:docPart>
      <w:docPartPr>
        <w:name w:val="E0B212B3184E4F27AF9B1953713FF24B"/>
        <w:category>
          <w:name w:val="General"/>
          <w:gallery w:val="placeholder"/>
        </w:category>
        <w:types>
          <w:type w:val="bbPlcHdr"/>
        </w:types>
        <w:behaviors>
          <w:behavior w:val="content"/>
        </w:behaviors>
        <w:guid w:val="{A6290C72-FA89-4B2D-8A52-04BD828DD463}"/>
      </w:docPartPr>
      <w:docPartBody>
        <w:p w:rsidR="00000000" w:rsidRDefault="003C0A57" w:rsidP="003C0A57">
          <w:pPr>
            <w:pStyle w:val="E0B212B3184E4F27AF9B1953713FF24B"/>
          </w:pPr>
          <w:r w:rsidRPr="00A30DD1">
            <w:rPr>
              <w:rStyle w:val="PlaceholderText"/>
            </w:rPr>
            <w:t>Click here to enter a date.</w:t>
          </w:r>
        </w:p>
      </w:docPartBody>
    </w:docPart>
    <w:docPart>
      <w:docPartPr>
        <w:name w:val="03A462B58EE4423888AEE96C634F87DB"/>
        <w:category>
          <w:name w:val="General"/>
          <w:gallery w:val="placeholder"/>
        </w:category>
        <w:types>
          <w:type w:val="bbPlcHdr"/>
        </w:types>
        <w:behaviors>
          <w:behavior w:val="content"/>
        </w:behaviors>
        <w:guid w:val="{337A0DF6-F6D6-4E84-9900-20CA6525CDA5}"/>
      </w:docPartPr>
      <w:docPartBody>
        <w:p w:rsidR="00000000" w:rsidRDefault="00AC4549"/>
      </w:docPartBody>
    </w:docPart>
    <w:docPart>
      <w:docPartPr>
        <w:name w:val="20D3C1BF7E784BAA8D46029AFFECD9EF"/>
        <w:category>
          <w:name w:val="General"/>
          <w:gallery w:val="placeholder"/>
        </w:category>
        <w:types>
          <w:type w:val="bbPlcHdr"/>
        </w:types>
        <w:behaviors>
          <w:behavior w:val="content"/>
        </w:behaviors>
        <w:guid w:val="{1934949F-E057-4D5F-9D9B-91E32C987AF8}"/>
      </w:docPartPr>
      <w:docPartBody>
        <w:p w:rsidR="00000000" w:rsidRDefault="00AC4549"/>
      </w:docPartBody>
    </w:docPart>
    <w:docPart>
      <w:docPartPr>
        <w:name w:val="38611BC5782F4A4B9F831EED69A50645"/>
        <w:category>
          <w:name w:val="General"/>
          <w:gallery w:val="placeholder"/>
        </w:category>
        <w:types>
          <w:type w:val="bbPlcHdr"/>
        </w:types>
        <w:behaviors>
          <w:behavior w:val="content"/>
        </w:behaviors>
        <w:guid w:val="{540002A4-DB03-4AD2-BC26-29508877ECB1}"/>
      </w:docPartPr>
      <w:docPartBody>
        <w:p w:rsidR="00000000" w:rsidRDefault="003C0A57" w:rsidP="003C0A57">
          <w:pPr>
            <w:pStyle w:val="38611BC5782F4A4B9F831EED69A50645"/>
          </w:pPr>
          <w:r>
            <w:rPr>
              <w:rFonts w:eastAsia="Times New Roman" w:cs="Times New Roman"/>
              <w:bCs/>
              <w:szCs w:val="24"/>
            </w:rPr>
            <w:t xml:space="preserve"> </w:t>
          </w:r>
        </w:p>
      </w:docPartBody>
    </w:docPart>
    <w:docPart>
      <w:docPartPr>
        <w:name w:val="2E44F63BA7D744DCAB34073D8B6B579B"/>
        <w:category>
          <w:name w:val="General"/>
          <w:gallery w:val="placeholder"/>
        </w:category>
        <w:types>
          <w:type w:val="bbPlcHdr"/>
        </w:types>
        <w:behaviors>
          <w:behavior w:val="content"/>
        </w:behaviors>
        <w:guid w:val="{936B6461-59AC-417E-B393-D3E645FD14E7}"/>
      </w:docPartPr>
      <w:docPartBody>
        <w:p w:rsidR="00000000" w:rsidRDefault="00AC4549"/>
      </w:docPartBody>
    </w:docPart>
    <w:docPart>
      <w:docPartPr>
        <w:name w:val="01EBA03470AD46AAB6E04DF2164005C4"/>
        <w:category>
          <w:name w:val="General"/>
          <w:gallery w:val="placeholder"/>
        </w:category>
        <w:types>
          <w:type w:val="bbPlcHdr"/>
        </w:types>
        <w:behaviors>
          <w:behavior w:val="content"/>
        </w:behaviors>
        <w:guid w:val="{EB4B0F40-D631-4F95-BF43-2CA3E248665C}"/>
      </w:docPartPr>
      <w:docPartBody>
        <w:p w:rsidR="00000000" w:rsidRDefault="00AC4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0A5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454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A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0A57"/>
    <w:rPr>
      <w:rFonts w:ascii="Times New Roman" w:hAnsi="Times New Roman"/>
      <w:sz w:val="24"/>
    </w:rPr>
  </w:style>
  <w:style w:type="paragraph" w:customStyle="1" w:styleId="487D89B4F8B34DB4967D41FE18F7F88D9">
    <w:name w:val="487D89B4F8B34DB4967D41FE18F7F88D9"/>
    <w:rsid w:val="003C0A57"/>
    <w:rPr>
      <w:rFonts w:ascii="Times New Roman" w:hAnsi="Times New Roman"/>
      <w:sz w:val="24"/>
    </w:rPr>
  </w:style>
  <w:style w:type="paragraph" w:customStyle="1" w:styleId="AE2570ED5D764CD7AF9686706F550F4622">
    <w:name w:val="AE2570ED5D764CD7AF9686706F550F4622"/>
    <w:rsid w:val="003C0A57"/>
    <w:pPr>
      <w:tabs>
        <w:tab w:val="center" w:pos="4680"/>
        <w:tab w:val="right" w:pos="9360"/>
      </w:tabs>
      <w:spacing w:after="0" w:line="240" w:lineRule="auto"/>
    </w:pPr>
    <w:rPr>
      <w:rFonts w:ascii="Times New Roman" w:hAnsi="Times New Roman"/>
      <w:sz w:val="24"/>
    </w:rPr>
  </w:style>
  <w:style w:type="paragraph" w:customStyle="1" w:styleId="E0B212B3184E4F27AF9B1953713FF24B">
    <w:name w:val="E0B212B3184E4F27AF9B1953713FF24B"/>
    <w:rsid w:val="003C0A57"/>
    <w:pPr>
      <w:spacing w:after="160" w:line="259" w:lineRule="auto"/>
    </w:pPr>
  </w:style>
  <w:style w:type="paragraph" w:customStyle="1" w:styleId="38611BC5782F4A4B9F831EED69A50645">
    <w:name w:val="38611BC5782F4A4B9F831EED69A50645"/>
    <w:rsid w:val="003C0A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AD7B3F-6E20-4B99-8E16-9FFFA95C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563</Words>
  <Characters>3215</Characters>
  <Application>Microsoft Office Word</Application>
  <DocSecurity>0</DocSecurity>
  <Lines>26</Lines>
  <Paragraphs>7</Paragraphs>
  <ScaleCrop>false</ScaleCrop>
  <Company>Texas Legislative Council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2019-03-13T15:50:00Z</cp:lastPrinted>
  <dcterms:created xsi:type="dcterms:W3CDTF">2015-05-29T14:24:00Z</dcterms:created>
  <dcterms:modified xsi:type="dcterms:W3CDTF">2019-03-13T15:50:00Z</dcterms:modified>
</cp:coreProperties>
</file>

<file path=docProps/custom.xml><?xml version="1.0" encoding="utf-8"?>
<op:Properties xmlns:vt="http://schemas.openxmlformats.org/officeDocument/2006/docPropsVTypes" xmlns:op="http://schemas.openxmlformats.org/officeDocument/2006/custom-properties"/>
</file>