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873E6" w:rsidTr="00345119">
        <w:tc>
          <w:tcPr>
            <w:tcW w:w="9576" w:type="dxa"/>
            <w:noWrap/>
          </w:tcPr>
          <w:p w:rsidR="008423E4" w:rsidRPr="0022177D" w:rsidRDefault="00D6291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6291C" w:rsidP="008423E4">
      <w:pPr>
        <w:jc w:val="center"/>
      </w:pPr>
    </w:p>
    <w:p w:rsidR="008423E4" w:rsidRPr="00B31F0E" w:rsidRDefault="00D6291C" w:rsidP="008423E4"/>
    <w:p w:rsidR="008423E4" w:rsidRPr="00742794" w:rsidRDefault="00D6291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873E6" w:rsidTr="00345119">
        <w:tc>
          <w:tcPr>
            <w:tcW w:w="9576" w:type="dxa"/>
          </w:tcPr>
          <w:p w:rsidR="008423E4" w:rsidRPr="00861995" w:rsidRDefault="00D6291C" w:rsidP="00345119">
            <w:pPr>
              <w:jc w:val="right"/>
            </w:pPr>
            <w:r>
              <w:t>S.B. 347</w:t>
            </w:r>
          </w:p>
        </w:tc>
      </w:tr>
      <w:tr w:rsidR="000873E6" w:rsidTr="00345119">
        <w:tc>
          <w:tcPr>
            <w:tcW w:w="9576" w:type="dxa"/>
          </w:tcPr>
          <w:p w:rsidR="008423E4" w:rsidRPr="00861995" w:rsidRDefault="00D6291C" w:rsidP="00345119">
            <w:pPr>
              <w:jc w:val="right"/>
            </w:pPr>
            <w:r>
              <w:t xml:space="preserve">By: </w:t>
            </w:r>
            <w:r>
              <w:t>Flores</w:t>
            </w:r>
          </w:p>
        </w:tc>
      </w:tr>
      <w:tr w:rsidR="000873E6" w:rsidTr="00345119">
        <w:tc>
          <w:tcPr>
            <w:tcW w:w="9576" w:type="dxa"/>
          </w:tcPr>
          <w:p w:rsidR="008423E4" w:rsidRPr="00861995" w:rsidRDefault="00D6291C" w:rsidP="00345119">
            <w:pPr>
              <w:jc w:val="right"/>
            </w:pPr>
            <w:r>
              <w:t>Ways &amp; Means</w:t>
            </w:r>
          </w:p>
        </w:tc>
      </w:tr>
      <w:tr w:rsidR="000873E6" w:rsidTr="00345119">
        <w:tc>
          <w:tcPr>
            <w:tcW w:w="9576" w:type="dxa"/>
          </w:tcPr>
          <w:p w:rsidR="008423E4" w:rsidRDefault="00D6291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D6291C" w:rsidP="008423E4">
      <w:pPr>
        <w:tabs>
          <w:tab w:val="right" w:pos="9360"/>
        </w:tabs>
      </w:pPr>
    </w:p>
    <w:p w:rsidR="008423E4" w:rsidRDefault="00D6291C" w:rsidP="008423E4"/>
    <w:p w:rsidR="008423E4" w:rsidRDefault="00D6291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873E6" w:rsidTr="00345119">
        <w:tc>
          <w:tcPr>
            <w:tcW w:w="9576" w:type="dxa"/>
          </w:tcPr>
          <w:p w:rsidR="008423E4" w:rsidRPr="00A8133F" w:rsidRDefault="00D6291C" w:rsidP="00F623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6291C" w:rsidP="00F6236C"/>
          <w:p w:rsidR="008423E4" w:rsidRDefault="00D6291C" w:rsidP="00F623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Because appraisal districts set property values and taxing units set tax rates, taxpayers are often confused as to whom they should </w:t>
            </w:r>
            <w:r>
              <w:t xml:space="preserve">direct </w:t>
            </w:r>
            <w:r>
              <w:t>concerns</w:t>
            </w:r>
            <w:r>
              <w:t xml:space="preserve"> and complaints</w:t>
            </w:r>
            <w:r>
              <w:t xml:space="preserve"> regarding</w:t>
            </w:r>
            <w:r>
              <w:t xml:space="preserve"> their rising tax bills. S.B. 347 seeks to provide greater accountability to taxpayers by requiring members of an appraisal district's board of directors to </w:t>
            </w:r>
            <w:r>
              <w:t>have status as</w:t>
            </w:r>
            <w:r>
              <w:t xml:space="preserve"> elected </w:t>
            </w:r>
            <w:r w:rsidRPr="0022653B">
              <w:t>member</w:t>
            </w:r>
            <w:r>
              <w:t>s</w:t>
            </w:r>
            <w:r w:rsidRPr="0022653B">
              <w:t xml:space="preserve"> of the governing body of a taxing u</w:t>
            </w:r>
            <w:r w:rsidRPr="0022653B">
              <w:t xml:space="preserve">nit entitled to vote on the appointment of the district's </w:t>
            </w:r>
            <w:r>
              <w:t>board members</w:t>
            </w:r>
            <w:r>
              <w:t>.</w:t>
            </w:r>
          </w:p>
          <w:p w:rsidR="008423E4" w:rsidRPr="00E26B13" w:rsidRDefault="00D6291C" w:rsidP="00F6236C">
            <w:pPr>
              <w:rPr>
                <w:b/>
              </w:rPr>
            </w:pPr>
          </w:p>
        </w:tc>
      </w:tr>
      <w:tr w:rsidR="000873E6" w:rsidTr="00345119">
        <w:tc>
          <w:tcPr>
            <w:tcW w:w="9576" w:type="dxa"/>
          </w:tcPr>
          <w:p w:rsidR="0017725B" w:rsidRDefault="00D6291C" w:rsidP="00F623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6291C" w:rsidP="00F6236C">
            <w:pPr>
              <w:rPr>
                <w:b/>
                <w:u w:val="single"/>
              </w:rPr>
            </w:pPr>
          </w:p>
          <w:p w:rsidR="00754F2C" w:rsidRPr="00754F2C" w:rsidRDefault="00D6291C" w:rsidP="00F6236C">
            <w:pPr>
              <w:jc w:val="both"/>
            </w:pPr>
            <w:r>
              <w:t>It is the committee's opinion that this bill does not expressly create a criminal offense, increase the punishment for an existing criminal offense or categ</w:t>
            </w:r>
            <w:r>
              <w:t>ory of offenses, or change the eligibility of a person for community supervision, parole, or mandatory supervision.</w:t>
            </w:r>
          </w:p>
          <w:p w:rsidR="0017725B" w:rsidRPr="0017725B" w:rsidRDefault="00D6291C" w:rsidP="00F6236C">
            <w:pPr>
              <w:rPr>
                <w:b/>
                <w:u w:val="single"/>
              </w:rPr>
            </w:pPr>
          </w:p>
        </w:tc>
      </w:tr>
      <w:tr w:rsidR="000873E6" w:rsidTr="00345119">
        <w:tc>
          <w:tcPr>
            <w:tcW w:w="9576" w:type="dxa"/>
          </w:tcPr>
          <w:p w:rsidR="008423E4" w:rsidRPr="00A8133F" w:rsidRDefault="00D6291C" w:rsidP="00F623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6291C" w:rsidP="00F6236C"/>
          <w:p w:rsidR="00754F2C" w:rsidRDefault="00D6291C" w:rsidP="00F623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</w:t>
            </w:r>
            <w:r>
              <w:t>e officer, department, agency, or institution.</w:t>
            </w:r>
          </w:p>
          <w:p w:rsidR="008423E4" w:rsidRPr="00E21FDC" w:rsidRDefault="00D6291C" w:rsidP="00F6236C">
            <w:pPr>
              <w:rPr>
                <w:b/>
              </w:rPr>
            </w:pPr>
          </w:p>
        </w:tc>
      </w:tr>
      <w:tr w:rsidR="000873E6" w:rsidTr="00345119">
        <w:tc>
          <w:tcPr>
            <w:tcW w:w="9576" w:type="dxa"/>
          </w:tcPr>
          <w:p w:rsidR="008423E4" w:rsidRPr="00A8133F" w:rsidRDefault="00D6291C" w:rsidP="00F623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6291C" w:rsidP="00F6236C"/>
          <w:p w:rsidR="008423E4" w:rsidRDefault="00D6291C" w:rsidP="00F623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347 amends the Tax Code to include </w:t>
            </w:r>
            <w:r>
              <w:t>as an</w:t>
            </w:r>
            <w:r>
              <w:t xml:space="preserve"> eligibility </w:t>
            </w:r>
            <w:r>
              <w:t xml:space="preserve">requirement </w:t>
            </w:r>
            <w:r>
              <w:t xml:space="preserve">for service </w:t>
            </w:r>
            <w:r>
              <w:t xml:space="preserve">on the board of directors of an appraisal district </w:t>
            </w:r>
            <w:r>
              <w:t>by</w:t>
            </w:r>
            <w:r>
              <w:t xml:space="preserve"> an individual </w:t>
            </w:r>
            <w:r>
              <w:t xml:space="preserve">other than a county assessor-collector serving as a nonvoting </w:t>
            </w:r>
            <w:r>
              <w:t>director status as</w:t>
            </w:r>
            <w:r w:rsidRPr="009F6595">
              <w:t xml:space="preserve"> an elected member of the governing body of a taxing unit entitled to vote on the appointment </w:t>
            </w:r>
            <w:r>
              <w:t xml:space="preserve">of the district's </w:t>
            </w:r>
            <w:r>
              <w:t>board members</w:t>
            </w:r>
            <w:r>
              <w:t>.</w:t>
            </w:r>
            <w:r>
              <w:t xml:space="preserve"> The bill expressly does not affect the right of a</w:t>
            </w:r>
            <w:r>
              <w:t xml:space="preserve"> person serving on a district board of directors on the bill's effective date to complete the person's term on the board.</w:t>
            </w:r>
          </w:p>
          <w:p w:rsidR="008423E4" w:rsidRPr="00835628" w:rsidRDefault="00D6291C" w:rsidP="00F6236C">
            <w:pPr>
              <w:rPr>
                <w:b/>
              </w:rPr>
            </w:pPr>
          </w:p>
        </w:tc>
      </w:tr>
      <w:tr w:rsidR="000873E6" w:rsidTr="00345119">
        <w:tc>
          <w:tcPr>
            <w:tcW w:w="9576" w:type="dxa"/>
          </w:tcPr>
          <w:p w:rsidR="008423E4" w:rsidRPr="00A8133F" w:rsidRDefault="00D6291C" w:rsidP="00F623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6291C" w:rsidP="00F6236C"/>
          <w:p w:rsidR="008423E4" w:rsidRPr="003624F2" w:rsidRDefault="00D6291C" w:rsidP="00F623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D6291C" w:rsidP="00F6236C">
            <w:pPr>
              <w:rPr>
                <w:b/>
              </w:rPr>
            </w:pPr>
          </w:p>
        </w:tc>
      </w:tr>
    </w:tbl>
    <w:p w:rsidR="008423E4" w:rsidRPr="00BE0E75" w:rsidRDefault="00D6291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6291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291C">
      <w:r>
        <w:separator/>
      </w:r>
    </w:p>
  </w:endnote>
  <w:endnote w:type="continuationSeparator" w:id="0">
    <w:p w:rsidR="00000000" w:rsidRDefault="00D6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62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873E6" w:rsidTr="009C1E9A">
      <w:trPr>
        <w:cantSplit/>
      </w:trPr>
      <w:tc>
        <w:tcPr>
          <w:tcW w:w="0" w:type="pct"/>
        </w:tcPr>
        <w:p w:rsidR="00137D90" w:rsidRDefault="00D629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6291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6291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629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629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73E6" w:rsidTr="009C1E9A">
      <w:trPr>
        <w:cantSplit/>
      </w:trPr>
      <w:tc>
        <w:tcPr>
          <w:tcW w:w="0" w:type="pct"/>
        </w:tcPr>
        <w:p w:rsidR="00EC379B" w:rsidRDefault="00D629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629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33960</w:t>
          </w:r>
        </w:p>
      </w:tc>
      <w:tc>
        <w:tcPr>
          <w:tcW w:w="2453" w:type="pct"/>
        </w:tcPr>
        <w:p w:rsidR="00EC379B" w:rsidRDefault="00D629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19.134.486</w:t>
          </w:r>
          <w:r>
            <w:fldChar w:fldCharType="end"/>
          </w:r>
        </w:p>
      </w:tc>
    </w:tr>
    <w:tr w:rsidR="000873E6" w:rsidTr="009C1E9A">
      <w:trPr>
        <w:cantSplit/>
      </w:trPr>
      <w:tc>
        <w:tcPr>
          <w:tcW w:w="0" w:type="pct"/>
        </w:tcPr>
        <w:p w:rsidR="00EC379B" w:rsidRDefault="00D629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629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6291C" w:rsidP="006D504F">
          <w:pPr>
            <w:pStyle w:val="Footer"/>
            <w:rPr>
              <w:rStyle w:val="PageNumber"/>
            </w:rPr>
          </w:pPr>
        </w:p>
        <w:p w:rsidR="00EC379B" w:rsidRDefault="00D629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73E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629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6291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6291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6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291C">
      <w:r>
        <w:separator/>
      </w:r>
    </w:p>
  </w:footnote>
  <w:footnote w:type="continuationSeparator" w:id="0">
    <w:p w:rsidR="00000000" w:rsidRDefault="00D6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6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62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62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E6"/>
    <w:rsid w:val="000873E6"/>
    <w:rsid w:val="00D6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51F8A-4438-4672-BF07-C77C4CBD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65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6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5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6595"/>
    <w:rPr>
      <w:b/>
      <w:bCs/>
    </w:rPr>
  </w:style>
  <w:style w:type="paragraph" w:styleId="Revision">
    <w:name w:val="Revision"/>
    <w:hidden/>
    <w:uiPriority w:val="99"/>
    <w:semiHidden/>
    <w:rsid w:val="00830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1361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SB00347 (Committee Report (Unamended))</vt:lpstr>
    </vt:vector>
  </TitlesOfParts>
  <Company>State of Texas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33960</dc:subject>
  <dc:creator>State of Texas</dc:creator>
  <dc:description>SB 347 by Flores-(H)Ways &amp; Means</dc:description>
  <cp:lastModifiedBy>Damian Duarte</cp:lastModifiedBy>
  <cp:revision>2</cp:revision>
  <cp:lastPrinted>2003-11-26T17:21:00Z</cp:lastPrinted>
  <dcterms:created xsi:type="dcterms:W3CDTF">2019-05-16T01:03:00Z</dcterms:created>
  <dcterms:modified xsi:type="dcterms:W3CDTF">2019-05-16T01:03:00Z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19.134.486</vt:lpwstr>
  </property>
</Properties>
</file>