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AB" w:rsidRDefault="002048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A953A52F9E494390E67E6EE02D7A11"/>
          </w:placeholder>
        </w:sdtPr>
        <w:sdtContent>
          <w:r w:rsidRPr="005C2A78">
            <w:rPr>
              <w:rFonts w:cs="Times New Roman"/>
              <w:b/>
              <w:szCs w:val="24"/>
              <w:u w:val="single"/>
            </w:rPr>
            <w:t>BILL ANALYSIS</w:t>
          </w:r>
        </w:sdtContent>
      </w:sdt>
    </w:p>
    <w:p w:rsidR="002048AB" w:rsidRPr="00585C31" w:rsidRDefault="002048AB" w:rsidP="000F1DF9">
      <w:pPr>
        <w:spacing w:after="0" w:line="240" w:lineRule="auto"/>
        <w:rPr>
          <w:rFonts w:cs="Times New Roman"/>
          <w:szCs w:val="24"/>
        </w:rPr>
      </w:pPr>
    </w:p>
    <w:p w:rsidR="002048AB" w:rsidRPr="00585C31" w:rsidRDefault="002048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48AB" w:rsidTr="000F1DF9">
        <w:tc>
          <w:tcPr>
            <w:tcW w:w="2718" w:type="dxa"/>
          </w:tcPr>
          <w:p w:rsidR="002048AB" w:rsidRPr="005C2A78" w:rsidRDefault="002048AB" w:rsidP="006D756B">
            <w:pPr>
              <w:rPr>
                <w:rFonts w:cs="Times New Roman"/>
                <w:szCs w:val="24"/>
              </w:rPr>
            </w:pPr>
            <w:sdt>
              <w:sdtPr>
                <w:rPr>
                  <w:rFonts w:cs="Times New Roman"/>
                  <w:szCs w:val="24"/>
                </w:rPr>
                <w:alias w:val="Agency Title"/>
                <w:tag w:val="AgencyTitleContentControl"/>
                <w:id w:val="1920747753"/>
                <w:lock w:val="sdtContentLocked"/>
                <w:placeholder>
                  <w:docPart w:val="37E8A35A639F459F9056C1B91F3A5D46"/>
                </w:placeholder>
              </w:sdtPr>
              <w:sdtEndPr>
                <w:rPr>
                  <w:rFonts w:cstheme="minorBidi"/>
                  <w:szCs w:val="22"/>
                </w:rPr>
              </w:sdtEndPr>
              <w:sdtContent>
                <w:r>
                  <w:rPr>
                    <w:rFonts w:cs="Times New Roman"/>
                    <w:szCs w:val="24"/>
                  </w:rPr>
                  <w:t>Senate Research Center</w:t>
                </w:r>
              </w:sdtContent>
            </w:sdt>
          </w:p>
        </w:tc>
        <w:tc>
          <w:tcPr>
            <w:tcW w:w="6858" w:type="dxa"/>
          </w:tcPr>
          <w:p w:rsidR="002048AB" w:rsidRPr="00FF6471" w:rsidRDefault="002048AB" w:rsidP="000F1DF9">
            <w:pPr>
              <w:jc w:val="right"/>
              <w:rPr>
                <w:rFonts w:cs="Times New Roman"/>
                <w:szCs w:val="24"/>
              </w:rPr>
            </w:pPr>
            <w:sdt>
              <w:sdtPr>
                <w:rPr>
                  <w:rFonts w:cs="Times New Roman"/>
                  <w:szCs w:val="24"/>
                </w:rPr>
                <w:alias w:val="Bill Number"/>
                <w:tag w:val="BillNumberOne"/>
                <w:id w:val="-410784069"/>
                <w:lock w:val="sdtContentLocked"/>
                <w:placeholder>
                  <w:docPart w:val="2157E634822849688AEABF609A9B8075"/>
                </w:placeholder>
              </w:sdtPr>
              <w:sdtContent>
                <w:r>
                  <w:rPr>
                    <w:rFonts w:cs="Times New Roman"/>
                    <w:szCs w:val="24"/>
                  </w:rPr>
                  <w:t>S.B. 351</w:t>
                </w:r>
              </w:sdtContent>
            </w:sdt>
          </w:p>
        </w:tc>
      </w:tr>
      <w:tr w:rsidR="002048AB" w:rsidTr="000F1DF9">
        <w:sdt>
          <w:sdtPr>
            <w:rPr>
              <w:rFonts w:cs="Times New Roman"/>
              <w:szCs w:val="24"/>
            </w:rPr>
            <w:alias w:val="TLCNumber"/>
            <w:tag w:val="TLCNumber"/>
            <w:id w:val="-542600604"/>
            <w:lock w:val="sdtLocked"/>
            <w:placeholder>
              <w:docPart w:val="2803AE157FA94C799483212C827C0DD2"/>
            </w:placeholder>
          </w:sdtPr>
          <w:sdtContent>
            <w:tc>
              <w:tcPr>
                <w:tcW w:w="2718" w:type="dxa"/>
              </w:tcPr>
              <w:p w:rsidR="002048AB" w:rsidRPr="000F1DF9" w:rsidRDefault="002048AB" w:rsidP="00C65088">
                <w:pPr>
                  <w:rPr>
                    <w:rFonts w:cs="Times New Roman"/>
                    <w:szCs w:val="24"/>
                  </w:rPr>
                </w:pPr>
                <w:r>
                  <w:rPr>
                    <w:rFonts w:cs="Times New Roman"/>
                    <w:szCs w:val="24"/>
                  </w:rPr>
                  <w:t>86R2515 CAE-D</w:t>
                </w:r>
              </w:p>
            </w:tc>
          </w:sdtContent>
        </w:sdt>
        <w:tc>
          <w:tcPr>
            <w:tcW w:w="6858" w:type="dxa"/>
          </w:tcPr>
          <w:p w:rsidR="002048AB" w:rsidRPr="005C2A78" w:rsidRDefault="002048AB" w:rsidP="006D756B">
            <w:pPr>
              <w:jc w:val="right"/>
              <w:rPr>
                <w:rFonts w:cs="Times New Roman"/>
                <w:szCs w:val="24"/>
              </w:rPr>
            </w:pPr>
            <w:sdt>
              <w:sdtPr>
                <w:rPr>
                  <w:rFonts w:cs="Times New Roman"/>
                  <w:szCs w:val="24"/>
                </w:rPr>
                <w:alias w:val="Author Label"/>
                <w:tag w:val="By"/>
                <w:id w:val="72399597"/>
                <w:lock w:val="sdtLocked"/>
                <w:placeholder>
                  <w:docPart w:val="41B810BC2DDC44CF87AB2898416E22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EE1CE32BD9490DA3D86225FFC14FE9"/>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541EC908BABD41D28179C8F29E088231"/>
                </w:placeholder>
                <w:showingPlcHdr/>
              </w:sdtPr>
              <w:sdtContent/>
            </w:sdt>
          </w:p>
        </w:tc>
      </w:tr>
      <w:tr w:rsidR="002048AB" w:rsidTr="000F1DF9">
        <w:tc>
          <w:tcPr>
            <w:tcW w:w="2718" w:type="dxa"/>
          </w:tcPr>
          <w:p w:rsidR="002048AB" w:rsidRPr="00BC7495" w:rsidRDefault="002048AB" w:rsidP="000F1DF9">
            <w:pPr>
              <w:rPr>
                <w:rFonts w:cs="Times New Roman"/>
                <w:szCs w:val="24"/>
              </w:rPr>
            </w:pPr>
          </w:p>
        </w:tc>
        <w:sdt>
          <w:sdtPr>
            <w:rPr>
              <w:rFonts w:cs="Times New Roman"/>
              <w:szCs w:val="24"/>
            </w:rPr>
            <w:alias w:val="Committee"/>
            <w:tag w:val="Committee"/>
            <w:id w:val="1914272295"/>
            <w:lock w:val="sdtContentLocked"/>
            <w:placeholder>
              <w:docPart w:val="1449252CBAEA4F9ABC917D6CDECC5BA8"/>
            </w:placeholder>
          </w:sdtPr>
          <w:sdtContent>
            <w:tc>
              <w:tcPr>
                <w:tcW w:w="6858" w:type="dxa"/>
              </w:tcPr>
              <w:p w:rsidR="002048AB" w:rsidRPr="00FF6471" w:rsidRDefault="002048AB" w:rsidP="000F1DF9">
                <w:pPr>
                  <w:jc w:val="right"/>
                  <w:rPr>
                    <w:rFonts w:cs="Times New Roman"/>
                    <w:szCs w:val="24"/>
                  </w:rPr>
                </w:pPr>
                <w:r>
                  <w:rPr>
                    <w:rFonts w:cs="Times New Roman"/>
                    <w:szCs w:val="24"/>
                  </w:rPr>
                  <w:t>Education</w:t>
                </w:r>
              </w:p>
            </w:tc>
          </w:sdtContent>
        </w:sdt>
      </w:tr>
      <w:tr w:rsidR="002048AB" w:rsidTr="000F1DF9">
        <w:tc>
          <w:tcPr>
            <w:tcW w:w="2718" w:type="dxa"/>
          </w:tcPr>
          <w:p w:rsidR="002048AB" w:rsidRPr="00BC7495" w:rsidRDefault="002048AB" w:rsidP="000F1DF9">
            <w:pPr>
              <w:rPr>
                <w:rFonts w:cs="Times New Roman"/>
                <w:szCs w:val="24"/>
              </w:rPr>
            </w:pPr>
          </w:p>
        </w:tc>
        <w:sdt>
          <w:sdtPr>
            <w:rPr>
              <w:rFonts w:cs="Times New Roman"/>
              <w:szCs w:val="24"/>
            </w:rPr>
            <w:alias w:val="Date"/>
            <w:tag w:val="DateContentControl"/>
            <w:id w:val="1178081906"/>
            <w:lock w:val="sdtLocked"/>
            <w:placeholder>
              <w:docPart w:val="CEF433A500F643B5A18A51263518AE13"/>
            </w:placeholder>
            <w:date w:fullDate="2019-04-06T00:00:00Z">
              <w:dateFormat w:val="M/d/yyyy"/>
              <w:lid w:val="en-US"/>
              <w:storeMappedDataAs w:val="dateTime"/>
              <w:calendar w:val="gregorian"/>
            </w:date>
          </w:sdtPr>
          <w:sdtContent>
            <w:tc>
              <w:tcPr>
                <w:tcW w:w="6858" w:type="dxa"/>
              </w:tcPr>
              <w:p w:rsidR="002048AB" w:rsidRPr="00FF6471" w:rsidRDefault="002048AB" w:rsidP="000F1DF9">
                <w:pPr>
                  <w:jc w:val="right"/>
                  <w:rPr>
                    <w:rFonts w:cs="Times New Roman"/>
                    <w:szCs w:val="24"/>
                  </w:rPr>
                </w:pPr>
                <w:r>
                  <w:rPr>
                    <w:rFonts w:cs="Times New Roman"/>
                    <w:szCs w:val="24"/>
                  </w:rPr>
                  <w:t>4/6/2019</w:t>
                </w:r>
              </w:p>
            </w:tc>
          </w:sdtContent>
        </w:sdt>
      </w:tr>
      <w:tr w:rsidR="002048AB" w:rsidTr="000F1DF9">
        <w:tc>
          <w:tcPr>
            <w:tcW w:w="2718" w:type="dxa"/>
          </w:tcPr>
          <w:p w:rsidR="002048AB" w:rsidRPr="00BC7495" w:rsidRDefault="002048AB" w:rsidP="000F1DF9">
            <w:pPr>
              <w:rPr>
                <w:rFonts w:cs="Times New Roman"/>
                <w:szCs w:val="24"/>
              </w:rPr>
            </w:pPr>
          </w:p>
        </w:tc>
        <w:sdt>
          <w:sdtPr>
            <w:rPr>
              <w:rFonts w:cs="Times New Roman"/>
              <w:szCs w:val="24"/>
            </w:rPr>
            <w:alias w:val="BA Version"/>
            <w:tag w:val="BAVersion"/>
            <w:id w:val="-1685590809"/>
            <w:lock w:val="sdtContentLocked"/>
            <w:placeholder>
              <w:docPart w:val="DC56CBAE143B413E91DA7F31746A5870"/>
            </w:placeholder>
          </w:sdtPr>
          <w:sdtContent>
            <w:tc>
              <w:tcPr>
                <w:tcW w:w="6858" w:type="dxa"/>
              </w:tcPr>
              <w:p w:rsidR="002048AB" w:rsidRPr="00FF6471" w:rsidRDefault="002048AB" w:rsidP="000F1DF9">
                <w:pPr>
                  <w:jc w:val="right"/>
                  <w:rPr>
                    <w:rFonts w:cs="Times New Roman"/>
                    <w:szCs w:val="24"/>
                  </w:rPr>
                </w:pPr>
                <w:r>
                  <w:rPr>
                    <w:rFonts w:cs="Times New Roman"/>
                    <w:szCs w:val="24"/>
                  </w:rPr>
                  <w:t>As Filed</w:t>
                </w:r>
              </w:p>
            </w:tc>
          </w:sdtContent>
        </w:sdt>
      </w:tr>
    </w:tbl>
    <w:p w:rsidR="002048AB" w:rsidRPr="00FF6471" w:rsidRDefault="002048AB" w:rsidP="000F1DF9">
      <w:pPr>
        <w:spacing w:after="0" w:line="240" w:lineRule="auto"/>
        <w:rPr>
          <w:rFonts w:cs="Times New Roman"/>
          <w:szCs w:val="24"/>
        </w:rPr>
      </w:pPr>
    </w:p>
    <w:p w:rsidR="002048AB" w:rsidRPr="00FF6471" w:rsidRDefault="002048AB" w:rsidP="000F1DF9">
      <w:pPr>
        <w:spacing w:after="0" w:line="240" w:lineRule="auto"/>
        <w:rPr>
          <w:rFonts w:cs="Times New Roman"/>
          <w:szCs w:val="24"/>
        </w:rPr>
      </w:pPr>
    </w:p>
    <w:p w:rsidR="002048AB" w:rsidRPr="00FF6471" w:rsidRDefault="002048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F330C7492B4245AEF18CE58F84401E"/>
        </w:placeholder>
      </w:sdtPr>
      <w:sdtContent>
        <w:p w:rsidR="002048AB" w:rsidRDefault="002048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C11684B75A46948151D7A0AB380D50"/>
        </w:placeholder>
      </w:sdtPr>
      <w:sdtContent>
        <w:p w:rsidR="002048AB" w:rsidRDefault="002048AB" w:rsidP="002048AB">
          <w:pPr>
            <w:pStyle w:val="NormalWeb"/>
            <w:spacing w:before="0" w:beforeAutospacing="0" w:after="0" w:afterAutospacing="0"/>
            <w:jc w:val="both"/>
            <w:divId w:val="720399359"/>
            <w:rPr>
              <w:rFonts w:eastAsia="Times New Roman"/>
              <w:bCs/>
            </w:rPr>
          </w:pPr>
        </w:p>
        <w:p w:rsidR="002048AB" w:rsidRPr="00841177" w:rsidRDefault="002048AB" w:rsidP="002048AB">
          <w:pPr>
            <w:pStyle w:val="NormalWeb"/>
            <w:spacing w:before="0" w:beforeAutospacing="0" w:after="0" w:afterAutospacing="0"/>
            <w:jc w:val="both"/>
            <w:divId w:val="720399359"/>
          </w:pPr>
          <w:r>
            <w:t>The</w:t>
          </w:r>
          <w:r w:rsidRPr="00841177">
            <w:t xml:space="preserve"> 2018 Accountability Manual, Domain I, Student Achievement, contains many indicators related to post-secondary readiness, among which include students who satisfy the Texas Success Initiative (TSI) college readiness benchmarks and those who satisfy relevant performance standards on advanced placement tests. S.B. 351 would add a performance indicator for students </w:t>
          </w:r>
          <w:r>
            <w:t>who</w:t>
          </w:r>
          <w:r w:rsidRPr="00841177">
            <w:t xml:space="preserve"> complete a coherent sequence of </w:t>
          </w:r>
          <w:r>
            <w:t>career and technical education (</w:t>
          </w:r>
          <w:r w:rsidRPr="00841177">
            <w:t>CTE</w:t>
          </w:r>
          <w:r>
            <w:t>)</w:t>
          </w:r>
          <w:r w:rsidRPr="00841177">
            <w:t xml:space="preserve"> courses or a work-based learning through an approved CTE program. Without the coherent sequence and work-based experience outcome, ISDs </w:t>
          </w:r>
          <w:r>
            <w:t xml:space="preserve">(independent school districts) </w:t>
          </w:r>
          <w:r w:rsidRPr="00841177">
            <w:t>will only have two narrow indicators for career readiness based on the few industry-based certifications approved by the Texas Education Agency and enrollment in a post-secondary certificate program.</w:t>
          </w:r>
        </w:p>
        <w:p w:rsidR="002048AB" w:rsidRPr="00841177" w:rsidRDefault="002048AB" w:rsidP="002048AB">
          <w:pPr>
            <w:pStyle w:val="NormalWeb"/>
            <w:spacing w:before="0" w:beforeAutospacing="0" w:after="0" w:afterAutospacing="0"/>
            <w:jc w:val="both"/>
            <w:divId w:val="720399359"/>
          </w:pPr>
          <w:r w:rsidRPr="00841177">
            <w:t> </w:t>
          </w:r>
        </w:p>
        <w:p w:rsidR="002048AB" w:rsidRPr="00841177" w:rsidRDefault="002048AB" w:rsidP="002048AB">
          <w:pPr>
            <w:pStyle w:val="NormalWeb"/>
            <w:spacing w:before="0" w:beforeAutospacing="0" w:after="0" w:afterAutospacing="0"/>
            <w:jc w:val="both"/>
            <w:divId w:val="720399359"/>
          </w:pPr>
          <w:r w:rsidRPr="00841177">
            <w:t xml:space="preserve">Adding a coherent sequence completion strengthens the accountability system and highlights investment in CTE programs aligned with a wide variety of post-secondary and workforce opportunities. This is critical to achieving a greater number of adults </w:t>
          </w:r>
          <w:r>
            <w:t>who</w:t>
          </w:r>
          <w:r w:rsidRPr="00841177">
            <w:t xml:space="preserve"> hold a post-secondary degree or certificate by 2030.  </w:t>
          </w:r>
        </w:p>
        <w:p w:rsidR="002048AB" w:rsidRPr="00841177" w:rsidRDefault="002048AB" w:rsidP="002048AB">
          <w:pPr>
            <w:pStyle w:val="NormalWeb"/>
            <w:spacing w:before="0" w:beforeAutospacing="0" w:after="0" w:afterAutospacing="0"/>
            <w:jc w:val="both"/>
            <w:divId w:val="720399359"/>
          </w:pPr>
          <w:r w:rsidRPr="00841177">
            <w:t> </w:t>
          </w:r>
        </w:p>
        <w:p w:rsidR="002048AB" w:rsidRPr="00841177" w:rsidRDefault="002048AB" w:rsidP="002048AB">
          <w:pPr>
            <w:pStyle w:val="NormalWeb"/>
            <w:spacing w:before="0" w:beforeAutospacing="0" w:after="0" w:afterAutospacing="0"/>
            <w:jc w:val="both"/>
            <w:divId w:val="720399359"/>
          </w:pPr>
          <w:r w:rsidRPr="00841177">
            <w:t>Career and Technical Ass</w:t>
          </w:r>
          <w:r>
            <w:t>ociation of America as well as school d</w:t>
          </w:r>
          <w:r w:rsidRPr="00841177">
            <w:t>istricts will support this legislation.  </w:t>
          </w:r>
        </w:p>
        <w:p w:rsidR="002048AB" w:rsidRPr="00D70925" w:rsidRDefault="002048AB" w:rsidP="002048AB">
          <w:pPr>
            <w:spacing w:after="0" w:line="240" w:lineRule="auto"/>
            <w:jc w:val="both"/>
            <w:rPr>
              <w:rFonts w:eastAsia="Times New Roman" w:cs="Times New Roman"/>
              <w:bCs/>
              <w:szCs w:val="24"/>
            </w:rPr>
          </w:pPr>
        </w:p>
      </w:sdtContent>
    </w:sdt>
    <w:p w:rsidR="002048AB" w:rsidRDefault="002048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351 </w:t>
      </w:r>
      <w:bookmarkStart w:id="1" w:name="AmendsCurrentLaw"/>
      <w:bookmarkEnd w:id="1"/>
      <w:r>
        <w:rPr>
          <w:rFonts w:cs="Times New Roman"/>
          <w:szCs w:val="24"/>
        </w:rPr>
        <w:t>amends current law relating to indicators of achievement under the public school accountability system.</w:t>
      </w:r>
    </w:p>
    <w:p w:rsidR="002048AB" w:rsidRPr="00B4600D" w:rsidRDefault="002048AB" w:rsidP="000F1DF9">
      <w:pPr>
        <w:spacing w:after="0" w:line="240" w:lineRule="auto"/>
        <w:jc w:val="both"/>
        <w:rPr>
          <w:rFonts w:eastAsia="Times New Roman" w:cs="Times New Roman"/>
          <w:szCs w:val="24"/>
        </w:rPr>
      </w:pPr>
    </w:p>
    <w:p w:rsidR="002048AB" w:rsidRPr="005C2A78" w:rsidRDefault="002048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9D28F954AD4F3C8816E4E420624184"/>
          </w:placeholder>
        </w:sdtPr>
        <w:sdtContent>
          <w:r>
            <w:rPr>
              <w:rFonts w:eastAsia="Times New Roman" w:cs="Times New Roman"/>
              <w:b/>
              <w:szCs w:val="24"/>
              <w:u w:val="single"/>
            </w:rPr>
            <w:t>RULEMAKING AUTHORITY</w:t>
          </w:r>
        </w:sdtContent>
      </w:sdt>
    </w:p>
    <w:p w:rsidR="002048AB" w:rsidRPr="006529C4" w:rsidRDefault="002048AB" w:rsidP="00774EC7">
      <w:pPr>
        <w:spacing w:after="0" w:line="240" w:lineRule="auto"/>
        <w:jc w:val="both"/>
        <w:rPr>
          <w:rFonts w:cs="Times New Roman"/>
          <w:szCs w:val="24"/>
        </w:rPr>
      </w:pPr>
    </w:p>
    <w:p w:rsidR="002048AB" w:rsidRPr="006529C4" w:rsidRDefault="002048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48AB" w:rsidRPr="006529C4" w:rsidRDefault="002048AB" w:rsidP="00774EC7">
      <w:pPr>
        <w:spacing w:after="0" w:line="240" w:lineRule="auto"/>
        <w:jc w:val="both"/>
        <w:rPr>
          <w:rFonts w:cs="Times New Roman"/>
          <w:szCs w:val="24"/>
        </w:rPr>
      </w:pPr>
    </w:p>
    <w:p w:rsidR="002048AB" w:rsidRPr="005C2A78" w:rsidRDefault="002048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C4078D7CF24F679A6C57CA33C15EDD"/>
          </w:placeholder>
        </w:sdtPr>
        <w:sdtContent>
          <w:r>
            <w:rPr>
              <w:rFonts w:eastAsia="Times New Roman" w:cs="Times New Roman"/>
              <w:b/>
              <w:szCs w:val="24"/>
              <w:u w:val="single"/>
            </w:rPr>
            <w:t>SECTION BY SECTION ANALYSIS</w:t>
          </w:r>
        </w:sdtContent>
      </w:sdt>
    </w:p>
    <w:p w:rsidR="002048AB" w:rsidRPr="005C2A78" w:rsidRDefault="002048AB" w:rsidP="000F1DF9">
      <w:pPr>
        <w:spacing w:after="0" w:line="240" w:lineRule="auto"/>
        <w:jc w:val="both"/>
        <w:rPr>
          <w:rFonts w:eastAsia="Times New Roman" w:cs="Times New Roman"/>
          <w:szCs w:val="24"/>
        </w:rPr>
      </w:pPr>
    </w:p>
    <w:p w:rsidR="002048AB" w:rsidRDefault="002048AB" w:rsidP="00095AC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39.053(c), Education Code, as amended by Chapters 807 (H.B. 22), 82 (H.B. 2233), and 1088 (H.B. 3593), Acts of the 85th Legislature, Regular Session, 2017, and amends it as follows: </w:t>
      </w:r>
    </w:p>
    <w:p w:rsidR="002048AB" w:rsidRDefault="002048AB" w:rsidP="00095AC5">
      <w:pPr>
        <w:spacing w:after="0" w:line="240" w:lineRule="auto"/>
        <w:jc w:val="both"/>
        <w:rPr>
          <w:rFonts w:eastAsia="Times New Roman" w:cs="Times New Roman"/>
          <w:szCs w:val="24"/>
        </w:rPr>
      </w:pPr>
    </w:p>
    <w:p w:rsidR="002048AB" w:rsidRPr="005C2A78" w:rsidRDefault="002048AB" w:rsidP="00095AC5">
      <w:pPr>
        <w:spacing w:after="0" w:line="240" w:lineRule="auto"/>
        <w:ind w:left="720"/>
        <w:jc w:val="both"/>
        <w:rPr>
          <w:rFonts w:eastAsia="Times New Roman" w:cs="Times New Roman"/>
          <w:szCs w:val="24"/>
        </w:rPr>
      </w:pPr>
      <w:r>
        <w:rPr>
          <w:rFonts w:eastAsia="Times New Roman" w:cs="Times New Roman"/>
          <w:szCs w:val="24"/>
        </w:rPr>
        <w:t xml:space="preserve">(c) Requires that school districts and campuses be evaluated based on three domains of indicators of achievement that include students who successfully completed, rather than percentage of students who successfully completed, a practicum or internship approved by the State Board of Education and students who successfully completed, a coherent sequence of career and technology courses. Makes nonsubstantive changes. </w:t>
      </w:r>
    </w:p>
    <w:p w:rsidR="002048AB" w:rsidRPr="005C2A78" w:rsidRDefault="002048AB" w:rsidP="00095AC5">
      <w:pPr>
        <w:spacing w:after="0" w:line="240" w:lineRule="auto"/>
        <w:jc w:val="both"/>
        <w:rPr>
          <w:rFonts w:eastAsia="Times New Roman" w:cs="Times New Roman"/>
          <w:szCs w:val="24"/>
        </w:rPr>
      </w:pPr>
    </w:p>
    <w:p w:rsidR="002048AB" w:rsidRPr="005C2A78" w:rsidRDefault="002048AB" w:rsidP="00095A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86th Legislature, Regular Session, 2019, relating to nonsubstantive additions to and corrections in enacted codes. </w:t>
      </w:r>
    </w:p>
    <w:p w:rsidR="002048AB" w:rsidRPr="005C2A78" w:rsidRDefault="002048AB" w:rsidP="00095AC5">
      <w:pPr>
        <w:spacing w:after="0" w:line="240" w:lineRule="auto"/>
        <w:jc w:val="both"/>
        <w:rPr>
          <w:rFonts w:eastAsia="Times New Roman" w:cs="Times New Roman"/>
          <w:szCs w:val="24"/>
        </w:rPr>
      </w:pPr>
    </w:p>
    <w:p w:rsidR="002048AB" w:rsidRDefault="002048AB" w:rsidP="00095A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2048AB" w:rsidRDefault="002048AB" w:rsidP="00095AC5">
      <w:pPr>
        <w:spacing w:after="0" w:line="240" w:lineRule="auto"/>
        <w:jc w:val="both"/>
        <w:rPr>
          <w:rFonts w:eastAsia="Times New Roman" w:cs="Times New Roman"/>
          <w:szCs w:val="24"/>
        </w:rPr>
      </w:pPr>
    </w:p>
    <w:p w:rsidR="002048AB" w:rsidRPr="00C8671F" w:rsidRDefault="002048AB" w:rsidP="00095AC5">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2048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1F" w:rsidRDefault="0078051F" w:rsidP="000F1DF9">
      <w:pPr>
        <w:spacing w:after="0" w:line="240" w:lineRule="auto"/>
      </w:pPr>
      <w:r>
        <w:separator/>
      </w:r>
    </w:p>
  </w:endnote>
  <w:endnote w:type="continuationSeparator" w:id="0">
    <w:p w:rsidR="0078051F" w:rsidRDefault="007805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5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48A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48AB">
                <w:rPr>
                  <w:sz w:val="20"/>
                  <w:szCs w:val="20"/>
                </w:rPr>
                <w:t>S.B. 351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48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5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48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48A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1F" w:rsidRDefault="0078051F" w:rsidP="000F1DF9">
      <w:pPr>
        <w:spacing w:after="0" w:line="240" w:lineRule="auto"/>
      </w:pPr>
      <w:r>
        <w:separator/>
      </w:r>
    </w:p>
  </w:footnote>
  <w:footnote w:type="continuationSeparator" w:id="0">
    <w:p w:rsidR="0078051F" w:rsidRDefault="007805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48A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51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4CF7"/>
  <w15:docId w15:val="{69786436-7C74-48F0-9050-53B4389D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48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15B" w:rsidP="00FF71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A953A52F9E494390E67E6EE02D7A11"/>
        <w:category>
          <w:name w:val="General"/>
          <w:gallery w:val="placeholder"/>
        </w:category>
        <w:types>
          <w:type w:val="bbPlcHdr"/>
        </w:types>
        <w:behaviors>
          <w:behavior w:val="content"/>
        </w:behaviors>
        <w:guid w:val="{376A7660-A8E1-41BA-94CF-F8129ACD5732}"/>
      </w:docPartPr>
      <w:docPartBody>
        <w:p w:rsidR="00000000" w:rsidRDefault="00213C41"/>
      </w:docPartBody>
    </w:docPart>
    <w:docPart>
      <w:docPartPr>
        <w:name w:val="37E8A35A639F459F9056C1B91F3A5D46"/>
        <w:category>
          <w:name w:val="General"/>
          <w:gallery w:val="placeholder"/>
        </w:category>
        <w:types>
          <w:type w:val="bbPlcHdr"/>
        </w:types>
        <w:behaviors>
          <w:behavior w:val="content"/>
        </w:behaviors>
        <w:guid w:val="{CC77E183-FEF5-4391-8B36-1FB3337164A6}"/>
      </w:docPartPr>
      <w:docPartBody>
        <w:p w:rsidR="00000000" w:rsidRDefault="00213C41"/>
      </w:docPartBody>
    </w:docPart>
    <w:docPart>
      <w:docPartPr>
        <w:name w:val="2157E634822849688AEABF609A9B8075"/>
        <w:category>
          <w:name w:val="General"/>
          <w:gallery w:val="placeholder"/>
        </w:category>
        <w:types>
          <w:type w:val="bbPlcHdr"/>
        </w:types>
        <w:behaviors>
          <w:behavior w:val="content"/>
        </w:behaviors>
        <w:guid w:val="{F80C7EA2-BC6A-412A-ADB1-660CE8F90CB1}"/>
      </w:docPartPr>
      <w:docPartBody>
        <w:p w:rsidR="00000000" w:rsidRDefault="00213C41"/>
      </w:docPartBody>
    </w:docPart>
    <w:docPart>
      <w:docPartPr>
        <w:name w:val="2803AE157FA94C799483212C827C0DD2"/>
        <w:category>
          <w:name w:val="General"/>
          <w:gallery w:val="placeholder"/>
        </w:category>
        <w:types>
          <w:type w:val="bbPlcHdr"/>
        </w:types>
        <w:behaviors>
          <w:behavior w:val="content"/>
        </w:behaviors>
        <w:guid w:val="{64797FD1-8020-4619-8EC9-7CA4B2B70A14}"/>
      </w:docPartPr>
      <w:docPartBody>
        <w:p w:rsidR="00000000" w:rsidRDefault="00213C41"/>
      </w:docPartBody>
    </w:docPart>
    <w:docPart>
      <w:docPartPr>
        <w:name w:val="41B810BC2DDC44CF87AB2898416E22D5"/>
        <w:category>
          <w:name w:val="General"/>
          <w:gallery w:val="placeholder"/>
        </w:category>
        <w:types>
          <w:type w:val="bbPlcHdr"/>
        </w:types>
        <w:behaviors>
          <w:behavior w:val="content"/>
        </w:behaviors>
        <w:guid w:val="{0229AE59-EC8B-443E-8DE0-3BE2D9665923}"/>
      </w:docPartPr>
      <w:docPartBody>
        <w:p w:rsidR="00000000" w:rsidRDefault="00213C41"/>
      </w:docPartBody>
    </w:docPart>
    <w:docPart>
      <w:docPartPr>
        <w:name w:val="92EE1CE32BD9490DA3D86225FFC14FE9"/>
        <w:category>
          <w:name w:val="General"/>
          <w:gallery w:val="placeholder"/>
        </w:category>
        <w:types>
          <w:type w:val="bbPlcHdr"/>
        </w:types>
        <w:behaviors>
          <w:behavior w:val="content"/>
        </w:behaviors>
        <w:guid w:val="{8D6A1154-5EAE-4609-A0F2-4A91EF1873EF}"/>
      </w:docPartPr>
      <w:docPartBody>
        <w:p w:rsidR="00000000" w:rsidRDefault="00213C41"/>
      </w:docPartBody>
    </w:docPart>
    <w:docPart>
      <w:docPartPr>
        <w:name w:val="541EC908BABD41D28179C8F29E088231"/>
        <w:category>
          <w:name w:val="General"/>
          <w:gallery w:val="placeholder"/>
        </w:category>
        <w:types>
          <w:type w:val="bbPlcHdr"/>
        </w:types>
        <w:behaviors>
          <w:behavior w:val="content"/>
        </w:behaviors>
        <w:guid w:val="{AE14B0A1-1701-40FB-8FFA-97163F313E59}"/>
      </w:docPartPr>
      <w:docPartBody>
        <w:p w:rsidR="00000000" w:rsidRDefault="00213C41"/>
      </w:docPartBody>
    </w:docPart>
    <w:docPart>
      <w:docPartPr>
        <w:name w:val="1449252CBAEA4F9ABC917D6CDECC5BA8"/>
        <w:category>
          <w:name w:val="General"/>
          <w:gallery w:val="placeholder"/>
        </w:category>
        <w:types>
          <w:type w:val="bbPlcHdr"/>
        </w:types>
        <w:behaviors>
          <w:behavior w:val="content"/>
        </w:behaviors>
        <w:guid w:val="{B80ABF94-5B32-49D8-9A19-AEA7C06D07E9}"/>
      </w:docPartPr>
      <w:docPartBody>
        <w:p w:rsidR="00000000" w:rsidRDefault="00213C41"/>
      </w:docPartBody>
    </w:docPart>
    <w:docPart>
      <w:docPartPr>
        <w:name w:val="CEF433A500F643B5A18A51263518AE13"/>
        <w:category>
          <w:name w:val="General"/>
          <w:gallery w:val="placeholder"/>
        </w:category>
        <w:types>
          <w:type w:val="bbPlcHdr"/>
        </w:types>
        <w:behaviors>
          <w:behavior w:val="content"/>
        </w:behaviors>
        <w:guid w:val="{55CCF674-E879-461F-B594-7CD4E622C010}"/>
      </w:docPartPr>
      <w:docPartBody>
        <w:p w:rsidR="00000000" w:rsidRDefault="00FF715B" w:rsidP="00FF715B">
          <w:pPr>
            <w:pStyle w:val="CEF433A500F643B5A18A51263518AE13"/>
          </w:pPr>
          <w:r w:rsidRPr="00A30DD1">
            <w:rPr>
              <w:rStyle w:val="PlaceholderText"/>
            </w:rPr>
            <w:t>Click here to enter a date.</w:t>
          </w:r>
        </w:p>
      </w:docPartBody>
    </w:docPart>
    <w:docPart>
      <w:docPartPr>
        <w:name w:val="DC56CBAE143B413E91DA7F31746A5870"/>
        <w:category>
          <w:name w:val="General"/>
          <w:gallery w:val="placeholder"/>
        </w:category>
        <w:types>
          <w:type w:val="bbPlcHdr"/>
        </w:types>
        <w:behaviors>
          <w:behavior w:val="content"/>
        </w:behaviors>
        <w:guid w:val="{F7759E1A-1544-4C17-923F-4E877DAB27BB}"/>
      </w:docPartPr>
      <w:docPartBody>
        <w:p w:rsidR="00000000" w:rsidRDefault="00213C41"/>
      </w:docPartBody>
    </w:docPart>
    <w:docPart>
      <w:docPartPr>
        <w:name w:val="D7F330C7492B4245AEF18CE58F84401E"/>
        <w:category>
          <w:name w:val="General"/>
          <w:gallery w:val="placeholder"/>
        </w:category>
        <w:types>
          <w:type w:val="bbPlcHdr"/>
        </w:types>
        <w:behaviors>
          <w:behavior w:val="content"/>
        </w:behaviors>
        <w:guid w:val="{3C8381B0-B60F-4257-8603-EC981997A0F0}"/>
      </w:docPartPr>
      <w:docPartBody>
        <w:p w:rsidR="00000000" w:rsidRDefault="00213C41"/>
      </w:docPartBody>
    </w:docPart>
    <w:docPart>
      <w:docPartPr>
        <w:name w:val="ECC11684B75A46948151D7A0AB380D50"/>
        <w:category>
          <w:name w:val="General"/>
          <w:gallery w:val="placeholder"/>
        </w:category>
        <w:types>
          <w:type w:val="bbPlcHdr"/>
        </w:types>
        <w:behaviors>
          <w:behavior w:val="content"/>
        </w:behaviors>
        <w:guid w:val="{120C08AD-5C4B-440B-92C6-AE02D28C07FE}"/>
      </w:docPartPr>
      <w:docPartBody>
        <w:p w:rsidR="00000000" w:rsidRDefault="00FF715B" w:rsidP="00FF715B">
          <w:pPr>
            <w:pStyle w:val="ECC11684B75A46948151D7A0AB380D50"/>
          </w:pPr>
          <w:r>
            <w:rPr>
              <w:rFonts w:eastAsia="Times New Roman" w:cs="Times New Roman"/>
              <w:bCs/>
              <w:szCs w:val="24"/>
            </w:rPr>
            <w:t xml:space="preserve"> </w:t>
          </w:r>
        </w:p>
      </w:docPartBody>
    </w:docPart>
    <w:docPart>
      <w:docPartPr>
        <w:name w:val="9E9D28F954AD4F3C8816E4E420624184"/>
        <w:category>
          <w:name w:val="General"/>
          <w:gallery w:val="placeholder"/>
        </w:category>
        <w:types>
          <w:type w:val="bbPlcHdr"/>
        </w:types>
        <w:behaviors>
          <w:behavior w:val="content"/>
        </w:behaviors>
        <w:guid w:val="{0B12B610-A37A-4BC3-B709-365FD0184BC1}"/>
      </w:docPartPr>
      <w:docPartBody>
        <w:p w:rsidR="00000000" w:rsidRDefault="00213C41"/>
      </w:docPartBody>
    </w:docPart>
    <w:docPart>
      <w:docPartPr>
        <w:name w:val="ECC4078D7CF24F679A6C57CA33C15EDD"/>
        <w:category>
          <w:name w:val="General"/>
          <w:gallery w:val="placeholder"/>
        </w:category>
        <w:types>
          <w:type w:val="bbPlcHdr"/>
        </w:types>
        <w:behaviors>
          <w:behavior w:val="content"/>
        </w:behaviors>
        <w:guid w:val="{5A63C99C-FCC5-4D42-8CA3-CE89B61C4E83}"/>
      </w:docPartPr>
      <w:docPartBody>
        <w:p w:rsidR="00000000" w:rsidRDefault="00213C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3C4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715B"/>
    <w:rPr>
      <w:rFonts w:ascii="Times New Roman" w:hAnsi="Times New Roman"/>
      <w:sz w:val="24"/>
    </w:rPr>
  </w:style>
  <w:style w:type="paragraph" w:customStyle="1" w:styleId="487D89B4F8B34DB4967D41FE18F7F88D9">
    <w:name w:val="487D89B4F8B34DB4967D41FE18F7F88D9"/>
    <w:rsid w:val="00FF715B"/>
    <w:rPr>
      <w:rFonts w:ascii="Times New Roman" w:hAnsi="Times New Roman"/>
      <w:sz w:val="24"/>
    </w:rPr>
  </w:style>
  <w:style w:type="paragraph" w:customStyle="1" w:styleId="AE2570ED5D764CD7AF9686706F550F4622">
    <w:name w:val="AE2570ED5D764CD7AF9686706F550F4622"/>
    <w:rsid w:val="00FF715B"/>
    <w:pPr>
      <w:tabs>
        <w:tab w:val="center" w:pos="4680"/>
        <w:tab w:val="right" w:pos="9360"/>
      </w:tabs>
      <w:spacing w:after="0" w:line="240" w:lineRule="auto"/>
    </w:pPr>
    <w:rPr>
      <w:rFonts w:ascii="Times New Roman" w:hAnsi="Times New Roman"/>
      <w:sz w:val="24"/>
    </w:rPr>
  </w:style>
  <w:style w:type="paragraph" w:customStyle="1" w:styleId="CEF433A500F643B5A18A51263518AE13">
    <w:name w:val="CEF433A500F643B5A18A51263518AE13"/>
    <w:rsid w:val="00FF715B"/>
    <w:pPr>
      <w:spacing w:after="160" w:line="259" w:lineRule="auto"/>
    </w:pPr>
  </w:style>
  <w:style w:type="paragraph" w:customStyle="1" w:styleId="ECC11684B75A46948151D7A0AB380D50">
    <w:name w:val="ECC11684B75A46948151D7A0AB380D50"/>
    <w:rsid w:val="00FF71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52C772-F3E9-4582-9194-56F553B5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402</Words>
  <Characters>2297</Characters>
  <Application>Microsoft Office Word</Application>
  <DocSecurity>0</DocSecurity>
  <Lines>19</Lines>
  <Paragraphs>5</Paragraphs>
  <ScaleCrop>false</ScaleCrop>
  <Company>Texas Legislative Council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2019-04-07T01:37:00Z</cp:lastPrinted>
  <dcterms:created xsi:type="dcterms:W3CDTF">2015-05-29T14:24:00Z</dcterms:created>
  <dcterms:modified xsi:type="dcterms:W3CDTF">2019-04-07T01:38:00Z</dcterms:modified>
</cp:coreProperties>
</file>

<file path=docProps/custom.xml><?xml version="1.0" encoding="utf-8"?>
<op:Properties xmlns:vt="http://schemas.openxmlformats.org/officeDocument/2006/docPropsVTypes" xmlns:op="http://schemas.openxmlformats.org/officeDocument/2006/custom-properties"/>
</file>