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C2B6E" w:rsidTr="00345119">
        <w:tc>
          <w:tcPr>
            <w:tcW w:w="9576" w:type="dxa"/>
            <w:noWrap/>
          </w:tcPr>
          <w:p w:rsidR="008423E4" w:rsidRPr="0022177D" w:rsidRDefault="00051D8B" w:rsidP="00345119">
            <w:pPr>
              <w:pStyle w:val="Heading1"/>
            </w:pPr>
            <w:bookmarkStart w:id="0" w:name="_GoBack"/>
            <w:bookmarkEnd w:id="0"/>
            <w:r w:rsidRPr="00631897">
              <w:t>BILL ANALYSIS</w:t>
            </w:r>
          </w:p>
        </w:tc>
      </w:tr>
    </w:tbl>
    <w:p w:rsidR="008423E4" w:rsidRPr="0022177D" w:rsidRDefault="00051D8B" w:rsidP="008423E4">
      <w:pPr>
        <w:jc w:val="center"/>
      </w:pPr>
    </w:p>
    <w:p w:rsidR="008423E4" w:rsidRPr="00B31F0E" w:rsidRDefault="00051D8B" w:rsidP="008423E4"/>
    <w:p w:rsidR="008423E4" w:rsidRPr="00742794" w:rsidRDefault="00051D8B" w:rsidP="008423E4">
      <w:pPr>
        <w:tabs>
          <w:tab w:val="right" w:pos="9360"/>
        </w:tabs>
      </w:pPr>
    </w:p>
    <w:tbl>
      <w:tblPr>
        <w:tblW w:w="0" w:type="auto"/>
        <w:tblLayout w:type="fixed"/>
        <w:tblLook w:val="01E0" w:firstRow="1" w:lastRow="1" w:firstColumn="1" w:lastColumn="1" w:noHBand="0" w:noVBand="0"/>
      </w:tblPr>
      <w:tblGrid>
        <w:gridCol w:w="9576"/>
      </w:tblGrid>
      <w:tr w:rsidR="002C2B6E" w:rsidTr="00345119">
        <w:tc>
          <w:tcPr>
            <w:tcW w:w="9576" w:type="dxa"/>
          </w:tcPr>
          <w:p w:rsidR="008423E4" w:rsidRPr="00861995" w:rsidRDefault="00051D8B" w:rsidP="00345119">
            <w:pPr>
              <w:jc w:val="right"/>
            </w:pPr>
            <w:r>
              <w:t>S.B. 385</w:t>
            </w:r>
          </w:p>
        </w:tc>
      </w:tr>
      <w:tr w:rsidR="002C2B6E" w:rsidTr="00345119">
        <w:tc>
          <w:tcPr>
            <w:tcW w:w="9576" w:type="dxa"/>
          </w:tcPr>
          <w:p w:rsidR="008423E4" w:rsidRPr="00861995" w:rsidRDefault="00051D8B" w:rsidP="00FD3D52">
            <w:pPr>
              <w:jc w:val="right"/>
            </w:pPr>
            <w:r>
              <w:t xml:space="preserve">By: </w:t>
            </w:r>
            <w:r>
              <w:t>Nelson</w:t>
            </w:r>
          </w:p>
        </w:tc>
      </w:tr>
      <w:tr w:rsidR="002C2B6E" w:rsidTr="00345119">
        <w:tc>
          <w:tcPr>
            <w:tcW w:w="9576" w:type="dxa"/>
          </w:tcPr>
          <w:p w:rsidR="008423E4" w:rsidRPr="00861995" w:rsidRDefault="00051D8B" w:rsidP="00345119">
            <w:pPr>
              <w:jc w:val="right"/>
            </w:pPr>
            <w:r>
              <w:t>Urban Affairs</w:t>
            </w:r>
          </w:p>
        </w:tc>
      </w:tr>
      <w:tr w:rsidR="002C2B6E" w:rsidTr="00345119">
        <w:tc>
          <w:tcPr>
            <w:tcW w:w="9576" w:type="dxa"/>
          </w:tcPr>
          <w:p w:rsidR="008423E4" w:rsidRDefault="00051D8B" w:rsidP="00345119">
            <w:pPr>
              <w:jc w:val="right"/>
            </w:pPr>
            <w:r>
              <w:t>Committee Report (Unamended)</w:t>
            </w:r>
          </w:p>
        </w:tc>
      </w:tr>
    </w:tbl>
    <w:p w:rsidR="008423E4" w:rsidRDefault="00051D8B" w:rsidP="008423E4">
      <w:pPr>
        <w:tabs>
          <w:tab w:val="right" w:pos="9360"/>
        </w:tabs>
      </w:pPr>
    </w:p>
    <w:p w:rsidR="008423E4" w:rsidRDefault="00051D8B" w:rsidP="008423E4"/>
    <w:p w:rsidR="008423E4" w:rsidRDefault="00051D8B" w:rsidP="008423E4"/>
    <w:tbl>
      <w:tblPr>
        <w:tblW w:w="0" w:type="auto"/>
        <w:tblCellMar>
          <w:left w:w="115" w:type="dxa"/>
          <w:right w:w="115" w:type="dxa"/>
        </w:tblCellMar>
        <w:tblLook w:val="01E0" w:firstRow="1" w:lastRow="1" w:firstColumn="1" w:lastColumn="1" w:noHBand="0" w:noVBand="0"/>
      </w:tblPr>
      <w:tblGrid>
        <w:gridCol w:w="9576"/>
      </w:tblGrid>
      <w:tr w:rsidR="002C2B6E" w:rsidTr="00345119">
        <w:tc>
          <w:tcPr>
            <w:tcW w:w="9576" w:type="dxa"/>
          </w:tcPr>
          <w:p w:rsidR="008423E4" w:rsidRPr="00A8133F" w:rsidRDefault="00051D8B" w:rsidP="00D711F1">
            <w:pPr>
              <w:rPr>
                <w:b/>
              </w:rPr>
            </w:pPr>
            <w:r w:rsidRPr="009C1E9A">
              <w:rPr>
                <w:b/>
                <w:u w:val="single"/>
              </w:rPr>
              <w:t>BACKGROUND AND PURPOSE</w:t>
            </w:r>
            <w:r>
              <w:rPr>
                <w:b/>
              </w:rPr>
              <w:t xml:space="preserve"> </w:t>
            </w:r>
          </w:p>
          <w:p w:rsidR="008423E4" w:rsidRDefault="00051D8B" w:rsidP="00D711F1"/>
          <w:p w:rsidR="008423E4" w:rsidRDefault="00051D8B" w:rsidP="00D711F1">
            <w:pPr>
              <w:pStyle w:val="Header"/>
              <w:tabs>
                <w:tab w:val="clear" w:pos="4320"/>
                <w:tab w:val="clear" w:pos="8640"/>
              </w:tabs>
              <w:jc w:val="both"/>
            </w:pPr>
            <w:r w:rsidRPr="00166270">
              <w:t xml:space="preserve">It has been suggested that certain municipalities, such as the City of </w:t>
            </w:r>
            <w:r>
              <w:t>Frisco</w:t>
            </w:r>
            <w:r w:rsidRPr="00166270">
              <w:t xml:space="preserve">, would benefit from the creation of a tourism public improvement district. </w:t>
            </w:r>
            <w:r>
              <w:t>S</w:t>
            </w:r>
            <w:r w:rsidRPr="00166270">
              <w:t xml:space="preserve">.B. </w:t>
            </w:r>
            <w:r>
              <w:t>385</w:t>
            </w:r>
            <w:r w:rsidRPr="00166270">
              <w:t xml:space="preserve"> </w:t>
            </w:r>
            <w:r w:rsidRPr="00166270">
              <w:t>provides for the creation of such a district in a municipality that meets specified criteria.</w:t>
            </w:r>
          </w:p>
          <w:p w:rsidR="008711B8" w:rsidRPr="00E26B13" w:rsidRDefault="00051D8B" w:rsidP="00D711F1">
            <w:pPr>
              <w:pStyle w:val="Header"/>
              <w:tabs>
                <w:tab w:val="clear" w:pos="4320"/>
                <w:tab w:val="clear" w:pos="8640"/>
              </w:tabs>
              <w:jc w:val="both"/>
              <w:rPr>
                <w:b/>
              </w:rPr>
            </w:pPr>
          </w:p>
        </w:tc>
      </w:tr>
      <w:tr w:rsidR="002C2B6E" w:rsidTr="00345119">
        <w:tc>
          <w:tcPr>
            <w:tcW w:w="9576" w:type="dxa"/>
          </w:tcPr>
          <w:p w:rsidR="0017725B" w:rsidRDefault="00051D8B" w:rsidP="00D711F1">
            <w:pPr>
              <w:rPr>
                <w:b/>
                <w:u w:val="single"/>
              </w:rPr>
            </w:pPr>
            <w:r>
              <w:rPr>
                <w:b/>
                <w:u w:val="single"/>
              </w:rPr>
              <w:t>CRIMINAL JUSTICE IMPACT</w:t>
            </w:r>
          </w:p>
          <w:p w:rsidR="0017725B" w:rsidRDefault="00051D8B" w:rsidP="00D711F1">
            <w:pPr>
              <w:rPr>
                <w:b/>
                <w:u w:val="single"/>
              </w:rPr>
            </w:pPr>
          </w:p>
          <w:p w:rsidR="00954FEB" w:rsidRPr="00954FEB" w:rsidRDefault="00051D8B" w:rsidP="00D711F1">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rsidR="0017725B" w:rsidRPr="0017725B" w:rsidRDefault="00051D8B" w:rsidP="00D711F1">
            <w:pPr>
              <w:rPr>
                <w:b/>
                <w:u w:val="single"/>
              </w:rPr>
            </w:pPr>
          </w:p>
        </w:tc>
      </w:tr>
      <w:tr w:rsidR="002C2B6E" w:rsidTr="00345119">
        <w:tc>
          <w:tcPr>
            <w:tcW w:w="9576" w:type="dxa"/>
          </w:tcPr>
          <w:p w:rsidR="008423E4" w:rsidRPr="00A8133F" w:rsidRDefault="00051D8B" w:rsidP="00D711F1">
            <w:pPr>
              <w:rPr>
                <w:b/>
              </w:rPr>
            </w:pPr>
            <w:r w:rsidRPr="009C1E9A">
              <w:rPr>
                <w:b/>
                <w:u w:val="single"/>
              </w:rPr>
              <w:t>RULEMAKING AUTHORITY</w:t>
            </w:r>
            <w:r>
              <w:rPr>
                <w:b/>
              </w:rPr>
              <w:t xml:space="preserve"> </w:t>
            </w:r>
          </w:p>
          <w:p w:rsidR="008423E4" w:rsidRDefault="00051D8B" w:rsidP="00D711F1"/>
          <w:p w:rsidR="00954FEB" w:rsidRDefault="00051D8B" w:rsidP="00D711F1">
            <w:pPr>
              <w:pStyle w:val="Header"/>
              <w:tabs>
                <w:tab w:val="clear" w:pos="4320"/>
                <w:tab w:val="clear" w:pos="8640"/>
              </w:tabs>
              <w:jc w:val="both"/>
            </w:pPr>
            <w:r>
              <w:t>It is the</w:t>
            </w:r>
            <w:r>
              <w:t xml:space="preserve"> committee's opinion that this bill does not expressly grant any additional rulemaking authority to a state officer, department, agency, or institution.</w:t>
            </w:r>
          </w:p>
          <w:p w:rsidR="008423E4" w:rsidRPr="00E21FDC" w:rsidRDefault="00051D8B" w:rsidP="00D711F1">
            <w:pPr>
              <w:rPr>
                <w:b/>
              </w:rPr>
            </w:pPr>
          </w:p>
        </w:tc>
      </w:tr>
      <w:tr w:rsidR="002C2B6E" w:rsidTr="00345119">
        <w:tc>
          <w:tcPr>
            <w:tcW w:w="9576" w:type="dxa"/>
          </w:tcPr>
          <w:p w:rsidR="008423E4" w:rsidRPr="00A8133F" w:rsidRDefault="00051D8B" w:rsidP="00D711F1">
            <w:pPr>
              <w:rPr>
                <w:b/>
              </w:rPr>
            </w:pPr>
            <w:r w:rsidRPr="009C1E9A">
              <w:rPr>
                <w:b/>
                <w:u w:val="single"/>
              </w:rPr>
              <w:t>ANALYSIS</w:t>
            </w:r>
            <w:r>
              <w:rPr>
                <w:b/>
              </w:rPr>
              <w:t xml:space="preserve"> </w:t>
            </w:r>
          </w:p>
          <w:p w:rsidR="008423E4" w:rsidRDefault="00051D8B" w:rsidP="00D711F1"/>
          <w:p w:rsidR="008423E4" w:rsidRDefault="00051D8B" w:rsidP="00D711F1">
            <w:pPr>
              <w:pStyle w:val="Header"/>
              <w:tabs>
                <w:tab w:val="clear" w:pos="4320"/>
                <w:tab w:val="clear" w:pos="8640"/>
              </w:tabs>
              <w:jc w:val="both"/>
            </w:pPr>
            <w:r>
              <w:t>S</w:t>
            </w:r>
            <w:r w:rsidRPr="00CD4CFF">
              <w:t xml:space="preserve">.B. </w:t>
            </w:r>
            <w:r>
              <w:t>385</w:t>
            </w:r>
            <w:r w:rsidRPr="00CD4CFF">
              <w:t xml:space="preserve"> </w:t>
            </w:r>
            <w:r w:rsidRPr="00CD4CFF">
              <w:t>amends the Local Government Code to include a municipality</w:t>
            </w:r>
            <w:r w:rsidRPr="00CD4CFF">
              <w:t xml:space="preserve"> that has a population of more than 115,000 and borders Lake Lewisville</w:t>
            </w:r>
            <w:r>
              <w:t xml:space="preserve"> </w:t>
            </w:r>
            <w:r w:rsidRPr="00CD4CFF">
              <w:t>among the municipalities authorized to undertake a project that confers a special benefit on areas that share a common characteristic or use in a public improvement district solely com</w:t>
            </w:r>
            <w:r w:rsidRPr="00CD4CFF">
              <w:t>posed of territory in which the only businesses are hotels with 75 or more rooms ordinarily used for sleeping. The bill restricts the purposes for which the municipality may undertake such a project to special supplemental services for improvement and prom</w:t>
            </w:r>
            <w:r w:rsidRPr="00CD4CFF">
              <w:t>otion of the district.</w:t>
            </w:r>
          </w:p>
          <w:p w:rsidR="008423E4" w:rsidRPr="00835628" w:rsidRDefault="00051D8B" w:rsidP="00D711F1">
            <w:pPr>
              <w:rPr>
                <w:b/>
              </w:rPr>
            </w:pPr>
          </w:p>
        </w:tc>
      </w:tr>
      <w:tr w:rsidR="002C2B6E" w:rsidTr="00345119">
        <w:tc>
          <w:tcPr>
            <w:tcW w:w="9576" w:type="dxa"/>
          </w:tcPr>
          <w:p w:rsidR="008423E4" w:rsidRPr="00A8133F" w:rsidRDefault="00051D8B" w:rsidP="00D711F1">
            <w:pPr>
              <w:rPr>
                <w:b/>
              </w:rPr>
            </w:pPr>
            <w:r w:rsidRPr="009C1E9A">
              <w:rPr>
                <w:b/>
                <w:u w:val="single"/>
              </w:rPr>
              <w:t>EFFECTIVE DATE</w:t>
            </w:r>
            <w:r>
              <w:rPr>
                <w:b/>
              </w:rPr>
              <w:t xml:space="preserve"> </w:t>
            </w:r>
          </w:p>
          <w:p w:rsidR="008423E4" w:rsidRDefault="00051D8B" w:rsidP="00D711F1"/>
          <w:p w:rsidR="008423E4" w:rsidRPr="003624F2" w:rsidRDefault="00051D8B" w:rsidP="00D711F1">
            <w:pPr>
              <w:pStyle w:val="Header"/>
              <w:tabs>
                <w:tab w:val="clear" w:pos="4320"/>
                <w:tab w:val="clear" w:pos="8640"/>
              </w:tabs>
              <w:jc w:val="both"/>
            </w:pPr>
            <w:r>
              <w:t>September 1, 2019.</w:t>
            </w:r>
          </w:p>
          <w:p w:rsidR="008423E4" w:rsidRPr="00233FDB" w:rsidRDefault="00051D8B" w:rsidP="00D711F1">
            <w:pPr>
              <w:rPr>
                <w:b/>
              </w:rPr>
            </w:pPr>
          </w:p>
        </w:tc>
      </w:tr>
    </w:tbl>
    <w:p w:rsidR="008423E4" w:rsidRPr="00BE0E75" w:rsidRDefault="00051D8B" w:rsidP="008423E4">
      <w:pPr>
        <w:spacing w:line="480" w:lineRule="auto"/>
        <w:jc w:val="both"/>
        <w:rPr>
          <w:rFonts w:ascii="Arial" w:hAnsi="Arial"/>
          <w:sz w:val="16"/>
          <w:szCs w:val="16"/>
        </w:rPr>
      </w:pPr>
    </w:p>
    <w:p w:rsidR="004108C3" w:rsidRPr="008423E4" w:rsidRDefault="00051D8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1D8B">
      <w:r>
        <w:separator/>
      </w:r>
    </w:p>
  </w:endnote>
  <w:endnote w:type="continuationSeparator" w:id="0">
    <w:p w:rsidR="00000000" w:rsidRDefault="0005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1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C2B6E" w:rsidTr="009C1E9A">
      <w:trPr>
        <w:cantSplit/>
      </w:trPr>
      <w:tc>
        <w:tcPr>
          <w:tcW w:w="0" w:type="pct"/>
        </w:tcPr>
        <w:p w:rsidR="00137D90" w:rsidRDefault="00051D8B" w:rsidP="009C1E9A">
          <w:pPr>
            <w:pStyle w:val="Footer"/>
            <w:tabs>
              <w:tab w:val="clear" w:pos="8640"/>
              <w:tab w:val="right" w:pos="9360"/>
            </w:tabs>
          </w:pPr>
        </w:p>
      </w:tc>
      <w:tc>
        <w:tcPr>
          <w:tcW w:w="2395" w:type="pct"/>
        </w:tcPr>
        <w:p w:rsidR="00137D90" w:rsidRDefault="00051D8B" w:rsidP="009C1E9A">
          <w:pPr>
            <w:pStyle w:val="Footer"/>
            <w:tabs>
              <w:tab w:val="clear" w:pos="8640"/>
              <w:tab w:val="right" w:pos="9360"/>
            </w:tabs>
          </w:pPr>
        </w:p>
        <w:p w:rsidR="001A4310" w:rsidRDefault="00051D8B" w:rsidP="009C1E9A">
          <w:pPr>
            <w:pStyle w:val="Footer"/>
            <w:tabs>
              <w:tab w:val="clear" w:pos="8640"/>
              <w:tab w:val="right" w:pos="9360"/>
            </w:tabs>
          </w:pPr>
        </w:p>
        <w:p w:rsidR="00137D90" w:rsidRDefault="00051D8B" w:rsidP="009C1E9A">
          <w:pPr>
            <w:pStyle w:val="Footer"/>
            <w:tabs>
              <w:tab w:val="clear" w:pos="8640"/>
              <w:tab w:val="right" w:pos="9360"/>
            </w:tabs>
          </w:pPr>
        </w:p>
      </w:tc>
      <w:tc>
        <w:tcPr>
          <w:tcW w:w="2453" w:type="pct"/>
        </w:tcPr>
        <w:p w:rsidR="00137D90" w:rsidRDefault="00051D8B" w:rsidP="009C1E9A">
          <w:pPr>
            <w:pStyle w:val="Footer"/>
            <w:tabs>
              <w:tab w:val="clear" w:pos="8640"/>
              <w:tab w:val="right" w:pos="9360"/>
            </w:tabs>
            <w:jc w:val="right"/>
          </w:pPr>
        </w:p>
      </w:tc>
    </w:tr>
    <w:tr w:rsidR="002C2B6E" w:rsidTr="009C1E9A">
      <w:trPr>
        <w:cantSplit/>
      </w:trPr>
      <w:tc>
        <w:tcPr>
          <w:tcW w:w="0" w:type="pct"/>
        </w:tcPr>
        <w:p w:rsidR="00EC379B" w:rsidRDefault="00051D8B" w:rsidP="009C1E9A">
          <w:pPr>
            <w:pStyle w:val="Footer"/>
            <w:tabs>
              <w:tab w:val="clear" w:pos="8640"/>
              <w:tab w:val="right" w:pos="9360"/>
            </w:tabs>
          </w:pPr>
        </w:p>
      </w:tc>
      <w:tc>
        <w:tcPr>
          <w:tcW w:w="2395" w:type="pct"/>
        </w:tcPr>
        <w:p w:rsidR="00EC379B" w:rsidRPr="009C1E9A" w:rsidRDefault="00051D8B" w:rsidP="009C1E9A">
          <w:pPr>
            <w:pStyle w:val="Footer"/>
            <w:tabs>
              <w:tab w:val="clear" w:pos="8640"/>
              <w:tab w:val="right" w:pos="9360"/>
            </w:tabs>
            <w:rPr>
              <w:rFonts w:ascii="Shruti" w:hAnsi="Shruti"/>
              <w:sz w:val="22"/>
            </w:rPr>
          </w:pPr>
          <w:r>
            <w:rPr>
              <w:rFonts w:ascii="Shruti" w:hAnsi="Shruti"/>
              <w:sz w:val="22"/>
            </w:rPr>
            <w:t>86R 28792</w:t>
          </w:r>
        </w:p>
      </w:tc>
      <w:tc>
        <w:tcPr>
          <w:tcW w:w="2453" w:type="pct"/>
        </w:tcPr>
        <w:p w:rsidR="00EC379B" w:rsidRDefault="00051D8B" w:rsidP="009C1E9A">
          <w:pPr>
            <w:pStyle w:val="Footer"/>
            <w:tabs>
              <w:tab w:val="clear" w:pos="8640"/>
              <w:tab w:val="right" w:pos="9360"/>
            </w:tabs>
            <w:jc w:val="right"/>
          </w:pPr>
          <w:r>
            <w:fldChar w:fldCharType="begin"/>
          </w:r>
          <w:r>
            <w:instrText xml:space="preserve"> DOCPROPERTY  OTID  \* MERGEFORMAT </w:instrText>
          </w:r>
          <w:r>
            <w:fldChar w:fldCharType="separate"/>
          </w:r>
          <w:r>
            <w:t>19.113.574</w:t>
          </w:r>
          <w:r>
            <w:fldChar w:fldCharType="end"/>
          </w:r>
        </w:p>
      </w:tc>
    </w:tr>
    <w:tr w:rsidR="002C2B6E" w:rsidTr="009C1E9A">
      <w:trPr>
        <w:cantSplit/>
      </w:trPr>
      <w:tc>
        <w:tcPr>
          <w:tcW w:w="0" w:type="pct"/>
        </w:tcPr>
        <w:p w:rsidR="00EC379B" w:rsidRDefault="00051D8B" w:rsidP="009C1E9A">
          <w:pPr>
            <w:pStyle w:val="Footer"/>
            <w:tabs>
              <w:tab w:val="clear" w:pos="4320"/>
              <w:tab w:val="clear" w:pos="8640"/>
              <w:tab w:val="left" w:pos="2865"/>
            </w:tabs>
          </w:pPr>
        </w:p>
      </w:tc>
      <w:tc>
        <w:tcPr>
          <w:tcW w:w="2395" w:type="pct"/>
        </w:tcPr>
        <w:p w:rsidR="00EC379B" w:rsidRPr="009C1E9A" w:rsidRDefault="00051D8B" w:rsidP="009C1E9A">
          <w:pPr>
            <w:pStyle w:val="Footer"/>
            <w:tabs>
              <w:tab w:val="clear" w:pos="4320"/>
              <w:tab w:val="clear" w:pos="8640"/>
              <w:tab w:val="left" w:pos="2865"/>
            </w:tabs>
            <w:rPr>
              <w:rFonts w:ascii="Shruti" w:hAnsi="Shruti"/>
              <w:sz w:val="22"/>
            </w:rPr>
          </w:pPr>
        </w:p>
      </w:tc>
      <w:tc>
        <w:tcPr>
          <w:tcW w:w="2453" w:type="pct"/>
        </w:tcPr>
        <w:p w:rsidR="00EC379B" w:rsidRDefault="00051D8B" w:rsidP="006D504F">
          <w:pPr>
            <w:pStyle w:val="Footer"/>
            <w:rPr>
              <w:rStyle w:val="PageNumber"/>
            </w:rPr>
          </w:pPr>
        </w:p>
        <w:p w:rsidR="00EC379B" w:rsidRDefault="00051D8B" w:rsidP="009C1E9A">
          <w:pPr>
            <w:pStyle w:val="Footer"/>
            <w:tabs>
              <w:tab w:val="clear" w:pos="8640"/>
              <w:tab w:val="right" w:pos="9360"/>
            </w:tabs>
            <w:jc w:val="right"/>
          </w:pPr>
        </w:p>
      </w:tc>
    </w:tr>
    <w:tr w:rsidR="002C2B6E" w:rsidTr="009C1E9A">
      <w:trPr>
        <w:cantSplit/>
        <w:trHeight w:val="323"/>
      </w:trPr>
      <w:tc>
        <w:tcPr>
          <w:tcW w:w="0" w:type="pct"/>
          <w:gridSpan w:val="3"/>
        </w:tcPr>
        <w:p w:rsidR="00EC379B" w:rsidRDefault="00051D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1D8B" w:rsidP="009C1E9A">
          <w:pPr>
            <w:pStyle w:val="Footer"/>
            <w:tabs>
              <w:tab w:val="clear" w:pos="8640"/>
              <w:tab w:val="right" w:pos="9360"/>
            </w:tabs>
            <w:jc w:val="center"/>
          </w:pPr>
        </w:p>
      </w:tc>
    </w:tr>
  </w:tbl>
  <w:p w:rsidR="00EC379B" w:rsidRPr="00FF6F72" w:rsidRDefault="00051D8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1D8B">
      <w:r>
        <w:separator/>
      </w:r>
    </w:p>
  </w:footnote>
  <w:footnote w:type="continuationSeparator" w:id="0">
    <w:p w:rsidR="00000000" w:rsidRDefault="0005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1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1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51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E"/>
    <w:rsid w:val="00051D8B"/>
    <w:rsid w:val="002C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C259B-BFA5-4F55-90B8-882FF95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A6F6A"/>
    <w:rPr>
      <w:sz w:val="16"/>
      <w:szCs w:val="16"/>
    </w:rPr>
  </w:style>
  <w:style w:type="paragraph" w:styleId="CommentText">
    <w:name w:val="annotation text"/>
    <w:basedOn w:val="Normal"/>
    <w:link w:val="CommentTextChar"/>
    <w:semiHidden/>
    <w:unhideWhenUsed/>
    <w:rsid w:val="00DA6F6A"/>
    <w:rPr>
      <w:sz w:val="20"/>
      <w:szCs w:val="20"/>
    </w:rPr>
  </w:style>
  <w:style w:type="character" w:customStyle="1" w:styleId="CommentTextChar">
    <w:name w:val="Comment Text Char"/>
    <w:basedOn w:val="DefaultParagraphFont"/>
    <w:link w:val="CommentText"/>
    <w:semiHidden/>
    <w:rsid w:val="00DA6F6A"/>
  </w:style>
  <w:style w:type="paragraph" w:styleId="CommentSubject">
    <w:name w:val="annotation subject"/>
    <w:basedOn w:val="CommentText"/>
    <w:next w:val="CommentText"/>
    <w:link w:val="CommentSubjectChar"/>
    <w:semiHidden/>
    <w:unhideWhenUsed/>
    <w:rsid w:val="00DA6F6A"/>
    <w:rPr>
      <w:b/>
      <w:bCs/>
    </w:rPr>
  </w:style>
  <w:style w:type="character" w:customStyle="1" w:styleId="CommentSubjectChar">
    <w:name w:val="Comment Subject Char"/>
    <w:basedOn w:val="CommentTextChar"/>
    <w:link w:val="CommentSubject"/>
    <w:semiHidden/>
    <w:rsid w:val="00DA6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1254</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HB03499 (Committee Report (Unamended))</vt:lpstr>
    </vt:vector>
  </TitlesOfParts>
  <Company>State of Texas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28792</dc:subject>
  <dc:creator>State of Texas</dc:creator>
  <dc:description>SB 385 by Nelson-(H)Urban Affairs</dc:description>
  <cp:lastModifiedBy>Laura Ramsay</cp:lastModifiedBy>
  <cp:revision>2</cp:revision>
  <cp:lastPrinted>2003-11-26T17:21:00Z</cp:lastPrinted>
  <dcterms:created xsi:type="dcterms:W3CDTF">2019-04-24T22:27:00Z</dcterms:created>
  <dcterms:modified xsi:type="dcterms:W3CDTF">2019-04-24T22:27:00Z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19.113.574</vt:lpwstr>
  </property>
</Properties>
</file>