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19" w:rsidRDefault="00CC75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50E4BFFB434C959BA787CE39BB9578"/>
          </w:placeholder>
        </w:sdtPr>
        <w:sdtContent>
          <w:r w:rsidRPr="005C2A78">
            <w:rPr>
              <w:rFonts w:cs="Times New Roman"/>
              <w:b/>
              <w:szCs w:val="24"/>
              <w:u w:val="single"/>
            </w:rPr>
            <w:t>BILL ANALYSIS</w:t>
          </w:r>
        </w:sdtContent>
      </w:sdt>
    </w:p>
    <w:p w:rsidR="00CC7519" w:rsidRPr="00585C31" w:rsidRDefault="00CC7519" w:rsidP="000F1DF9">
      <w:pPr>
        <w:spacing w:after="0" w:line="240" w:lineRule="auto"/>
        <w:rPr>
          <w:rFonts w:cs="Times New Roman"/>
          <w:szCs w:val="24"/>
        </w:rPr>
      </w:pPr>
    </w:p>
    <w:p w:rsidR="00CC7519" w:rsidRPr="00585C31" w:rsidRDefault="00CC75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7519" w:rsidTr="000F1DF9">
        <w:tc>
          <w:tcPr>
            <w:tcW w:w="2718" w:type="dxa"/>
          </w:tcPr>
          <w:p w:rsidR="00CC7519" w:rsidRPr="005C2A78" w:rsidRDefault="00CC7519" w:rsidP="006D756B">
            <w:pPr>
              <w:rPr>
                <w:rFonts w:cs="Times New Roman"/>
                <w:szCs w:val="24"/>
              </w:rPr>
            </w:pPr>
            <w:sdt>
              <w:sdtPr>
                <w:rPr>
                  <w:rFonts w:cs="Times New Roman"/>
                  <w:szCs w:val="24"/>
                </w:rPr>
                <w:alias w:val="Agency Title"/>
                <w:tag w:val="AgencyTitleContentControl"/>
                <w:id w:val="1920747753"/>
                <w:lock w:val="sdtContentLocked"/>
                <w:placeholder>
                  <w:docPart w:val="28673C76B1D54AFEB742FB8D15DDEA57"/>
                </w:placeholder>
              </w:sdtPr>
              <w:sdtEndPr>
                <w:rPr>
                  <w:rFonts w:cstheme="minorBidi"/>
                  <w:szCs w:val="22"/>
                </w:rPr>
              </w:sdtEndPr>
              <w:sdtContent>
                <w:r>
                  <w:rPr>
                    <w:rFonts w:cs="Times New Roman"/>
                    <w:szCs w:val="24"/>
                  </w:rPr>
                  <w:t>Senate Research Center</w:t>
                </w:r>
              </w:sdtContent>
            </w:sdt>
          </w:p>
        </w:tc>
        <w:tc>
          <w:tcPr>
            <w:tcW w:w="6858" w:type="dxa"/>
          </w:tcPr>
          <w:p w:rsidR="00CC7519" w:rsidRPr="00FF6471" w:rsidRDefault="00CC7519" w:rsidP="000F1DF9">
            <w:pPr>
              <w:jc w:val="right"/>
              <w:rPr>
                <w:rFonts w:cs="Times New Roman"/>
                <w:szCs w:val="24"/>
              </w:rPr>
            </w:pPr>
            <w:sdt>
              <w:sdtPr>
                <w:rPr>
                  <w:rFonts w:cs="Times New Roman"/>
                  <w:szCs w:val="24"/>
                </w:rPr>
                <w:alias w:val="Bill Number"/>
                <w:tag w:val="BillNumberOne"/>
                <w:id w:val="-410784069"/>
                <w:lock w:val="sdtContentLocked"/>
                <w:placeholder>
                  <w:docPart w:val="2365AA679A604ACFB996126F4DB056E7"/>
                </w:placeholder>
              </w:sdtPr>
              <w:sdtContent>
                <w:r>
                  <w:rPr>
                    <w:rFonts w:cs="Times New Roman"/>
                    <w:szCs w:val="24"/>
                  </w:rPr>
                  <w:t>S.B. 399</w:t>
                </w:r>
              </w:sdtContent>
            </w:sdt>
          </w:p>
        </w:tc>
      </w:tr>
      <w:tr w:rsidR="00CC7519" w:rsidTr="000F1DF9">
        <w:sdt>
          <w:sdtPr>
            <w:rPr>
              <w:rFonts w:cs="Times New Roman"/>
              <w:szCs w:val="24"/>
            </w:rPr>
            <w:alias w:val="TLCNumber"/>
            <w:tag w:val="TLCNumber"/>
            <w:id w:val="-542600604"/>
            <w:lock w:val="sdtLocked"/>
            <w:placeholder>
              <w:docPart w:val="5F68AF6A50D8465C8185E38AE775E4DE"/>
            </w:placeholder>
          </w:sdtPr>
          <w:sdtContent>
            <w:tc>
              <w:tcPr>
                <w:tcW w:w="2718" w:type="dxa"/>
              </w:tcPr>
              <w:p w:rsidR="00CC7519" w:rsidRPr="000F1DF9" w:rsidRDefault="00CC7519" w:rsidP="00C65088">
                <w:pPr>
                  <w:rPr>
                    <w:rFonts w:cs="Times New Roman"/>
                    <w:szCs w:val="24"/>
                  </w:rPr>
                </w:pPr>
                <w:r>
                  <w:rPr>
                    <w:rFonts w:cs="Times New Roman"/>
                    <w:szCs w:val="24"/>
                  </w:rPr>
                  <w:t>86R6601 SOS-F</w:t>
                </w:r>
              </w:p>
            </w:tc>
          </w:sdtContent>
        </w:sdt>
        <w:tc>
          <w:tcPr>
            <w:tcW w:w="6858" w:type="dxa"/>
          </w:tcPr>
          <w:p w:rsidR="00CC7519" w:rsidRPr="005C2A78" w:rsidRDefault="00CC7519" w:rsidP="006D756B">
            <w:pPr>
              <w:jc w:val="right"/>
              <w:rPr>
                <w:rFonts w:cs="Times New Roman"/>
                <w:szCs w:val="24"/>
              </w:rPr>
            </w:pPr>
            <w:sdt>
              <w:sdtPr>
                <w:rPr>
                  <w:rFonts w:cs="Times New Roman"/>
                  <w:szCs w:val="24"/>
                </w:rPr>
                <w:alias w:val="Author Label"/>
                <w:tag w:val="By"/>
                <w:id w:val="72399597"/>
                <w:lock w:val="sdtLocked"/>
                <w:placeholder>
                  <w:docPart w:val="CDB21498BE7348BF93D390FC7CBC51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C77EFC129649D4AC61772B97118EF7"/>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7158AEAC9B5846269BDBE342501DD10D"/>
                </w:placeholder>
                <w:showingPlcHdr/>
              </w:sdtPr>
              <w:sdtContent/>
            </w:sdt>
          </w:p>
        </w:tc>
      </w:tr>
      <w:tr w:rsidR="00CC7519" w:rsidTr="000F1DF9">
        <w:tc>
          <w:tcPr>
            <w:tcW w:w="2718" w:type="dxa"/>
          </w:tcPr>
          <w:p w:rsidR="00CC7519" w:rsidRPr="00BC7495" w:rsidRDefault="00CC7519" w:rsidP="000F1DF9">
            <w:pPr>
              <w:rPr>
                <w:rFonts w:cs="Times New Roman"/>
                <w:szCs w:val="24"/>
              </w:rPr>
            </w:pPr>
          </w:p>
        </w:tc>
        <w:sdt>
          <w:sdtPr>
            <w:rPr>
              <w:rFonts w:cs="Times New Roman"/>
              <w:szCs w:val="24"/>
            </w:rPr>
            <w:alias w:val="Committee"/>
            <w:tag w:val="Committee"/>
            <w:id w:val="1914272295"/>
            <w:lock w:val="sdtContentLocked"/>
            <w:placeholder>
              <w:docPart w:val="FC37EF04B5AE4ECA8FA1E4034A20824A"/>
            </w:placeholder>
          </w:sdtPr>
          <w:sdtContent>
            <w:tc>
              <w:tcPr>
                <w:tcW w:w="6858" w:type="dxa"/>
              </w:tcPr>
              <w:p w:rsidR="00CC7519" w:rsidRPr="00FF6471" w:rsidRDefault="00CC7519" w:rsidP="000F1DF9">
                <w:pPr>
                  <w:jc w:val="right"/>
                  <w:rPr>
                    <w:rFonts w:cs="Times New Roman"/>
                    <w:szCs w:val="24"/>
                  </w:rPr>
                </w:pPr>
                <w:r>
                  <w:rPr>
                    <w:rFonts w:cs="Times New Roman"/>
                    <w:szCs w:val="24"/>
                  </w:rPr>
                  <w:t>Higher Education</w:t>
                </w:r>
              </w:p>
            </w:tc>
          </w:sdtContent>
        </w:sdt>
      </w:tr>
      <w:tr w:rsidR="00CC7519" w:rsidTr="000F1DF9">
        <w:tc>
          <w:tcPr>
            <w:tcW w:w="2718" w:type="dxa"/>
          </w:tcPr>
          <w:p w:rsidR="00CC7519" w:rsidRPr="00BC7495" w:rsidRDefault="00CC7519" w:rsidP="000F1DF9">
            <w:pPr>
              <w:rPr>
                <w:rFonts w:cs="Times New Roman"/>
                <w:szCs w:val="24"/>
              </w:rPr>
            </w:pPr>
          </w:p>
        </w:tc>
        <w:sdt>
          <w:sdtPr>
            <w:rPr>
              <w:rFonts w:cs="Times New Roman"/>
              <w:szCs w:val="24"/>
            </w:rPr>
            <w:alias w:val="Date"/>
            <w:tag w:val="DateContentControl"/>
            <w:id w:val="1178081906"/>
            <w:lock w:val="sdtLocked"/>
            <w:placeholder>
              <w:docPart w:val="94161F7A61244A31AB1F5173268080C9"/>
            </w:placeholder>
            <w:date w:fullDate="2019-03-21T00:00:00Z">
              <w:dateFormat w:val="M/d/yyyy"/>
              <w:lid w:val="en-US"/>
              <w:storeMappedDataAs w:val="dateTime"/>
              <w:calendar w:val="gregorian"/>
            </w:date>
          </w:sdtPr>
          <w:sdtContent>
            <w:tc>
              <w:tcPr>
                <w:tcW w:w="6858" w:type="dxa"/>
              </w:tcPr>
              <w:p w:rsidR="00CC7519" w:rsidRPr="00FF6471" w:rsidRDefault="00CC7519" w:rsidP="000F1DF9">
                <w:pPr>
                  <w:jc w:val="right"/>
                  <w:rPr>
                    <w:rFonts w:cs="Times New Roman"/>
                    <w:szCs w:val="24"/>
                  </w:rPr>
                </w:pPr>
                <w:r>
                  <w:rPr>
                    <w:rFonts w:cs="Times New Roman"/>
                    <w:szCs w:val="24"/>
                  </w:rPr>
                  <w:t>3/21/2019</w:t>
                </w:r>
              </w:p>
            </w:tc>
          </w:sdtContent>
        </w:sdt>
      </w:tr>
      <w:tr w:rsidR="00CC7519" w:rsidTr="000F1DF9">
        <w:tc>
          <w:tcPr>
            <w:tcW w:w="2718" w:type="dxa"/>
          </w:tcPr>
          <w:p w:rsidR="00CC7519" w:rsidRPr="00BC7495" w:rsidRDefault="00CC7519" w:rsidP="000F1DF9">
            <w:pPr>
              <w:rPr>
                <w:rFonts w:cs="Times New Roman"/>
                <w:szCs w:val="24"/>
              </w:rPr>
            </w:pPr>
          </w:p>
        </w:tc>
        <w:sdt>
          <w:sdtPr>
            <w:rPr>
              <w:rFonts w:cs="Times New Roman"/>
              <w:szCs w:val="24"/>
            </w:rPr>
            <w:alias w:val="BA Version"/>
            <w:tag w:val="BAVersion"/>
            <w:id w:val="-1685590809"/>
            <w:lock w:val="sdtContentLocked"/>
            <w:placeholder>
              <w:docPart w:val="CBAB0E5AECE2488CA916BA4E83EA08DB"/>
            </w:placeholder>
          </w:sdtPr>
          <w:sdtContent>
            <w:tc>
              <w:tcPr>
                <w:tcW w:w="6858" w:type="dxa"/>
              </w:tcPr>
              <w:p w:rsidR="00CC7519" w:rsidRPr="00FF6471" w:rsidRDefault="00CC7519" w:rsidP="000F1DF9">
                <w:pPr>
                  <w:jc w:val="right"/>
                  <w:rPr>
                    <w:rFonts w:cs="Times New Roman"/>
                    <w:szCs w:val="24"/>
                  </w:rPr>
                </w:pPr>
                <w:r>
                  <w:rPr>
                    <w:rFonts w:cs="Times New Roman"/>
                    <w:szCs w:val="24"/>
                  </w:rPr>
                  <w:t>As Filed</w:t>
                </w:r>
              </w:p>
            </w:tc>
          </w:sdtContent>
        </w:sdt>
      </w:tr>
    </w:tbl>
    <w:p w:rsidR="00CC7519" w:rsidRPr="00FF6471" w:rsidRDefault="00CC7519" w:rsidP="000F1DF9">
      <w:pPr>
        <w:spacing w:after="0" w:line="240" w:lineRule="auto"/>
        <w:rPr>
          <w:rFonts w:cs="Times New Roman"/>
          <w:szCs w:val="24"/>
        </w:rPr>
      </w:pPr>
    </w:p>
    <w:p w:rsidR="00CC7519" w:rsidRPr="00FF6471" w:rsidRDefault="00CC7519" w:rsidP="000F1DF9">
      <w:pPr>
        <w:spacing w:after="0" w:line="240" w:lineRule="auto"/>
        <w:rPr>
          <w:rFonts w:cs="Times New Roman"/>
          <w:szCs w:val="24"/>
        </w:rPr>
      </w:pPr>
    </w:p>
    <w:p w:rsidR="00CC7519" w:rsidRPr="00FF6471" w:rsidRDefault="00CC75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F4C2F6774E4661920362CC5B9B4D11"/>
        </w:placeholder>
      </w:sdtPr>
      <w:sdtContent>
        <w:p w:rsidR="00CC7519" w:rsidRDefault="00CC75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E9D0552E6F4DE68A1BE4E6ADCEAA37"/>
        </w:placeholder>
      </w:sdtPr>
      <w:sdtContent>
        <w:p w:rsidR="00CC7519" w:rsidRDefault="00CC7519" w:rsidP="00CC7519">
          <w:pPr>
            <w:pStyle w:val="NormalWeb"/>
            <w:spacing w:before="0" w:beforeAutospacing="0" w:after="0" w:afterAutospacing="0"/>
            <w:jc w:val="both"/>
            <w:divId w:val="321347743"/>
            <w:rPr>
              <w:rFonts w:eastAsia="Times New Roman"/>
              <w:bCs/>
            </w:rPr>
          </w:pPr>
        </w:p>
        <w:p w:rsidR="00CC7519" w:rsidRDefault="00CC7519" w:rsidP="00CC7519">
          <w:pPr>
            <w:pStyle w:val="NormalWeb"/>
            <w:spacing w:before="0" w:beforeAutospacing="0" w:after="0" w:afterAutospacing="0"/>
            <w:jc w:val="both"/>
            <w:divId w:val="321347743"/>
            <w:rPr>
              <w:color w:val="000000"/>
            </w:rPr>
          </w:pPr>
          <w:r w:rsidRPr="00296118">
            <w:rPr>
              <w:color w:val="000000"/>
            </w:rPr>
            <w:t>Cu</w:t>
          </w:r>
          <w:r>
            <w:rPr>
              <w:color w:val="000000"/>
            </w:rPr>
            <w:t>rrently, Texas A&amp;M University--</w:t>
          </w:r>
          <w:r w:rsidRPr="00296118">
            <w:rPr>
              <w:color w:val="000000"/>
            </w:rPr>
            <w:t>San Antonio has approximately 50 acres available for development. The university would like to utilize their space by competing in the Red River Athletic Conference as part of the National Association of Intercollegiate Athletics (NAIA), which is similar to the National Collegiate Athletic Association (NCAA). The sports the university would like to implement are women's soccer, men's soccer, women's softball</w:t>
          </w:r>
          <w:r>
            <w:rPr>
              <w:color w:val="000000"/>
            </w:rPr>
            <w:t>,</w:t>
          </w:r>
          <w:r w:rsidRPr="00296118">
            <w:rPr>
              <w:color w:val="000000"/>
            </w:rPr>
            <w:t xml:space="preserve"> and men's golf.</w:t>
          </w:r>
        </w:p>
        <w:p w:rsidR="00CC7519" w:rsidRPr="00296118" w:rsidRDefault="00CC7519" w:rsidP="00CC7519">
          <w:pPr>
            <w:pStyle w:val="NormalWeb"/>
            <w:spacing w:before="0" w:beforeAutospacing="0" w:after="0" w:afterAutospacing="0"/>
            <w:jc w:val="both"/>
            <w:divId w:val="321347743"/>
            <w:rPr>
              <w:color w:val="000000"/>
            </w:rPr>
          </w:pPr>
        </w:p>
        <w:p w:rsidR="00CC7519" w:rsidRDefault="00CC7519" w:rsidP="00CC7519">
          <w:pPr>
            <w:pStyle w:val="NormalWeb"/>
            <w:spacing w:before="0" w:beforeAutospacing="0" w:after="0" w:afterAutospacing="0"/>
            <w:jc w:val="both"/>
            <w:divId w:val="321347743"/>
            <w:rPr>
              <w:color w:val="000000"/>
            </w:rPr>
          </w:pPr>
          <w:r w:rsidRPr="00296118">
            <w:rPr>
              <w:color w:val="000000"/>
            </w:rPr>
            <w:t xml:space="preserve">In spring 2019, the SGA hosted four separate athletics forums to present the proposal and solicit student feedback on the introduction of an athletics fee. The SGA has also participated in several tabling events to share information related to adding athletics. The athletic fee referendum vote will take </w:t>
          </w:r>
          <w:r>
            <w:rPr>
              <w:color w:val="000000"/>
            </w:rPr>
            <w:t>place March 18th–</w:t>
          </w:r>
          <w:r w:rsidRPr="00296118">
            <w:rPr>
              <w:color w:val="000000"/>
            </w:rPr>
            <w:t>22nd.</w:t>
          </w:r>
        </w:p>
        <w:p w:rsidR="00CC7519" w:rsidRPr="00296118" w:rsidRDefault="00CC7519" w:rsidP="00CC7519">
          <w:pPr>
            <w:pStyle w:val="NormalWeb"/>
            <w:spacing w:before="0" w:beforeAutospacing="0" w:after="0" w:afterAutospacing="0"/>
            <w:jc w:val="both"/>
            <w:divId w:val="321347743"/>
            <w:rPr>
              <w:color w:val="000000"/>
            </w:rPr>
          </w:pPr>
        </w:p>
        <w:p w:rsidR="00CC7519" w:rsidRPr="00296118" w:rsidRDefault="00CC7519" w:rsidP="00CC7519">
          <w:pPr>
            <w:pStyle w:val="NormalWeb"/>
            <w:spacing w:before="0" w:beforeAutospacing="0" w:after="0" w:afterAutospacing="0"/>
            <w:jc w:val="both"/>
            <w:divId w:val="321347743"/>
            <w:rPr>
              <w:color w:val="000000"/>
            </w:rPr>
          </w:pPr>
          <w:r w:rsidRPr="00296118">
            <w:rPr>
              <w:color w:val="000000"/>
            </w:rPr>
            <w:t>However, the creation and maintenance of necessary facilities for these sports would require an athletics fee. The Texas A&amp;M University System lacks the authority to impose an athletics fee. S</w:t>
          </w:r>
          <w:r>
            <w:rPr>
              <w:color w:val="000000"/>
            </w:rPr>
            <w:t>.</w:t>
          </w:r>
          <w:r w:rsidRPr="00296118">
            <w:rPr>
              <w:color w:val="000000"/>
            </w:rPr>
            <w:t>B</w:t>
          </w:r>
          <w:r>
            <w:rPr>
              <w:color w:val="000000"/>
            </w:rPr>
            <w:t>.</w:t>
          </w:r>
          <w:r w:rsidRPr="00296118">
            <w:rPr>
              <w:color w:val="000000"/>
            </w:rPr>
            <w:t xml:space="preserve"> 399 seeks to provide Texas A&amp;M Uni</w:t>
          </w:r>
          <w:r>
            <w:rPr>
              <w:color w:val="000000"/>
            </w:rPr>
            <w:t>versity--</w:t>
          </w:r>
          <w:r w:rsidRPr="00296118">
            <w:rPr>
              <w:color w:val="000000"/>
            </w:rPr>
            <w:t>San Antonio with the resources necessary to develop and maintain an intercollegiate athletics program.</w:t>
          </w:r>
        </w:p>
        <w:p w:rsidR="00CC7519" w:rsidRPr="00D70925" w:rsidRDefault="00CC7519" w:rsidP="00CC7519">
          <w:pPr>
            <w:spacing w:after="0" w:line="240" w:lineRule="auto"/>
            <w:jc w:val="both"/>
            <w:rPr>
              <w:rFonts w:eastAsia="Times New Roman" w:cs="Times New Roman"/>
              <w:bCs/>
              <w:szCs w:val="24"/>
            </w:rPr>
          </w:pPr>
        </w:p>
      </w:sdtContent>
    </w:sdt>
    <w:p w:rsidR="00CC7519" w:rsidRDefault="00CC7519" w:rsidP="00C50DD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399 </w:t>
      </w:r>
      <w:bookmarkStart w:id="1" w:name="AmendsCurrentLaw"/>
      <w:bookmarkEnd w:id="1"/>
      <w:r>
        <w:rPr>
          <w:rFonts w:cs="Times New Roman"/>
          <w:szCs w:val="24"/>
        </w:rPr>
        <w:t>amends current law relating to the intercollegiate athletics fee at Texas A&amp;M University--San Antonio and authorizes a fee.</w:t>
      </w:r>
    </w:p>
    <w:p w:rsidR="00CC7519" w:rsidRPr="00315350" w:rsidRDefault="00CC7519" w:rsidP="00C50DDC">
      <w:pPr>
        <w:spacing w:after="0" w:line="240" w:lineRule="auto"/>
        <w:jc w:val="both"/>
        <w:rPr>
          <w:rFonts w:eastAsia="Times New Roman" w:cs="Times New Roman"/>
          <w:szCs w:val="24"/>
        </w:rPr>
      </w:pPr>
    </w:p>
    <w:p w:rsidR="00CC7519" w:rsidRPr="005C2A78" w:rsidRDefault="00CC7519" w:rsidP="00C50DD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78ECF2D0AD40A38B1BB32EC5491FC3"/>
          </w:placeholder>
        </w:sdtPr>
        <w:sdtContent>
          <w:r>
            <w:rPr>
              <w:rFonts w:eastAsia="Times New Roman" w:cs="Times New Roman"/>
              <w:b/>
              <w:szCs w:val="24"/>
              <w:u w:val="single"/>
            </w:rPr>
            <w:t>RULEMAKING AUTHORITY</w:t>
          </w:r>
        </w:sdtContent>
      </w:sdt>
    </w:p>
    <w:p w:rsidR="00CC7519" w:rsidRPr="006529C4" w:rsidRDefault="00CC7519" w:rsidP="00C50DDC">
      <w:pPr>
        <w:spacing w:after="0" w:line="240" w:lineRule="auto"/>
        <w:jc w:val="both"/>
        <w:rPr>
          <w:rFonts w:cs="Times New Roman"/>
          <w:szCs w:val="24"/>
        </w:rPr>
      </w:pPr>
    </w:p>
    <w:p w:rsidR="00CC7519" w:rsidRPr="006529C4" w:rsidRDefault="00CC7519" w:rsidP="00C50DD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7519" w:rsidRPr="006529C4" w:rsidRDefault="00CC7519" w:rsidP="00C50DDC">
      <w:pPr>
        <w:spacing w:after="0" w:line="240" w:lineRule="auto"/>
        <w:jc w:val="both"/>
        <w:rPr>
          <w:rFonts w:cs="Times New Roman"/>
          <w:szCs w:val="24"/>
        </w:rPr>
      </w:pPr>
    </w:p>
    <w:p w:rsidR="00CC7519" w:rsidRPr="005C2A78" w:rsidRDefault="00CC7519" w:rsidP="00C50DD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F35519C50E458F80F2E1D76333E442"/>
          </w:placeholder>
        </w:sdtPr>
        <w:sdtContent>
          <w:r>
            <w:rPr>
              <w:rFonts w:eastAsia="Times New Roman" w:cs="Times New Roman"/>
              <w:b/>
              <w:szCs w:val="24"/>
              <w:u w:val="single"/>
            </w:rPr>
            <w:t>SECTION BY SECTION ANALYSIS</w:t>
          </w:r>
        </w:sdtContent>
      </w:sdt>
    </w:p>
    <w:p w:rsidR="00CC7519" w:rsidRPr="005C2A78" w:rsidRDefault="00CC7519" w:rsidP="00C50DDC">
      <w:pPr>
        <w:spacing w:after="0" w:line="240" w:lineRule="auto"/>
        <w:jc w:val="both"/>
        <w:rPr>
          <w:rFonts w:eastAsia="Times New Roman" w:cs="Times New Roman"/>
          <w:szCs w:val="24"/>
        </w:rPr>
      </w:pPr>
    </w:p>
    <w:p w:rsidR="00CC7519" w:rsidRDefault="00CC7519" w:rsidP="00C50DD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54, Education Code, by adding Section 54.53971, as follows:</w:t>
      </w:r>
    </w:p>
    <w:p w:rsidR="00CC7519" w:rsidRDefault="00CC7519" w:rsidP="00C50DDC">
      <w:pPr>
        <w:spacing w:after="0" w:line="240" w:lineRule="auto"/>
        <w:jc w:val="both"/>
        <w:rPr>
          <w:rFonts w:eastAsia="Times New Roman" w:cs="Times New Roman"/>
          <w:szCs w:val="24"/>
        </w:rPr>
      </w:pPr>
    </w:p>
    <w:p w:rsidR="00CC7519" w:rsidRDefault="00CC7519" w:rsidP="00C50DDC">
      <w:pPr>
        <w:spacing w:after="0" w:line="240" w:lineRule="auto"/>
        <w:ind w:left="720"/>
        <w:jc w:val="both"/>
        <w:rPr>
          <w:rFonts w:eastAsia="Times New Roman" w:cs="Times New Roman"/>
          <w:szCs w:val="24"/>
        </w:rPr>
      </w:pPr>
      <w:r>
        <w:rPr>
          <w:rFonts w:eastAsia="Times New Roman" w:cs="Times New Roman"/>
          <w:szCs w:val="24"/>
        </w:rPr>
        <w:t>Sec. 54.53971. INTERCOLLEGIATE ATHLETIC FEES; TEXAS A&amp;M UNIVERSITY--SAN ANTONIO. (a) Authorizes the board of regents of The Texas A&amp;M University System to impose on each student enrolled at Texas A&amp;M University</w:t>
      </w:r>
      <w:r>
        <w:rPr>
          <w:rFonts w:eastAsia="Times New Roman" w:cs="Times New Roman"/>
          <w:szCs w:val="24"/>
        </w:rPr>
        <w:noBreakHyphen/>
      </w:r>
      <w:r>
        <w:rPr>
          <w:rFonts w:eastAsia="Times New Roman" w:cs="Times New Roman"/>
          <w:szCs w:val="24"/>
        </w:rPr>
        <w:noBreakHyphen/>
        <w:t xml:space="preserve">San Antonio an intercollegiate athletics fee in an amount not exceed $10 per semester credit hour for each regular semester or summer session unless the amount of the fee is increased as provided by Subsection (c). </w:t>
      </w:r>
    </w:p>
    <w:p w:rsidR="00CC7519" w:rsidRDefault="00CC7519" w:rsidP="00C50DDC">
      <w:pPr>
        <w:spacing w:after="0" w:line="240" w:lineRule="auto"/>
        <w:ind w:left="720"/>
        <w:jc w:val="both"/>
        <w:rPr>
          <w:rFonts w:eastAsia="Times New Roman" w:cs="Times New Roman"/>
          <w:szCs w:val="24"/>
        </w:rPr>
      </w:pPr>
    </w:p>
    <w:p w:rsidR="00CC7519" w:rsidRDefault="00CC7519" w:rsidP="00C50DDC">
      <w:pPr>
        <w:spacing w:after="0" w:line="240" w:lineRule="auto"/>
        <w:ind w:left="1440"/>
        <w:jc w:val="both"/>
        <w:rPr>
          <w:rFonts w:eastAsia="Times New Roman" w:cs="Times New Roman"/>
          <w:szCs w:val="24"/>
        </w:rPr>
      </w:pPr>
      <w:r>
        <w:rPr>
          <w:rFonts w:eastAsia="Times New Roman" w:cs="Times New Roman"/>
          <w:szCs w:val="24"/>
        </w:rPr>
        <w:t xml:space="preserve">(b) Prohibits the fee from being imposed unless approved by a majority vote of students of the university who participate in a general student election held for that purpose. </w:t>
      </w:r>
    </w:p>
    <w:p w:rsidR="00CC7519" w:rsidRDefault="00CC7519" w:rsidP="00C50DDC">
      <w:pPr>
        <w:spacing w:after="0" w:line="240" w:lineRule="auto"/>
        <w:ind w:left="1440"/>
        <w:jc w:val="both"/>
        <w:rPr>
          <w:rFonts w:eastAsia="Times New Roman" w:cs="Times New Roman"/>
          <w:szCs w:val="24"/>
        </w:rPr>
      </w:pPr>
    </w:p>
    <w:p w:rsidR="00CC7519" w:rsidRDefault="00CC7519" w:rsidP="00C50DDC">
      <w:pPr>
        <w:spacing w:after="0" w:line="240" w:lineRule="auto"/>
        <w:ind w:left="1440"/>
        <w:jc w:val="both"/>
        <w:rPr>
          <w:rFonts w:eastAsia="Times New Roman" w:cs="Times New Roman"/>
          <w:szCs w:val="24"/>
        </w:rPr>
      </w:pPr>
      <w:r>
        <w:rPr>
          <w:rFonts w:eastAsia="Times New Roman" w:cs="Times New Roman"/>
          <w:szCs w:val="24"/>
        </w:rPr>
        <w:t>(c) Authorizes the amount of the fee to be increased from one academic year to the next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CC7519" w:rsidRDefault="00CC7519" w:rsidP="00C50DDC">
      <w:pPr>
        <w:spacing w:after="0" w:line="240" w:lineRule="auto"/>
        <w:ind w:left="1440"/>
        <w:jc w:val="both"/>
        <w:rPr>
          <w:rFonts w:eastAsia="Times New Roman" w:cs="Times New Roman"/>
          <w:szCs w:val="24"/>
        </w:rPr>
      </w:pPr>
    </w:p>
    <w:p w:rsidR="00CC7519" w:rsidRDefault="00CC7519" w:rsidP="00C50DDC">
      <w:pPr>
        <w:spacing w:after="0" w:line="240" w:lineRule="auto"/>
        <w:ind w:left="1440"/>
        <w:jc w:val="both"/>
        <w:rPr>
          <w:rFonts w:eastAsia="Times New Roman" w:cs="Times New Roman"/>
          <w:szCs w:val="24"/>
        </w:rPr>
      </w:pPr>
      <w:r>
        <w:rPr>
          <w:rFonts w:eastAsia="Times New Roman" w:cs="Times New Roman"/>
          <w:szCs w:val="24"/>
        </w:rPr>
        <w:t xml:space="preserve">(d) Requires a student enrolled in more than 12 semester credit hours to pay the fee in an amount equal to the amount imposed on a student enrolled in 12 semester credit hours during the same semester or session. </w:t>
      </w:r>
    </w:p>
    <w:p w:rsidR="00CC7519" w:rsidRDefault="00CC7519" w:rsidP="00C50DDC">
      <w:pPr>
        <w:spacing w:after="0" w:line="240" w:lineRule="auto"/>
        <w:ind w:left="1440"/>
        <w:jc w:val="both"/>
        <w:rPr>
          <w:rFonts w:eastAsia="Times New Roman" w:cs="Times New Roman"/>
          <w:szCs w:val="24"/>
        </w:rPr>
      </w:pPr>
    </w:p>
    <w:p w:rsidR="00CC7519" w:rsidRDefault="00CC7519" w:rsidP="00C50DDC">
      <w:pPr>
        <w:spacing w:after="0" w:line="240" w:lineRule="auto"/>
        <w:ind w:left="1440"/>
        <w:jc w:val="both"/>
        <w:rPr>
          <w:rFonts w:eastAsia="Times New Roman" w:cs="Times New Roman"/>
          <w:szCs w:val="24"/>
        </w:rPr>
      </w:pPr>
      <w:r>
        <w:rPr>
          <w:rFonts w:eastAsia="Times New Roman" w:cs="Times New Roman"/>
          <w:szCs w:val="24"/>
        </w:rPr>
        <w:t>(e) Authorizes a fee imposed under the section to be used to develop and maintain intercollegiate athletics program at the university.</w:t>
      </w:r>
    </w:p>
    <w:p w:rsidR="00CC7519" w:rsidRDefault="00CC7519" w:rsidP="00C50DDC">
      <w:pPr>
        <w:spacing w:after="0" w:line="240" w:lineRule="auto"/>
        <w:ind w:left="1440"/>
        <w:jc w:val="both"/>
        <w:rPr>
          <w:rFonts w:eastAsia="Times New Roman" w:cs="Times New Roman"/>
          <w:szCs w:val="24"/>
        </w:rPr>
      </w:pPr>
    </w:p>
    <w:p w:rsidR="00CC7519" w:rsidRPr="005C2A78" w:rsidRDefault="00CC7519" w:rsidP="00C50DDC">
      <w:pPr>
        <w:spacing w:after="0" w:line="240" w:lineRule="auto"/>
        <w:ind w:left="1440"/>
        <w:jc w:val="both"/>
        <w:rPr>
          <w:rFonts w:eastAsia="Times New Roman" w:cs="Times New Roman"/>
          <w:szCs w:val="24"/>
        </w:rPr>
      </w:pPr>
      <w:r>
        <w:rPr>
          <w:rFonts w:eastAsia="Times New Roman" w:cs="Times New Roman"/>
          <w:szCs w:val="24"/>
        </w:rPr>
        <w:t>(f) Provides that a fee imposed under this section is in addition to any other fee authorized by law and may not be considered in determining the amount of student services fees that may be imposed under Section 54.503 (Student Service Fees).</w:t>
      </w:r>
    </w:p>
    <w:p w:rsidR="00CC7519" w:rsidRPr="005C2A78" w:rsidRDefault="00CC7519" w:rsidP="00C50DDC">
      <w:pPr>
        <w:spacing w:after="0" w:line="240" w:lineRule="auto"/>
        <w:jc w:val="both"/>
        <w:rPr>
          <w:rFonts w:eastAsia="Times New Roman" w:cs="Times New Roman"/>
          <w:szCs w:val="24"/>
        </w:rPr>
      </w:pPr>
    </w:p>
    <w:p w:rsidR="00CC7519" w:rsidRPr="005C2A78" w:rsidRDefault="00CC7519" w:rsidP="00C50DD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application of this Act begins with the 2019 fall semester. </w:t>
      </w:r>
    </w:p>
    <w:p w:rsidR="00CC7519" w:rsidRPr="005C2A78" w:rsidRDefault="00CC7519" w:rsidP="00C50DDC">
      <w:pPr>
        <w:spacing w:after="0" w:line="240" w:lineRule="auto"/>
        <w:jc w:val="both"/>
        <w:rPr>
          <w:rFonts w:eastAsia="Times New Roman" w:cs="Times New Roman"/>
          <w:szCs w:val="24"/>
        </w:rPr>
      </w:pPr>
    </w:p>
    <w:p w:rsidR="00CC7519" w:rsidRPr="00C8671F" w:rsidRDefault="00CC7519" w:rsidP="00C50DD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CC751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E1" w:rsidRDefault="003A1CE1" w:rsidP="000F1DF9">
      <w:pPr>
        <w:spacing w:after="0" w:line="240" w:lineRule="auto"/>
      </w:pPr>
      <w:r>
        <w:separator/>
      </w:r>
    </w:p>
  </w:endnote>
  <w:endnote w:type="continuationSeparator" w:id="0">
    <w:p w:rsidR="003A1CE1" w:rsidRDefault="003A1C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19" w:rsidRDefault="00CC7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1C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7519">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7519">
                <w:rPr>
                  <w:sz w:val="20"/>
                  <w:szCs w:val="20"/>
                </w:rPr>
                <w:t>S.B. 399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751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1C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75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75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19" w:rsidRDefault="00CC7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E1" w:rsidRDefault="003A1CE1" w:rsidP="000F1DF9">
      <w:pPr>
        <w:spacing w:after="0" w:line="240" w:lineRule="auto"/>
      </w:pPr>
      <w:r>
        <w:separator/>
      </w:r>
    </w:p>
  </w:footnote>
  <w:footnote w:type="continuationSeparator" w:id="0">
    <w:p w:rsidR="003A1CE1" w:rsidRDefault="003A1CE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19" w:rsidRDefault="00CC7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19" w:rsidRDefault="00CC7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19" w:rsidRDefault="00CC7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1CE1"/>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C7519"/>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B365"/>
  <w15:docId w15:val="{F2A09128-DB82-48EF-BAAB-D00577CF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75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4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51B8C" w:rsidP="00751B8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50E4BFFB434C959BA787CE39BB9578"/>
        <w:category>
          <w:name w:val="General"/>
          <w:gallery w:val="placeholder"/>
        </w:category>
        <w:types>
          <w:type w:val="bbPlcHdr"/>
        </w:types>
        <w:behaviors>
          <w:behavior w:val="content"/>
        </w:behaviors>
        <w:guid w:val="{465339BD-1BB8-4A15-BEF8-AA95FDF468CC}"/>
      </w:docPartPr>
      <w:docPartBody>
        <w:p w:rsidR="00000000" w:rsidRDefault="00C44473"/>
      </w:docPartBody>
    </w:docPart>
    <w:docPart>
      <w:docPartPr>
        <w:name w:val="28673C76B1D54AFEB742FB8D15DDEA57"/>
        <w:category>
          <w:name w:val="General"/>
          <w:gallery w:val="placeholder"/>
        </w:category>
        <w:types>
          <w:type w:val="bbPlcHdr"/>
        </w:types>
        <w:behaviors>
          <w:behavior w:val="content"/>
        </w:behaviors>
        <w:guid w:val="{F1D88E39-5811-412C-BE03-5902FDBBC183}"/>
      </w:docPartPr>
      <w:docPartBody>
        <w:p w:rsidR="00000000" w:rsidRDefault="00C44473"/>
      </w:docPartBody>
    </w:docPart>
    <w:docPart>
      <w:docPartPr>
        <w:name w:val="2365AA679A604ACFB996126F4DB056E7"/>
        <w:category>
          <w:name w:val="General"/>
          <w:gallery w:val="placeholder"/>
        </w:category>
        <w:types>
          <w:type w:val="bbPlcHdr"/>
        </w:types>
        <w:behaviors>
          <w:behavior w:val="content"/>
        </w:behaviors>
        <w:guid w:val="{94DE097F-0CD5-40FE-866C-385B36A5D27B}"/>
      </w:docPartPr>
      <w:docPartBody>
        <w:p w:rsidR="00000000" w:rsidRDefault="00C44473"/>
      </w:docPartBody>
    </w:docPart>
    <w:docPart>
      <w:docPartPr>
        <w:name w:val="5F68AF6A50D8465C8185E38AE775E4DE"/>
        <w:category>
          <w:name w:val="General"/>
          <w:gallery w:val="placeholder"/>
        </w:category>
        <w:types>
          <w:type w:val="bbPlcHdr"/>
        </w:types>
        <w:behaviors>
          <w:behavior w:val="content"/>
        </w:behaviors>
        <w:guid w:val="{417B8A96-99DD-4DA7-A76C-E02F70EA50E9}"/>
      </w:docPartPr>
      <w:docPartBody>
        <w:p w:rsidR="00000000" w:rsidRDefault="00C44473"/>
      </w:docPartBody>
    </w:docPart>
    <w:docPart>
      <w:docPartPr>
        <w:name w:val="CDB21498BE7348BF93D390FC7CBC5112"/>
        <w:category>
          <w:name w:val="General"/>
          <w:gallery w:val="placeholder"/>
        </w:category>
        <w:types>
          <w:type w:val="bbPlcHdr"/>
        </w:types>
        <w:behaviors>
          <w:behavior w:val="content"/>
        </w:behaviors>
        <w:guid w:val="{041C4EEA-55B3-4387-A45F-1D3FEAFDB6FA}"/>
      </w:docPartPr>
      <w:docPartBody>
        <w:p w:rsidR="00000000" w:rsidRDefault="00C44473"/>
      </w:docPartBody>
    </w:docPart>
    <w:docPart>
      <w:docPartPr>
        <w:name w:val="E8C77EFC129649D4AC61772B97118EF7"/>
        <w:category>
          <w:name w:val="General"/>
          <w:gallery w:val="placeholder"/>
        </w:category>
        <w:types>
          <w:type w:val="bbPlcHdr"/>
        </w:types>
        <w:behaviors>
          <w:behavior w:val="content"/>
        </w:behaviors>
        <w:guid w:val="{0C1DE33C-B599-4710-8782-6191D974B117}"/>
      </w:docPartPr>
      <w:docPartBody>
        <w:p w:rsidR="00000000" w:rsidRDefault="00C44473"/>
      </w:docPartBody>
    </w:docPart>
    <w:docPart>
      <w:docPartPr>
        <w:name w:val="7158AEAC9B5846269BDBE342501DD10D"/>
        <w:category>
          <w:name w:val="General"/>
          <w:gallery w:val="placeholder"/>
        </w:category>
        <w:types>
          <w:type w:val="bbPlcHdr"/>
        </w:types>
        <w:behaviors>
          <w:behavior w:val="content"/>
        </w:behaviors>
        <w:guid w:val="{0E6DD4C9-F2C6-46BF-8762-72ACAEFA95F9}"/>
      </w:docPartPr>
      <w:docPartBody>
        <w:p w:rsidR="00000000" w:rsidRDefault="00C44473"/>
      </w:docPartBody>
    </w:docPart>
    <w:docPart>
      <w:docPartPr>
        <w:name w:val="FC37EF04B5AE4ECA8FA1E4034A20824A"/>
        <w:category>
          <w:name w:val="General"/>
          <w:gallery w:val="placeholder"/>
        </w:category>
        <w:types>
          <w:type w:val="bbPlcHdr"/>
        </w:types>
        <w:behaviors>
          <w:behavior w:val="content"/>
        </w:behaviors>
        <w:guid w:val="{14E81370-8A3B-4C6C-9481-CE7BBD399AEC}"/>
      </w:docPartPr>
      <w:docPartBody>
        <w:p w:rsidR="00000000" w:rsidRDefault="00C44473"/>
      </w:docPartBody>
    </w:docPart>
    <w:docPart>
      <w:docPartPr>
        <w:name w:val="94161F7A61244A31AB1F5173268080C9"/>
        <w:category>
          <w:name w:val="General"/>
          <w:gallery w:val="placeholder"/>
        </w:category>
        <w:types>
          <w:type w:val="bbPlcHdr"/>
        </w:types>
        <w:behaviors>
          <w:behavior w:val="content"/>
        </w:behaviors>
        <w:guid w:val="{BF38A0A1-3366-4CD5-95D0-BF85787CAE5D}"/>
      </w:docPartPr>
      <w:docPartBody>
        <w:p w:rsidR="00000000" w:rsidRDefault="00751B8C" w:rsidP="00751B8C">
          <w:pPr>
            <w:pStyle w:val="94161F7A61244A31AB1F5173268080C9"/>
          </w:pPr>
          <w:r w:rsidRPr="00A30DD1">
            <w:rPr>
              <w:rStyle w:val="PlaceholderText"/>
            </w:rPr>
            <w:t>Click here to enter a date.</w:t>
          </w:r>
        </w:p>
      </w:docPartBody>
    </w:docPart>
    <w:docPart>
      <w:docPartPr>
        <w:name w:val="CBAB0E5AECE2488CA916BA4E83EA08DB"/>
        <w:category>
          <w:name w:val="General"/>
          <w:gallery w:val="placeholder"/>
        </w:category>
        <w:types>
          <w:type w:val="bbPlcHdr"/>
        </w:types>
        <w:behaviors>
          <w:behavior w:val="content"/>
        </w:behaviors>
        <w:guid w:val="{5D08CE75-3011-42B9-9028-93B6F3F862E5}"/>
      </w:docPartPr>
      <w:docPartBody>
        <w:p w:rsidR="00000000" w:rsidRDefault="00C44473"/>
      </w:docPartBody>
    </w:docPart>
    <w:docPart>
      <w:docPartPr>
        <w:name w:val="E7F4C2F6774E4661920362CC5B9B4D11"/>
        <w:category>
          <w:name w:val="General"/>
          <w:gallery w:val="placeholder"/>
        </w:category>
        <w:types>
          <w:type w:val="bbPlcHdr"/>
        </w:types>
        <w:behaviors>
          <w:behavior w:val="content"/>
        </w:behaviors>
        <w:guid w:val="{29240356-A126-45BF-8364-97AAB247D0DB}"/>
      </w:docPartPr>
      <w:docPartBody>
        <w:p w:rsidR="00000000" w:rsidRDefault="00C44473"/>
      </w:docPartBody>
    </w:docPart>
    <w:docPart>
      <w:docPartPr>
        <w:name w:val="7AE9D0552E6F4DE68A1BE4E6ADCEAA37"/>
        <w:category>
          <w:name w:val="General"/>
          <w:gallery w:val="placeholder"/>
        </w:category>
        <w:types>
          <w:type w:val="bbPlcHdr"/>
        </w:types>
        <w:behaviors>
          <w:behavior w:val="content"/>
        </w:behaviors>
        <w:guid w:val="{D2A502F7-0328-4DD4-BD53-6DE4076731DE}"/>
      </w:docPartPr>
      <w:docPartBody>
        <w:p w:rsidR="00000000" w:rsidRDefault="00751B8C" w:rsidP="00751B8C">
          <w:pPr>
            <w:pStyle w:val="7AE9D0552E6F4DE68A1BE4E6ADCEAA37"/>
          </w:pPr>
          <w:r>
            <w:rPr>
              <w:rFonts w:eastAsia="Times New Roman" w:cs="Times New Roman"/>
              <w:bCs/>
              <w:szCs w:val="24"/>
            </w:rPr>
            <w:t xml:space="preserve"> </w:t>
          </w:r>
        </w:p>
      </w:docPartBody>
    </w:docPart>
    <w:docPart>
      <w:docPartPr>
        <w:name w:val="6478ECF2D0AD40A38B1BB32EC5491FC3"/>
        <w:category>
          <w:name w:val="General"/>
          <w:gallery w:val="placeholder"/>
        </w:category>
        <w:types>
          <w:type w:val="bbPlcHdr"/>
        </w:types>
        <w:behaviors>
          <w:behavior w:val="content"/>
        </w:behaviors>
        <w:guid w:val="{3790942D-8FA7-491B-8DCD-9986EF4F7D2E}"/>
      </w:docPartPr>
      <w:docPartBody>
        <w:p w:rsidR="00000000" w:rsidRDefault="00C44473"/>
      </w:docPartBody>
    </w:docPart>
    <w:docPart>
      <w:docPartPr>
        <w:name w:val="86F35519C50E458F80F2E1D76333E442"/>
        <w:category>
          <w:name w:val="General"/>
          <w:gallery w:val="placeholder"/>
        </w:category>
        <w:types>
          <w:type w:val="bbPlcHdr"/>
        </w:types>
        <w:behaviors>
          <w:behavior w:val="content"/>
        </w:behaviors>
        <w:guid w:val="{743D33F9-AE35-4D60-9BD1-1D09AB02897F}"/>
      </w:docPartPr>
      <w:docPartBody>
        <w:p w:rsidR="00000000" w:rsidRDefault="00C444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1B8C"/>
    <w:rsid w:val="008C55F7"/>
    <w:rsid w:val="0090598B"/>
    <w:rsid w:val="00984D6C"/>
    <w:rsid w:val="00A54AD6"/>
    <w:rsid w:val="00A57564"/>
    <w:rsid w:val="00B252A4"/>
    <w:rsid w:val="00B5530B"/>
    <w:rsid w:val="00C129E8"/>
    <w:rsid w:val="00C4447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B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51B8C"/>
    <w:rPr>
      <w:rFonts w:ascii="Times New Roman" w:hAnsi="Times New Roman"/>
      <w:sz w:val="24"/>
    </w:rPr>
  </w:style>
  <w:style w:type="paragraph" w:customStyle="1" w:styleId="487D89B4F8B34DB4967D41FE18F7F88D9">
    <w:name w:val="487D89B4F8B34DB4967D41FE18F7F88D9"/>
    <w:rsid w:val="00751B8C"/>
    <w:rPr>
      <w:rFonts w:ascii="Times New Roman" w:hAnsi="Times New Roman"/>
      <w:sz w:val="24"/>
    </w:rPr>
  </w:style>
  <w:style w:type="paragraph" w:customStyle="1" w:styleId="AE2570ED5D764CD7AF9686706F550F4622">
    <w:name w:val="AE2570ED5D764CD7AF9686706F550F4622"/>
    <w:rsid w:val="00751B8C"/>
    <w:pPr>
      <w:tabs>
        <w:tab w:val="center" w:pos="4680"/>
        <w:tab w:val="right" w:pos="9360"/>
      </w:tabs>
      <w:spacing w:after="0" w:line="240" w:lineRule="auto"/>
    </w:pPr>
    <w:rPr>
      <w:rFonts w:ascii="Times New Roman" w:hAnsi="Times New Roman"/>
      <w:sz w:val="24"/>
    </w:rPr>
  </w:style>
  <w:style w:type="paragraph" w:customStyle="1" w:styleId="94161F7A61244A31AB1F5173268080C9">
    <w:name w:val="94161F7A61244A31AB1F5173268080C9"/>
    <w:rsid w:val="00751B8C"/>
    <w:pPr>
      <w:spacing w:after="160" w:line="259" w:lineRule="auto"/>
    </w:pPr>
  </w:style>
  <w:style w:type="paragraph" w:customStyle="1" w:styleId="7AE9D0552E6F4DE68A1BE4E6ADCEAA37">
    <w:name w:val="7AE9D0552E6F4DE68A1BE4E6ADCEAA37"/>
    <w:rsid w:val="00751B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E15ACE-8DAF-4F22-8EBA-316A421A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514</Words>
  <Characters>2931</Characters>
  <Application>Microsoft Office Word</Application>
  <DocSecurity>0</DocSecurity>
  <Lines>24</Lines>
  <Paragraphs>6</Paragraphs>
  <ScaleCrop>false</ScaleCrop>
  <Company>Texas Legislative Council</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2019-03-21T22:23:00Z</cp:lastPrinted>
  <dcterms:created xsi:type="dcterms:W3CDTF">2015-05-29T14:24:00Z</dcterms:created>
  <dcterms:modified xsi:type="dcterms:W3CDTF">2019-03-21T22:23:00Z</dcterms:modified>
</cp:coreProperties>
</file>

<file path=docProps/custom.xml><?xml version="1.0" encoding="utf-8"?>
<op:Properties xmlns:vt="http://schemas.openxmlformats.org/officeDocument/2006/docPropsVTypes" xmlns:op="http://schemas.openxmlformats.org/officeDocument/2006/custom-properties"/>
</file>