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43D75" w:rsidTr="00345119">
        <w:tc>
          <w:tcPr>
            <w:tcW w:w="9576" w:type="dxa"/>
            <w:noWrap/>
          </w:tcPr>
          <w:p w:rsidR="008423E4" w:rsidRPr="0022177D" w:rsidRDefault="006A1F4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A1F44" w:rsidP="008423E4">
      <w:pPr>
        <w:jc w:val="center"/>
      </w:pPr>
    </w:p>
    <w:p w:rsidR="008423E4" w:rsidRPr="00B31F0E" w:rsidRDefault="006A1F44" w:rsidP="008423E4"/>
    <w:p w:rsidR="008423E4" w:rsidRPr="00742794" w:rsidRDefault="006A1F4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43D75" w:rsidTr="00345119">
        <w:tc>
          <w:tcPr>
            <w:tcW w:w="9576" w:type="dxa"/>
          </w:tcPr>
          <w:p w:rsidR="008423E4" w:rsidRPr="00861995" w:rsidRDefault="006A1F44" w:rsidP="00345119">
            <w:pPr>
              <w:jc w:val="right"/>
            </w:pPr>
            <w:r>
              <w:t>S.B. 415</w:t>
            </w:r>
          </w:p>
        </w:tc>
      </w:tr>
      <w:tr w:rsidR="00243D75" w:rsidTr="00345119">
        <w:tc>
          <w:tcPr>
            <w:tcW w:w="9576" w:type="dxa"/>
          </w:tcPr>
          <w:p w:rsidR="008423E4" w:rsidRPr="00861995" w:rsidRDefault="006A1F44" w:rsidP="007E2419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243D75" w:rsidTr="00345119">
        <w:tc>
          <w:tcPr>
            <w:tcW w:w="9576" w:type="dxa"/>
          </w:tcPr>
          <w:p w:rsidR="008423E4" w:rsidRPr="00861995" w:rsidRDefault="006A1F44" w:rsidP="00345119">
            <w:pPr>
              <w:jc w:val="right"/>
            </w:pPr>
            <w:r>
              <w:t>Criminal Jurisprudence</w:t>
            </w:r>
          </w:p>
        </w:tc>
      </w:tr>
      <w:tr w:rsidR="00243D75" w:rsidTr="00345119">
        <w:tc>
          <w:tcPr>
            <w:tcW w:w="9576" w:type="dxa"/>
          </w:tcPr>
          <w:p w:rsidR="008423E4" w:rsidRDefault="006A1F4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A1F44" w:rsidP="008423E4">
      <w:pPr>
        <w:tabs>
          <w:tab w:val="right" w:pos="9360"/>
        </w:tabs>
      </w:pPr>
    </w:p>
    <w:p w:rsidR="008423E4" w:rsidRDefault="006A1F44" w:rsidP="008423E4"/>
    <w:p w:rsidR="008423E4" w:rsidRDefault="006A1F4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43D75" w:rsidTr="00345119">
        <w:tc>
          <w:tcPr>
            <w:tcW w:w="9576" w:type="dxa"/>
          </w:tcPr>
          <w:p w:rsidR="008423E4" w:rsidRPr="00A8133F" w:rsidRDefault="006A1F44" w:rsidP="0033702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A1F44" w:rsidP="00337029"/>
          <w:p w:rsidR="008423E4" w:rsidRDefault="006A1F44" w:rsidP="00337029">
            <w:pPr>
              <w:pStyle w:val="Header"/>
              <w:jc w:val="both"/>
            </w:pPr>
            <w:r>
              <w:t>It is suggested that misdemeanor f</w:t>
            </w:r>
            <w:r>
              <w:t>amily violence</w:t>
            </w:r>
            <w:r>
              <w:t xml:space="preserve"> offenses warrant an in-person admonishment from a judge due to the serious nature of such offenses</w:t>
            </w:r>
            <w:r>
              <w:t>,</w:t>
            </w:r>
            <w:r>
              <w:t xml:space="preserve"> and there are co</w:t>
            </w:r>
            <w:r>
              <w:t xml:space="preserve">ncerns that the option </w:t>
            </w:r>
            <w:r>
              <w:t xml:space="preserve">for </w:t>
            </w:r>
            <w:r>
              <w:t xml:space="preserve">the entry of written </w:t>
            </w:r>
            <w:r>
              <w:t>pleas</w:t>
            </w:r>
            <w:r>
              <w:t xml:space="preserve"> by defendants charged with such misdemeanors belie the gravity of these offenses</w:t>
            </w:r>
            <w:r>
              <w:t>.</w:t>
            </w:r>
            <w:r>
              <w:t xml:space="preserve"> </w:t>
            </w:r>
            <w:r>
              <w:t>S.B</w:t>
            </w:r>
            <w:r>
              <w:t>. 415</w:t>
            </w:r>
            <w:r>
              <w:t xml:space="preserve"> seeks to ensure that all defendants charged with offenses involving family violence are administered admonishment in person by requiring these defendants</w:t>
            </w:r>
            <w:r>
              <w:t>'</w:t>
            </w:r>
            <w:r>
              <w:t xml:space="preserve"> pleas to be taken in open court. </w:t>
            </w:r>
          </w:p>
          <w:p w:rsidR="005A6EBF" w:rsidRPr="00E26B13" w:rsidRDefault="006A1F44" w:rsidP="00337029">
            <w:pPr>
              <w:pStyle w:val="Header"/>
              <w:jc w:val="both"/>
              <w:rPr>
                <w:b/>
              </w:rPr>
            </w:pPr>
          </w:p>
        </w:tc>
      </w:tr>
      <w:tr w:rsidR="00243D75" w:rsidTr="00345119">
        <w:tc>
          <w:tcPr>
            <w:tcW w:w="9576" w:type="dxa"/>
          </w:tcPr>
          <w:p w:rsidR="0017725B" w:rsidRDefault="006A1F44" w:rsidP="003370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A1F44" w:rsidP="00337029">
            <w:pPr>
              <w:rPr>
                <w:b/>
                <w:u w:val="single"/>
              </w:rPr>
            </w:pPr>
          </w:p>
          <w:p w:rsidR="00BE0857" w:rsidRPr="00BE0857" w:rsidRDefault="006A1F44" w:rsidP="00337029">
            <w:pPr>
              <w:jc w:val="both"/>
            </w:pPr>
            <w:r>
              <w:t>It is the committee's opinion that</w:t>
            </w:r>
            <w:r>
              <w:t xml:space="preserve">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A1F44" w:rsidP="00337029">
            <w:pPr>
              <w:rPr>
                <w:b/>
                <w:u w:val="single"/>
              </w:rPr>
            </w:pPr>
          </w:p>
        </w:tc>
      </w:tr>
      <w:tr w:rsidR="00243D75" w:rsidTr="00345119">
        <w:tc>
          <w:tcPr>
            <w:tcW w:w="9576" w:type="dxa"/>
          </w:tcPr>
          <w:p w:rsidR="008423E4" w:rsidRPr="00A8133F" w:rsidRDefault="006A1F44" w:rsidP="0033702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</w:t>
            </w:r>
            <w:r w:rsidRPr="009C1E9A">
              <w:rPr>
                <w:b/>
                <w:u w:val="single"/>
              </w:rPr>
              <w:t>RITY</w:t>
            </w:r>
            <w:r>
              <w:rPr>
                <w:b/>
              </w:rPr>
              <w:t xml:space="preserve"> </w:t>
            </w:r>
          </w:p>
          <w:p w:rsidR="008423E4" w:rsidRDefault="006A1F44" w:rsidP="00337029"/>
          <w:p w:rsidR="006D398A" w:rsidRDefault="006A1F44" w:rsidP="003370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A1F44" w:rsidP="00337029">
            <w:pPr>
              <w:rPr>
                <w:b/>
              </w:rPr>
            </w:pPr>
          </w:p>
        </w:tc>
      </w:tr>
      <w:tr w:rsidR="00243D75" w:rsidTr="00345119">
        <w:tc>
          <w:tcPr>
            <w:tcW w:w="9576" w:type="dxa"/>
          </w:tcPr>
          <w:p w:rsidR="008423E4" w:rsidRPr="00A8133F" w:rsidRDefault="006A1F44" w:rsidP="0033702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A1F44" w:rsidP="00337029"/>
          <w:p w:rsidR="008423E4" w:rsidRDefault="006A1F44" w:rsidP="003370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415</w:t>
            </w:r>
            <w:r>
              <w:t xml:space="preserve"> amends the </w:t>
            </w:r>
            <w:r w:rsidRPr="006D398A">
              <w:t>Code of Criminal Procedure</w:t>
            </w:r>
            <w:r>
              <w:t xml:space="preserve"> to </w:t>
            </w:r>
            <w:r>
              <w:t>require a judge</w:t>
            </w:r>
            <w:r>
              <w:t xml:space="preserve"> or justice to take</w:t>
            </w:r>
            <w:r>
              <w:t xml:space="preserve"> </w:t>
            </w:r>
            <w:r>
              <w:t>the plea</w:t>
            </w:r>
            <w:r>
              <w:t xml:space="preserve"> </w:t>
            </w:r>
            <w:r>
              <w:t>of</w:t>
            </w:r>
            <w:r>
              <w:t xml:space="preserve"> a defendant who is charged with any offense involving family violence</w:t>
            </w:r>
            <w:r>
              <w:t xml:space="preserve"> in open court</w:t>
            </w:r>
            <w:r>
              <w:t>.</w:t>
            </w:r>
            <w:r>
              <w:t xml:space="preserve"> The bill removes an exception authorizing a printed statement on a citation issued at the time of arrest to serve as the required court adm</w:t>
            </w:r>
            <w:r>
              <w:t xml:space="preserve">onishment of such a defendant. </w:t>
            </w:r>
            <w:r>
              <w:t xml:space="preserve">   </w:t>
            </w:r>
          </w:p>
          <w:p w:rsidR="008423E4" w:rsidRPr="00835628" w:rsidRDefault="006A1F44" w:rsidP="00337029">
            <w:pPr>
              <w:rPr>
                <w:b/>
              </w:rPr>
            </w:pPr>
          </w:p>
        </w:tc>
      </w:tr>
      <w:tr w:rsidR="00243D75" w:rsidTr="00345119">
        <w:tc>
          <w:tcPr>
            <w:tcW w:w="9576" w:type="dxa"/>
          </w:tcPr>
          <w:p w:rsidR="008423E4" w:rsidRPr="00A8133F" w:rsidRDefault="006A1F44" w:rsidP="0033702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A1F44" w:rsidP="00337029"/>
          <w:p w:rsidR="008423E4" w:rsidRPr="003624F2" w:rsidRDefault="006A1F44" w:rsidP="003370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D398A">
              <w:t>September 1, 2019.</w:t>
            </w:r>
          </w:p>
          <w:p w:rsidR="008423E4" w:rsidRPr="00233FDB" w:rsidRDefault="006A1F44" w:rsidP="00337029">
            <w:pPr>
              <w:rPr>
                <w:b/>
              </w:rPr>
            </w:pPr>
          </w:p>
        </w:tc>
      </w:tr>
    </w:tbl>
    <w:p w:rsidR="008423E4" w:rsidRPr="00BE0E75" w:rsidRDefault="006A1F4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A1F4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1F44">
      <w:r>
        <w:separator/>
      </w:r>
    </w:p>
  </w:endnote>
  <w:endnote w:type="continuationSeparator" w:id="0">
    <w:p w:rsidR="00000000" w:rsidRDefault="006A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1F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43D75" w:rsidTr="009C1E9A">
      <w:trPr>
        <w:cantSplit/>
      </w:trPr>
      <w:tc>
        <w:tcPr>
          <w:tcW w:w="0" w:type="pct"/>
        </w:tcPr>
        <w:p w:rsidR="00137D90" w:rsidRDefault="006A1F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A1F4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A1F4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A1F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A1F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3D75" w:rsidTr="009C1E9A">
      <w:trPr>
        <w:cantSplit/>
      </w:trPr>
      <w:tc>
        <w:tcPr>
          <w:tcW w:w="0" w:type="pct"/>
        </w:tcPr>
        <w:p w:rsidR="00EC379B" w:rsidRDefault="006A1F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A1F4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28224</w:t>
          </w:r>
        </w:p>
      </w:tc>
      <w:tc>
        <w:tcPr>
          <w:tcW w:w="2453" w:type="pct"/>
        </w:tcPr>
        <w:p w:rsidR="00EC379B" w:rsidRDefault="006A1F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19.108.194</w:t>
          </w:r>
          <w:r>
            <w:fldChar w:fldCharType="end"/>
          </w:r>
        </w:p>
      </w:tc>
    </w:tr>
    <w:tr w:rsidR="00243D75" w:rsidTr="009C1E9A">
      <w:trPr>
        <w:cantSplit/>
      </w:trPr>
      <w:tc>
        <w:tcPr>
          <w:tcW w:w="0" w:type="pct"/>
        </w:tcPr>
        <w:p w:rsidR="00EC379B" w:rsidRDefault="006A1F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A1F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A1F44" w:rsidP="006D504F">
          <w:pPr>
            <w:pStyle w:val="Footer"/>
            <w:rPr>
              <w:rStyle w:val="PageNumber"/>
            </w:rPr>
          </w:pPr>
        </w:p>
        <w:p w:rsidR="00EC379B" w:rsidRDefault="006A1F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3D7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A1F4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A1F4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A1F4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1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1F44">
      <w:r>
        <w:separator/>
      </w:r>
    </w:p>
  </w:footnote>
  <w:footnote w:type="continuationSeparator" w:id="0">
    <w:p w:rsidR="00000000" w:rsidRDefault="006A1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1F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1F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1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75"/>
    <w:rsid w:val="00243D75"/>
    <w:rsid w:val="006A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DC8996-F15C-4F6A-AE30-6350A854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D39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39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39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3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398A"/>
    <w:rPr>
      <w:b/>
      <w:bCs/>
    </w:rPr>
  </w:style>
  <w:style w:type="paragraph" w:styleId="Revision">
    <w:name w:val="Revision"/>
    <w:hidden/>
    <w:uiPriority w:val="99"/>
    <w:semiHidden/>
    <w:rsid w:val="00732C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1252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SB00415 (Committee Report (Unamended))</vt:lpstr>
    </vt:vector>
  </TitlesOfParts>
  <Company>State of Texas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28224</dc:subject>
  <dc:creator>State of Texas</dc:creator>
  <dc:description>SB 415 by Huffman-(H)Criminal Jurisprudence</dc:description>
  <cp:lastModifiedBy>Stacey Nicchio</cp:lastModifiedBy>
  <cp:revision>2</cp:revision>
  <cp:lastPrinted>2003-11-26T17:21:00Z</cp:lastPrinted>
  <dcterms:created xsi:type="dcterms:W3CDTF">2019-04-25T16:57:00Z</dcterms:created>
  <dcterms:modified xsi:type="dcterms:W3CDTF">2019-04-25T16:57:00Z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19.108.194</vt:lpwstr>
  </property>
</Properties>
</file>