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7765" w:rsidTr="00345119">
        <w:tc>
          <w:tcPr>
            <w:tcW w:w="9576" w:type="dxa"/>
            <w:noWrap/>
          </w:tcPr>
          <w:p w:rsidR="008423E4" w:rsidRPr="0022177D" w:rsidRDefault="00B502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026C" w:rsidP="008423E4">
      <w:pPr>
        <w:jc w:val="center"/>
      </w:pPr>
    </w:p>
    <w:p w:rsidR="008423E4" w:rsidRPr="00B31F0E" w:rsidRDefault="00B5026C" w:rsidP="008423E4"/>
    <w:p w:rsidR="008423E4" w:rsidRPr="00742794" w:rsidRDefault="00B502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7765" w:rsidTr="00345119">
        <w:tc>
          <w:tcPr>
            <w:tcW w:w="9576" w:type="dxa"/>
          </w:tcPr>
          <w:p w:rsidR="008423E4" w:rsidRPr="00861995" w:rsidRDefault="00B5026C" w:rsidP="00345119">
            <w:pPr>
              <w:jc w:val="right"/>
            </w:pPr>
            <w:r>
              <w:t>C.S.S.B. 422</w:t>
            </w:r>
          </w:p>
        </w:tc>
      </w:tr>
      <w:tr w:rsidR="004B7765" w:rsidTr="00345119">
        <w:tc>
          <w:tcPr>
            <w:tcW w:w="9576" w:type="dxa"/>
          </w:tcPr>
          <w:p w:rsidR="008423E4" w:rsidRPr="00861995" w:rsidRDefault="00B5026C" w:rsidP="00C05C88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4B7765" w:rsidTr="00345119">
        <w:tc>
          <w:tcPr>
            <w:tcW w:w="9576" w:type="dxa"/>
          </w:tcPr>
          <w:p w:rsidR="008423E4" w:rsidRPr="00861995" w:rsidRDefault="00B5026C" w:rsidP="00345119">
            <w:pPr>
              <w:jc w:val="right"/>
            </w:pPr>
            <w:r>
              <w:t>Land &amp; Resource Management</w:t>
            </w:r>
          </w:p>
        </w:tc>
      </w:tr>
      <w:tr w:rsidR="004B7765" w:rsidTr="00345119">
        <w:tc>
          <w:tcPr>
            <w:tcW w:w="9576" w:type="dxa"/>
          </w:tcPr>
          <w:p w:rsidR="008423E4" w:rsidRDefault="00B5026C" w:rsidP="00C05C88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5026C" w:rsidP="008423E4">
      <w:pPr>
        <w:tabs>
          <w:tab w:val="right" w:pos="9360"/>
        </w:tabs>
      </w:pPr>
    </w:p>
    <w:p w:rsidR="008423E4" w:rsidRDefault="00B5026C" w:rsidP="008423E4"/>
    <w:p w:rsidR="008423E4" w:rsidRDefault="00B502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7765" w:rsidTr="00345119">
        <w:tc>
          <w:tcPr>
            <w:tcW w:w="9576" w:type="dxa"/>
          </w:tcPr>
          <w:p w:rsidR="008423E4" w:rsidRPr="00A8133F" w:rsidRDefault="00B5026C" w:rsidP="001C35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026C" w:rsidP="001C35B2"/>
          <w:p w:rsidR="008423E4" w:rsidRDefault="00B5026C" w:rsidP="001C35B2">
            <w:pPr>
              <w:pStyle w:val="Header"/>
              <w:jc w:val="both"/>
            </w:pPr>
            <w:r>
              <w:t>There are concerns that</w:t>
            </w:r>
            <w:r>
              <w:t xml:space="preserve"> certain municipalities may impose fines and fees on residents in the extraterritorial jurisdiction </w:t>
            </w:r>
            <w:r>
              <w:t xml:space="preserve">of the municipality </w:t>
            </w:r>
            <w:r>
              <w:t xml:space="preserve">even when the area has been disannexed or </w:t>
            </w:r>
            <w:r>
              <w:t>an annexation attempt has failed in an election</w:t>
            </w:r>
            <w:r>
              <w:t xml:space="preserve">. C.S.S.B. 422 </w:t>
            </w:r>
            <w:r>
              <w:t xml:space="preserve">seeks to </w:t>
            </w:r>
            <w:r>
              <w:t>promote the rights of c</w:t>
            </w:r>
            <w:r>
              <w:t xml:space="preserve">itizens and protect the will of voters by prohibiting municipalities from imposing fines and fees in </w:t>
            </w:r>
            <w:r>
              <w:t>certain</w:t>
            </w:r>
            <w:r>
              <w:t xml:space="preserve"> </w:t>
            </w:r>
            <w:r>
              <w:t xml:space="preserve">extraterritorial jurisdiction </w:t>
            </w:r>
            <w:r>
              <w:t>area</w:t>
            </w:r>
            <w:r>
              <w:t>s</w:t>
            </w:r>
            <w:r>
              <w:t>.</w:t>
            </w:r>
          </w:p>
          <w:p w:rsidR="008423E4" w:rsidRPr="00E26B13" w:rsidRDefault="00B5026C" w:rsidP="001C35B2">
            <w:pPr>
              <w:rPr>
                <w:b/>
              </w:rPr>
            </w:pPr>
          </w:p>
        </w:tc>
      </w:tr>
      <w:tr w:rsidR="004B7765" w:rsidTr="00345119">
        <w:tc>
          <w:tcPr>
            <w:tcW w:w="9576" w:type="dxa"/>
          </w:tcPr>
          <w:p w:rsidR="0017725B" w:rsidRDefault="00B5026C" w:rsidP="001C35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5026C" w:rsidP="001C35B2">
            <w:pPr>
              <w:rPr>
                <w:b/>
                <w:u w:val="single"/>
              </w:rPr>
            </w:pPr>
          </w:p>
          <w:p w:rsidR="005428CA" w:rsidRPr="005428CA" w:rsidRDefault="00B5026C" w:rsidP="001C35B2">
            <w:pPr>
              <w:jc w:val="both"/>
            </w:pPr>
            <w:r>
              <w:t>It is the committee's opinion that this bill does not expressly create a criminal o</w:t>
            </w:r>
            <w:r>
              <w:t>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5026C" w:rsidP="001C35B2">
            <w:pPr>
              <w:rPr>
                <w:b/>
                <w:u w:val="single"/>
              </w:rPr>
            </w:pPr>
          </w:p>
        </w:tc>
      </w:tr>
      <w:tr w:rsidR="004B7765" w:rsidTr="00345119">
        <w:tc>
          <w:tcPr>
            <w:tcW w:w="9576" w:type="dxa"/>
          </w:tcPr>
          <w:p w:rsidR="008423E4" w:rsidRPr="00A8133F" w:rsidRDefault="00B5026C" w:rsidP="001C35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026C" w:rsidP="001C35B2"/>
          <w:p w:rsidR="005428CA" w:rsidRDefault="00B5026C" w:rsidP="001C3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B5026C" w:rsidP="001C35B2">
            <w:pPr>
              <w:rPr>
                <w:b/>
              </w:rPr>
            </w:pPr>
          </w:p>
        </w:tc>
      </w:tr>
      <w:tr w:rsidR="004B7765" w:rsidTr="00345119">
        <w:tc>
          <w:tcPr>
            <w:tcW w:w="9576" w:type="dxa"/>
          </w:tcPr>
          <w:p w:rsidR="008423E4" w:rsidRPr="00A8133F" w:rsidRDefault="00B5026C" w:rsidP="001C35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5026C" w:rsidP="001C35B2"/>
          <w:p w:rsidR="00896B4F" w:rsidRDefault="00B5026C" w:rsidP="001C3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422 amends the Local Government Code to prohibit a municipality from imposing under a municipal ordinance </w:t>
            </w:r>
            <w:r w:rsidRPr="00030F61">
              <w:t>a fine or fee on a person on the basis of</w:t>
            </w:r>
            <w:r>
              <w:t xml:space="preserve">: </w:t>
            </w:r>
          </w:p>
          <w:p w:rsidR="00896B4F" w:rsidRDefault="00B5026C" w:rsidP="001C35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030F61">
              <w:t>an activity that occurs wholly in</w:t>
            </w:r>
            <w:r>
              <w:t xml:space="preserve"> an area </w:t>
            </w:r>
            <w:r w:rsidRPr="00030F61">
              <w:t>that is located in a municipality's extraterritorial jurisdiction and</w:t>
            </w:r>
            <w:r>
              <w:t xml:space="preserve"> </w:t>
            </w:r>
            <w:r w:rsidRPr="00030F61">
              <w:t>that has been disannexed from the municipality</w:t>
            </w:r>
            <w:r>
              <w:t xml:space="preserve"> or </w:t>
            </w:r>
            <w:r w:rsidRPr="00030F61">
              <w:t>for which the municipality has attempted and faile</w:t>
            </w:r>
            <w:r w:rsidRPr="00030F61">
              <w:t>d to obtain consent for annexation</w:t>
            </w:r>
            <w:r>
              <w:t xml:space="preserve"> under provisions applicable to a tier 2 municipality</w:t>
            </w:r>
            <w:r>
              <w:t>; or</w:t>
            </w:r>
          </w:p>
          <w:p w:rsidR="00896B4F" w:rsidRDefault="00B5026C" w:rsidP="001C35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3A4C56">
              <w:t>the management or ownership of property located wholly in</w:t>
            </w:r>
            <w:r>
              <w:t xml:space="preserve"> such an area. </w:t>
            </w:r>
          </w:p>
          <w:p w:rsidR="008423E4" w:rsidRDefault="00B5026C" w:rsidP="001C35B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bill</w:t>
            </w:r>
            <w:r>
              <w:t xml:space="preserve"> does not limit a municipality</w:t>
            </w:r>
            <w:r w:rsidRPr="00C43FBC">
              <w:t>, including a municipally owned retail water, wastewa</w:t>
            </w:r>
            <w:r w:rsidRPr="00C43FBC">
              <w:t xml:space="preserve">ter, or drainage utility, </w:t>
            </w:r>
            <w:r>
              <w:t xml:space="preserve">from imposing </w:t>
            </w:r>
            <w:r>
              <w:t xml:space="preserve">in such an area </w:t>
            </w:r>
            <w:r>
              <w:t>a fine or fee</w:t>
            </w:r>
            <w:r>
              <w:t xml:space="preserve">, </w:t>
            </w:r>
            <w:r w:rsidRPr="00995206">
              <w:t>including through the adoption and enforcement of rates, for water, sewer, drainage, or other related utility services</w:t>
            </w:r>
            <w:r>
              <w:t xml:space="preserve"> and does not apply to </w:t>
            </w:r>
            <w:r>
              <w:t>development or redevelopment in an area in w</w:t>
            </w:r>
            <w:r>
              <w:t>hich an election</w:t>
            </w:r>
            <w:r>
              <w:t xml:space="preserve"> was held</w:t>
            </w:r>
            <w:r>
              <w:t xml:space="preserve"> </w:t>
            </w:r>
            <w:r>
              <w:t>relating to the annexation of an area near a military base.</w:t>
            </w:r>
          </w:p>
          <w:p w:rsidR="00081530" w:rsidRPr="00835628" w:rsidRDefault="00B5026C" w:rsidP="0051652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  <w:rPr>
                <w:b/>
              </w:rPr>
            </w:pPr>
          </w:p>
        </w:tc>
      </w:tr>
      <w:tr w:rsidR="004B7765" w:rsidTr="00345119">
        <w:tc>
          <w:tcPr>
            <w:tcW w:w="9576" w:type="dxa"/>
          </w:tcPr>
          <w:p w:rsidR="008423E4" w:rsidRPr="00A8133F" w:rsidRDefault="00B5026C" w:rsidP="001C35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026C" w:rsidP="001C35B2"/>
          <w:p w:rsidR="008423E4" w:rsidRDefault="00B5026C" w:rsidP="001C3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5026C" w:rsidP="001C35B2">
            <w:pPr>
              <w:rPr>
                <w:b/>
              </w:rPr>
            </w:pPr>
          </w:p>
        </w:tc>
      </w:tr>
      <w:tr w:rsidR="004B7765" w:rsidTr="00345119">
        <w:tc>
          <w:tcPr>
            <w:tcW w:w="9576" w:type="dxa"/>
          </w:tcPr>
          <w:p w:rsidR="00030F61" w:rsidRPr="00C05C88" w:rsidRDefault="00B5026C" w:rsidP="001C35B2">
            <w:pPr>
              <w:jc w:val="both"/>
              <w:rPr>
                <w:b/>
                <w:u w:val="single"/>
              </w:rPr>
            </w:pPr>
            <w:r w:rsidRPr="00C05C88">
              <w:rPr>
                <w:b/>
                <w:u w:val="single"/>
              </w:rPr>
              <w:t>COMPARISON OF SENATE ENGROSSED AND SUBSTITUTE</w:t>
            </w:r>
          </w:p>
          <w:p w:rsidR="003215C3" w:rsidRPr="001F6E6E" w:rsidRDefault="00B5026C" w:rsidP="001C35B2">
            <w:pPr>
              <w:jc w:val="both"/>
              <w:rPr>
                <w:b/>
                <w:u w:val="single"/>
              </w:rPr>
            </w:pPr>
          </w:p>
          <w:p w:rsidR="003215C3" w:rsidRPr="006C338B" w:rsidRDefault="00B5026C" w:rsidP="001C35B2">
            <w:pPr>
              <w:jc w:val="both"/>
            </w:pPr>
            <w:r w:rsidRPr="006C338B">
              <w:t>While C.S.S.B. 422</w:t>
            </w:r>
            <w:r w:rsidRPr="006C338B">
              <w:t xml:space="preserve"> may differ from the engrossed in minor or nonsubstantive ways, the following summarizes the substantial differences between the engrossed and committee substitute versions of the bill.</w:t>
            </w:r>
          </w:p>
          <w:p w:rsidR="003215C3" w:rsidRDefault="00B5026C" w:rsidP="001C35B2">
            <w:pPr>
              <w:jc w:val="both"/>
            </w:pPr>
          </w:p>
          <w:p w:rsidR="006C338B" w:rsidRDefault="00B5026C" w:rsidP="001C35B2">
            <w:pPr>
              <w:jc w:val="both"/>
            </w:pPr>
            <w:r>
              <w:t>The substitute does not include a provision exempting from the bill's</w:t>
            </w:r>
            <w:r>
              <w:t xml:space="preserve"> provisions </w:t>
            </w:r>
            <w:r w:rsidRPr="006C338B">
              <w:t>a regulation or compatible development standard adopted by a regional mil</w:t>
            </w:r>
            <w:r>
              <w:t>itary sustainability commission.</w:t>
            </w:r>
          </w:p>
          <w:p w:rsidR="006C338B" w:rsidRDefault="00B5026C" w:rsidP="001C35B2">
            <w:pPr>
              <w:jc w:val="both"/>
            </w:pPr>
          </w:p>
          <w:p w:rsidR="006C338B" w:rsidRPr="006C338B" w:rsidRDefault="00B5026C" w:rsidP="001C35B2">
            <w:pPr>
              <w:jc w:val="both"/>
            </w:pPr>
            <w:r>
              <w:t>The substitute includes provisions establishing that the bi</w:t>
            </w:r>
            <w:r w:rsidRPr="006C338B">
              <w:t xml:space="preserve">ll does not limit a municipality, including a municipally owned retail water, </w:t>
            </w:r>
            <w:r w:rsidRPr="006C338B">
              <w:t>wastewater, or drainage utility, from imposing in an</w:t>
            </w:r>
            <w:r>
              <w:t xml:space="preserve"> applicable</w:t>
            </w:r>
            <w:r w:rsidRPr="006C338B">
              <w:t xml:space="preserve"> area a fine or fee, including through the adoption and enforcement of rates, for water, sewer, drainage, or other related utility services and does not apply to development or redevelopment in</w:t>
            </w:r>
            <w:r w:rsidRPr="006C338B">
              <w:t xml:space="preserve"> an area in which an election was held relating to the annexation of an area near a military base.</w:t>
            </w:r>
          </w:p>
          <w:p w:rsidR="003215C3" w:rsidRPr="001F6E6E" w:rsidRDefault="00B5026C" w:rsidP="001C35B2">
            <w:pPr>
              <w:jc w:val="both"/>
              <w:rPr>
                <w:b/>
                <w:u w:val="single"/>
              </w:rPr>
            </w:pPr>
            <w:r w:rsidRPr="001F6E6E">
              <w:rPr>
                <w:b/>
                <w:u w:val="single"/>
              </w:rPr>
              <w:t xml:space="preserve"> </w:t>
            </w:r>
          </w:p>
        </w:tc>
      </w:tr>
    </w:tbl>
    <w:p w:rsidR="008423E4" w:rsidRPr="00BE0E75" w:rsidRDefault="00B502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5026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026C">
      <w:r>
        <w:separator/>
      </w:r>
    </w:p>
  </w:endnote>
  <w:endnote w:type="continuationSeparator" w:id="0">
    <w:p w:rsidR="00000000" w:rsidRDefault="00B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0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7765" w:rsidTr="009C1E9A">
      <w:trPr>
        <w:cantSplit/>
      </w:trPr>
      <w:tc>
        <w:tcPr>
          <w:tcW w:w="0" w:type="pct"/>
        </w:tcPr>
        <w:p w:rsidR="00137D90" w:rsidRDefault="00B502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02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02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02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02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7765" w:rsidTr="009C1E9A">
      <w:trPr>
        <w:cantSplit/>
      </w:trPr>
      <w:tc>
        <w:tcPr>
          <w:tcW w:w="0" w:type="pct"/>
        </w:tcPr>
        <w:p w:rsidR="00EC379B" w:rsidRDefault="00B502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02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33832</w:t>
          </w:r>
        </w:p>
      </w:tc>
      <w:tc>
        <w:tcPr>
          <w:tcW w:w="2453" w:type="pct"/>
        </w:tcPr>
        <w:p w:rsidR="00EC379B" w:rsidRDefault="00B502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19.134.281</w:t>
          </w:r>
          <w:r>
            <w:fldChar w:fldCharType="end"/>
          </w:r>
        </w:p>
      </w:tc>
    </w:tr>
    <w:tr w:rsidR="004B7765" w:rsidTr="009C1E9A">
      <w:trPr>
        <w:cantSplit/>
      </w:trPr>
      <w:tc>
        <w:tcPr>
          <w:tcW w:w="0" w:type="pct"/>
        </w:tcPr>
        <w:p w:rsidR="00EC379B" w:rsidRDefault="00B502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02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32218</w:t>
          </w:r>
        </w:p>
      </w:tc>
      <w:tc>
        <w:tcPr>
          <w:tcW w:w="2453" w:type="pct"/>
        </w:tcPr>
        <w:p w:rsidR="00EC379B" w:rsidRDefault="00B5026C" w:rsidP="006D504F">
          <w:pPr>
            <w:pStyle w:val="Footer"/>
            <w:rPr>
              <w:rStyle w:val="PageNumber"/>
            </w:rPr>
          </w:pPr>
        </w:p>
        <w:p w:rsidR="00EC379B" w:rsidRDefault="00B502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77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02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502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02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026C">
      <w:r>
        <w:separator/>
      </w:r>
    </w:p>
  </w:footnote>
  <w:footnote w:type="continuationSeparator" w:id="0">
    <w:p w:rsidR="00000000" w:rsidRDefault="00B5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0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0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0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1E0C"/>
    <w:multiLevelType w:val="hybridMultilevel"/>
    <w:tmpl w:val="B5D68496"/>
    <w:lvl w:ilvl="0" w:tplc="0BC2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A2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6B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7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AC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88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0F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EE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45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65"/>
    <w:rsid w:val="004B7765"/>
    <w:rsid w:val="00B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48981A-15B6-4D58-BAD8-2E863CCA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4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4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4C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2566</Characters>
  <Application>Microsoft Office Word</Application>
  <DocSecurity>4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SB00422 (Committee Report (Substituted))</vt:lpstr>
    </vt:vector>
  </TitlesOfParts>
  <Company>State of Texas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33832</dc:subject>
  <dc:creator>State of Texas</dc:creator>
  <dc:description>SB 422 by Campbell-(H)Land &amp; Resource Management (Substitute Document Number: 86R 32218)</dc:description>
  <cp:lastModifiedBy>Scotty Wimberley</cp:lastModifiedBy>
  <cp:revision>2</cp:revision>
  <cp:lastPrinted>2003-11-26T17:21:00Z</cp:lastPrinted>
  <dcterms:created xsi:type="dcterms:W3CDTF">2019-05-15T15:44:00Z</dcterms:created>
  <dcterms:modified xsi:type="dcterms:W3CDTF">2019-05-15T15:44:00Z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19.134.281</vt:lpwstr>
  </property>
</Properties>
</file>