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223A1" w:rsidTr="00345119">
        <w:tc>
          <w:tcPr>
            <w:tcW w:w="9576" w:type="dxa"/>
            <w:noWrap/>
          </w:tcPr>
          <w:p w:rsidR="008423E4" w:rsidRPr="0022177D" w:rsidRDefault="003C018D" w:rsidP="00345119">
            <w:pPr>
              <w:pStyle w:val="Heading1"/>
            </w:pPr>
            <w:bookmarkStart w:id="0" w:name="_GoBack"/>
            <w:bookmarkEnd w:id="0"/>
            <w:r w:rsidRPr="00631897">
              <w:t>BILL ANALYSIS</w:t>
            </w:r>
          </w:p>
        </w:tc>
      </w:tr>
    </w:tbl>
    <w:p w:rsidR="008423E4" w:rsidRPr="0022177D" w:rsidRDefault="003C018D" w:rsidP="008423E4">
      <w:pPr>
        <w:jc w:val="center"/>
      </w:pPr>
    </w:p>
    <w:p w:rsidR="008423E4" w:rsidRPr="00B31F0E" w:rsidRDefault="003C018D" w:rsidP="008423E4"/>
    <w:p w:rsidR="008423E4" w:rsidRPr="00742794" w:rsidRDefault="003C018D" w:rsidP="008423E4">
      <w:pPr>
        <w:tabs>
          <w:tab w:val="right" w:pos="9360"/>
        </w:tabs>
      </w:pPr>
    </w:p>
    <w:tbl>
      <w:tblPr>
        <w:tblW w:w="0" w:type="auto"/>
        <w:tblLayout w:type="fixed"/>
        <w:tblLook w:val="01E0" w:firstRow="1" w:lastRow="1" w:firstColumn="1" w:lastColumn="1" w:noHBand="0" w:noVBand="0"/>
      </w:tblPr>
      <w:tblGrid>
        <w:gridCol w:w="9576"/>
      </w:tblGrid>
      <w:tr w:rsidR="00D223A1" w:rsidTr="00345119">
        <w:tc>
          <w:tcPr>
            <w:tcW w:w="9576" w:type="dxa"/>
          </w:tcPr>
          <w:p w:rsidR="008423E4" w:rsidRPr="00861995" w:rsidRDefault="003C018D" w:rsidP="00345119">
            <w:pPr>
              <w:jc w:val="right"/>
            </w:pPr>
            <w:r>
              <w:t>S.B. 430</w:t>
            </w:r>
          </w:p>
        </w:tc>
      </w:tr>
      <w:tr w:rsidR="00D223A1" w:rsidTr="00345119">
        <w:tc>
          <w:tcPr>
            <w:tcW w:w="9576" w:type="dxa"/>
          </w:tcPr>
          <w:p w:rsidR="008423E4" w:rsidRPr="00861995" w:rsidRDefault="003C018D" w:rsidP="00345119">
            <w:pPr>
              <w:jc w:val="right"/>
            </w:pPr>
            <w:r>
              <w:t>By:</w:t>
            </w:r>
            <w:r>
              <w:t xml:space="preserve"> Lucio</w:t>
            </w:r>
          </w:p>
        </w:tc>
      </w:tr>
      <w:tr w:rsidR="00D223A1" w:rsidTr="00345119">
        <w:tc>
          <w:tcPr>
            <w:tcW w:w="9576" w:type="dxa"/>
          </w:tcPr>
          <w:p w:rsidR="008423E4" w:rsidRPr="00861995" w:rsidRDefault="003C018D" w:rsidP="00345119">
            <w:pPr>
              <w:jc w:val="right"/>
            </w:pPr>
            <w:r>
              <w:t>Public Health</w:t>
            </w:r>
          </w:p>
        </w:tc>
      </w:tr>
      <w:tr w:rsidR="00D223A1" w:rsidTr="00345119">
        <w:tc>
          <w:tcPr>
            <w:tcW w:w="9576" w:type="dxa"/>
          </w:tcPr>
          <w:p w:rsidR="008423E4" w:rsidRDefault="003C018D" w:rsidP="00345119">
            <w:pPr>
              <w:jc w:val="right"/>
            </w:pPr>
            <w:r>
              <w:t>Committee Report (Unamended)</w:t>
            </w:r>
          </w:p>
        </w:tc>
      </w:tr>
    </w:tbl>
    <w:p w:rsidR="008423E4" w:rsidRDefault="003C018D" w:rsidP="008423E4">
      <w:pPr>
        <w:tabs>
          <w:tab w:val="right" w:pos="9360"/>
        </w:tabs>
      </w:pPr>
    </w:p>
    <w:p w:rsidR="008423E4" w:rsidRDefault="003C018D" w:rsidP="008423E4"/>
    <w:p w:rsidR="008423E4" w:rsidRDefault="003C018D" w:rsidP="008423E4"/>
    <w:tbl>
      <w:tblPr>
        <w:tblW w:w="0" w:type="auto"/>
        <w:tblCellMar>
          <w:left w:w="115" w:type="dxa"/>
          <w:right w:w="115" w:type="dxa"/>
        </w:tblCellMar>
        <w:tblLook w:val="01E0" w:firstRow="1" w:lastRow="1" w:firstColumn="1" w:lastColumn="1" w:noHBand="0" w:noVBand="0"/>
      </w:tblPr>
      <w:tblGrid>
        <w:gridCol w:w="9360"/>
      </w:tblGrid>
      <w:tr w:rsidR="00D223A1" w:rsidTr="00345119">
        <w:tc>
          <w:tcPr>
            <w:tcW w:w="9576" w:type="dxa"/>
          </w:tcPr>
          <w:p w:rsidR="008423E4" w:rsidRPr="00A8133F" w:rsidRDefault="003C018D" w:rsidP="00343030">
            <w:pPr>
              <w:rPr>
                <w:b/>
              </w:rPr>
            </w:pPr>
            <w:r w:rsidRPr="009C1E9A">
              <w:rPr>
                <w:b/>
                <w:u w:val="single"/>
              </w:rPr>
              <w:t>BACKGROUND AND PURPOSE</w:t>
            </w:r>
            <w:r>
              <w:rPr>
                <w:b/>
              </w:rPr>
              <w:t xml:space="preserve"> </w:t>
            </w:r>
          </w:p>
          <w:p w:rsidR="008423E4" w:rsidRDefault="003C018D" w:rsidP="00343030"/>
          <w:p w:rsidR="008423E4" w:rsidRDefault="003C018D" w:rsidP="00343030">
            <w:pPr>
              <w:pStyle w:val="Header"/>
              <w:tabs>
                <w:tab w:val="clear" w:pos="4320"/>
                <w:tab w:val="clear" w:pos="8640"/>
              </w:tabs>
              <w:jc w:val="both"/>
            </w:pPr>
            <w:r>
              <w:t xml:space="preserve"> </w:t>
            </w:r>
            <w:r>
              <w:t xml:space="preserve">There have been calls to raise public awareness about the importance of </w:t>
            </w:r>
            <w:r>
              <w:t>men</w:t>
            </w:r>
            <w:r>
              <w:t>'</w:t>
            </w:r>
            <w:r>
              <w:t xml:space="preserve">s </w:t>
            </w:r>
            <w:r>
              <w:t>health and to encourage men to</w:t>
            </w:r>
            <w:r>
              <w:t xml:space="preserve"> take preventive health measures regarding common diseases such as cancer, diabetes, and heart disease. S.B. 430 seeks to do so by following a practice instituted by Cameron County to designate June 13 as Blue Tie Day.</w:t>
            </w:r>
          </w:p>
          <w:p w:rsidR="008423E4" w:rsidRPr="00E26B13" w:rsidRDefault="003C018D" w:rsidP="00343030">
            <w:pPr>
              <w:rPr>
                <w:b/>
              </w:rPr>
            </w:pPr>
          </w:p>
        </w:tc>
      </w:tr>
      <w:tr w:rsidR="00D223A1" w:rsidTr="00345119">
        <w:tc>
          <w:tcPr>
            <w:tcW w:w="9576" w:type="dxa"/>
          </w:tcPr>
          <w:p w:rsidR="0017725B" w:rsidRDefault="003C018D" w:rsidP="00343030">
            <w:pPr>
              <w:rPr>
                <w:b/>
                <w:u w:val="single"/>
              </w:rPr>
            </w:pPr>
            <w:r>
              <w:rPr>
                <w:b/>
                <w:u w:val="single"/>
              </w:rPr>
              <w:t>CRIMINAL JUSTICE IMPACT</w:t>
            </w:r>
          </w:p>
          <w:p w:rsidR="0017725B" w:rsidRDefault="003C018D" w:rsidP="00343030">
            <w:pPr>
              <w:rPr>
                <w:b/>
                <w:u w:val="single"/>
              </w:rPr>
            </w:pPr>
          </w:p>
          <w:p w:rsidR="00C11489" w:rsidRPr="00C11489" w:rsidRDefault="003C018D" w:rsidP="00343030">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3C018D" w:rsidP="00343030">
            <w:pPr>
              <w:rPr>
                <w:b/>
                <w:u w:val="single"/>
              </w:rPr>
            </w:pPr>
          </w:p>
        </w:tc>
      </w:tr>
      <w:tr w:rsidR="00D223A1" w:rsidTr="00345119">
        <w:tc>
          <w:tcPr>
            <w:tcW w:w="9576" w:type="dxa"/>
          </w:tcPr>
          <w:p w:rsidR="008423E4" w:rsidRPr="00A8133F" w:rsidRDefault="003C018D" w:rsidP="00343030">
            <w:pPr>
              <w:rPr>
                <w:b/>
              </w:rPr>
            </w:pPr>
            <w:r w:rsidRPr="009C1E9A">
              <w:rPr>
                <w:b/>
                <w:u w:val="single"/>
              </w:rPr>
              <w:t>RULEMAKING AUTHORITY</w:t>
            </w:r>
            <w:r>
              <w:rPr>
                <w:b/>
              </w:rPr>
              <w:t xml:space="preserve"> </w:t>
            </w:r>
          </w:p>
          <w:p w:rsidR="008423E4" w:rsidRDefault="003C018D" w:rsidP="00343030"/>
          <w:p w:rsidR="00C11489" w:rsidRDefault="003C018D" w:rsidP="0034303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C018D" w:rsidP="00343030">
            <w:pPr>
              <w:rPr>
                <w:b/>
              </w:rPr>
            </w:pPr>
          </w:p>
        </w:tc>
      </w:tr>
      <w:tr w:rsidR="00D223A1" w:rsidTr="00345119">
        <w:tc>
          <w:tcPr>
            <w:tcW w:w="9576" w:type="dxa"/>
          </w:tcPr>
          <w:p w:rsidR="008423E4" w:rsidRPr="00A8133F" w:rsidRDefault="003C018D" w:rsidP="00343030">
            <w:pPr>
              <w:rPr>
                <w:b/>
              </w:rPr>
            </w:pPr>
            <w:r w:rsidRPr="009C1E9A">
              <w:rPr>
                <w:b/>
                <w:u w:val="single"/>
              </w:rPr>
              <w:t>ANALYSIS</w:t>
            </w:r>
            <w:r>
              <w:rPr>
                <w:b/>
              </w:rPr>
              <w:t xml:space="preserve"> </w:t>
            </w:r>
          </w:p>
          <w:p w:rsidR="008423E4" w:rsidRDefault="003C018D" w:rsidP="00343030"/>
          <w:p w:rsidR="008423E4" w:rsidRDefault="003C018D" w:rsidP="00343030">
            <w:pPr>
              <w:pStyle w:val="Header"/>
              <w:jc w:val="both"/>
            </w:pPr>
            <w:r>
              <w:t>S.B. 430 amends the Government Code to designate June 13 as Blue Tie Day for the purposes of promoting men's health awareness and encouraging men to live healthier, longer lives through early detection and treatment of common diseases. The bill requires Bl</w:t>
            </w:r>
            <w:r>
              <w:t>ue Tie Day to be regularly observed by appropriate ceremonies and activities.</w:t>
            </w:r>
          </w:p>
          <w:p w:rsidR="008423E4" w:rsidRPr="00835628" w:rsidRDefault="003C018D" w:rsidP="00343030">
            <w:pPr>
              <w:rPr>
                <w:b/>
              </w:rPr>
            </w:pPr>
          </w:p>
        </w:tc>
      </w:tr>
      <w:tr w:rsidR="00D223A1" w:rsidTr="00345119">
        <w:tc>
          <w:tcPr>
            <w:tcW w:w="9576" w:type="dxa"/>
          </w:tcPr>
          <w:p w:rsidR="008423E4" w:rsidRPr="00A8133F" w:rsidRDefault="003C018D" w:rsidP="00343030">
            <w:pPr>
              <w:rPr>
                <w:b/>
              </w:rPr>
            </w:pPr>
            <w:r w:rsidRPr="009C1E9A">
              <w:rPr>
                <w:b/>
                <w:u w:val="single"/>
              </w:rPr>
              <w:t>EFFECTIVE DATE</w:t>
            </w:r>
            <w:r>
              <w:rPr>
                <w:b/>
              </w:rPr>
              <w:t xml:space="preserve"> </w:t>
            </w:r>
          </w:p>
          <w:p w:rsidR="008423E4" w:rsidRDefault="003C018D" w:rsidP="00343030"/>
          <w:p w:rsidR="008423E4" w:rsidRPr="003624F2" w:rsidRDefault="003C018D" w:rsidP="00343030">
            <w:pPr>
              <w:pStyle w:val="Header"/>
              <w:tabs>
                <w:tab w:val="clear" w:pos="4320"/>
                <w:tab w:val="clear" w:pos="8640"/>
              </w:tabs>
              <w:jc w:val="both"/>
            </w:pPr>
            <w:r>
              <w:t xml:space="preserve">September 1, 2019. </w:t>
            </w:r>
          </w:p>
          <w:p w:rsidR="008423E4" w:rsidRPr="00233FDB" w:rsidRDefault="003C018D" w:rsidP="00343030">
            <w:pPr>
              <w:rPr>
                <w:b/>
              </w:rPr>
            </w:pPr>
          </w:p>
        </w:tc>
      </w:tr>
    </w:tbl>
    <w:p w:rsidR="008423E4" w:rsidRPr="00BE0E75" w:rsidRDefault="003C018D" w:rsidP="008423E4">
      <w:pPr>
        <w:spacing w:line="480" w:lineRule="auto"/>
        <w:jc w:val="both"/>
        <w:rPr>
          <w:rFonts w:ascii="Arial" w:hAnsi="Arial"/>
          <w:sz w:val="16"/>
          <w:szCs w:val="16"/>
        </w:rPr>
      </w:pPr>
    </w:p>
    <w:p w:rsidR="004108C3" w:rsidRPr="008423E4" w:rsidRDefault="003C018D"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018D">
      <w:r>
        <w:separator/>
      </w:r>
    </w:p>
  </w:endnote>
  <w:endnote w:type="continuationSeparator" w:id="0">
    <w:p w:rsidR="00000000" w:rsidRDefault="003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C0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223A1" w:rsidTr="009C1E9A">
      <w:trPr>
        <w:cantSplit/>
      </w:trPr>
      <w:tc>
        <w:tcPr>
          <w:tcW w:w="0" w:type="pct"/>
        </w:tcPr>
        <w:p w:rsidR="00137D90" w:rsidRDefault="003C018D" w:rsidP="009C1E9A">
          <w:pPr>
            <w:pStyle w:val="Footer"/>
            <w:tabs>
              <w:tab w:val="clear" w:pos="8640"/>
              <w:tab w:val="right" w:pos="9360"/>
            </w:tabs>
          </w:pPr>
        </w:p>
      </w:tc>
      <w:tc>
        <w:tcPr>
          <w:tcW w:w="2395" w:type="pct"/>
        </w:tcPr>
        <w:p w:rsidR="00137D90" w:rsidRDefault="003C018D" w:rsidP="009C1E9A">
          <w:pPr>
            <w:pStyle w:val="Footer"/>
            <w:tabs>
              <w:tab w:val="clear" w:pos="8640"/>
              <w:tab w:val="right" w:pos="9360"/>
            </w:tabs>
          </w:pPr>
        </w:p>
        <w:p w:rsidR="001A4310" w:rsidRDefault="003C018D" w:rsidP="009C1E9A">
          <w:pPr>
            <w:pStyle w:val="Footer"/>
            <w:tabs>
              <w:tab w:val="clear" w:pos="8640"/>
              <w:tab w:val="right" w:pos="9360"/>
            </w:tabs>
          </w:pPr>
        </w:p>
        <w:p w:rsidR="00137D90" w:rsidRDefault="003C018D" w:rsidP="009C1E9A">
          <w:pPr>
            <w:pStyle w:val="Footer"/>
            <w:tabs>
              <w:tab w:val="clear" w:pos="8640"/>
              <w:tab w:val="right" w:pos="9360"/>
            </w:tabs>
          </w:pPr>
        </w:p>
      </w:tc>
      <w:tc>
        <w:tcPr>
          <w:tcW w:w="2453" w:type="pct"/>
        </w:tcPr>
        <w:p w:rsidR="00137D90" w:rsidRDefault="003C018D" w:rsidP="009C1E9A">
          <w:pPr>
            <w:pStyle w:val="Footer"/>
            <w:tabs>
              <w:tab w:val="clear" w:pos="8640"/>
              <w:tab w:val="right" w:pos="9360"/>
            </w:tabs>
            <w:jc w:val="right"/>
          </w:pPr>
        </w:p>
      </w:tc>
    </w:tr>
    <w:tr w:rsidR="00D223A1" w:rsidTr="009C1E9A">
      <w:trPr>
        <w:cantSplit/>
      </w:trPr>
      <w:tc>
        <w:tcPr>
          <w:tcW w:w="0" w:type="pct"/>
        </w:tcPr>
        <w:p w:rsidR="00EC379B" w:rsidRDefault="003C018D" w:rsidP="009C1E9A">
          <w:pPr>
            <w:pStyle w:val="Footer"/>
            <w:tabs>
              <w:tab w:val="clear" w:pos="8640"/>
              <w:tab w:val="right" w:pos="9360"/>
            </w:tabs>
          </w:pPr>
        </w:p>
      </w:tc>
      <w:tc>
        <w:tcPr>
          <w:tcW w:w="2395" w:type="pct"/>
        </w:tcPr>
        <w:p w:rsidR="00EC379B" w:rsidRPr="009C1E9A" w:rsidRDefault="003C018D" w:rsidP="009C1E9A">
          <w:pPr>
            <w:pStyle w:val="Footer"/>
            <w:tabs>
              <w:tab w:val="clear" w:pos="8640"/>
              <w:tab w:val="right" w:pos="9360"/>
            </w:tabs>
            <w:rPr>
              <w:rFonts w:ascii="Shruti" w:hAnsi="Shruti"/>
              <w:sz w:val="22"/>
            </w:rPr>
          </w:pPr>
          <w:r>
            <w:rPr>
              <w:rFonts w:ascii="Shruti" w:hAnsi="Shruti"/>
              <w:sz w:val="22"/>
            </w:rPr>
            <w:t>86R 31885</w:t>
          </w:r>
        </w:p>
      </w:tc>
      <w:tc>
        <w:tcPr>
          <w:tcW w:w="2453" w:type="pct"/>
        </w:tcPr>
        <w:p w:rsidR="00EC379B" w:rsidRDefault="003C018D" w:rsidP="009C1E9A">
          <w:pPr>
            <w:pStyle w:val="Footer"/>
            <w:tabs>
              <w:tab w:val="clear" w:pos="8640"/>
              <w:tab w:val="right" w:pos="9360"/>
            </w:tabs>
            <w:jc w:val="right"/>
          </w:pPr>
          <w:r>
            <w:fldChar w:fldCharType="begin"/>
          </w:r>
          <w:r>
            <w:instrText xml:space="preserve"> DOCPROPERTY  OTID  \* MERGEFORMAT </w:instrText>
          </w:r>
          <w:r>
            <w:fldChar w:fldCharType="separate"/>
          </w:r>
          <w:r>
            <w:t>19.123.1237</w:t>
          </w:r>
          <w:r>
            <w:fldChar w:fldCharType="end"/>
          </w:r>
        </w:p>
      </w:tc>
    </w:tr>
    <w:tr w:rsidR="00D223A1" w:rsidTr="009C1E9A">
      <w:trPr>
        <w:cantSplit/>
      </w:trPr>
      <w:tc>
        <w:tcPr>
          <w:tcW w:w="0" w:type="pct"/>
        </w:tcPr>
        <w:p w:rsidR="00EC379B" w:rsidRDefault="003C018D" w:rsidP="009C1E9A">
          <w:pPr>
            <w:pStyle w:val="Footer"/>
            <w:tabs>
              <w:tab w:val="clear" w:pos="4320"/>
              <w:tab w:val="clear" w:pos="8640"/>
              <w:tab w:val="left" w:pos="2865"/>
            </w:tabs>
          </w:pPr>
        </w:p>
      </w:tc>
      <w:tc>
        <w:tcPr>
          <w:tcW w:w="2395" w:type="pct"/>
        </w:tcPr>
        <w:p w:rsidR="00EC379B" w:rsidRPr="009C1E9A" w:rsidRDefault="003C018D" w:rsidP="009C1E9A">
          <w:pPr>
            <w:pStyle w:val="Footer"/>
            <w:tabs>
              <w:tab w:val="clear" w:pos="4320"/>
              <w:tab w:val="clear" w:pos="8640"/>
              <w:tab w:val="left" w:pos="2865"/>
            </w:tabs>
            <w:rPr>
              <w:rFonts w:ascii="Shruti" w:hAnsi="Shruti"/>
              <w:sz w:val="22"/>
            </w:rPr>
          </w:pPr>
        </w:p>
      </w:tc>
      <w:tc>
        <w:tcPr>
          <w:tcW w:w="2453" w:type="pct"/>
        </w:tcPr>
        <w:p w:rsidR="00EC379B" w:rsidRDefault="003C018D" w:rsidP="006D504F">
          <w:pPr>
            <w:pStyle w:val="Footer"/>
            <w:rPr>
              <w:rStyle w:val="PageNumber"/>
            </w:rPr>
          </w:pPr>
        </w:p>
        <w:p w:rsidR="00EC379B" w:rsidRDefault="003C018D" w:rsidP="009C1E9A">
          <w:pPr>
            <w:pStyle w:val="Footer"/>
            <w:tabs>
              <w:tab w:val="clear" w:pos="8640"/>
              <w:tab w:val="right" w:pos="9360"/>
            </w:tabs>
            <w:jc w:val="right"/>
          </w:pPr>
        </w:p>
      </w:tc>
    </w:tr>
    <w:tr w:rsidR="00D223A1" w:rsidTr="009C1E9A">
      <w:trPr>
        <w:cantSplit/>
        <w:trHeight w:val="323"/>
      </w:trPr>
      <w:tc>
        <w:tcPr>
          <w:tcW w:w="0" w:type="pct"/>
          <w:gridSpan w:val="3"/>
        </w:tcPr>
        <w:p w:rsidR="00EC379B" w:rsidRDefault="003C01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C018D" w:rsidP="009C1E9A">
          <w:pPr>
            <w:pStyle w:val="Footer"/>
            <w:tabs>
              <w:tab w:val="clear" w:pos="8640"/>
              <w:tab w:val="right" w:pos="9360"/>
            </w:tabs>
            <w:jc w:val="center"/>
          </w:pPr>
        </w:p>
      </w:tc>
    </w:tr>
  </w:tbl>
  <w:p w:rsidR="00EC379B" w:rsidRPr="00FF6F72" w:rsidRDefault="003C018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C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C018D">
      <w:r>
        <w:separator/>
      </w:r>
    </w:p>
  </w:footnote>
  <w:footnote w:type="continuationSeparator" w:id="0">
    <w:p w:rsidR="00000000" w:rsidRDefault="003C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C0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C0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C0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A1"/>
    <w:rsid w:val="003C018D"/>
    <w:rsid w:val="00D2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0CAE89-599B-446A-B8C1-79DF4931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11489"/>
    <w:rPr>
      <w:sz w:val="16"/>
      <w:szCs w:val="16"/>
    </w:rPr>
  </w:style>
  <w:style w:type="paragraph" w:styleId="CommentText">
    <w:name w:val="annotation text"/>
    <w:basedOn w:val="Normal"/>
    <w:link w:val="CommentTextChar"/>
    <w:semiHidden/>
    <w:unhideWhenUsed/>
    <w:rsid w:val="00C11489"/>
    <w:rPr>
      <w:sz w:val="20"/>
      <w:szCs w:val="20"/>
    </w:rPr>
  </w:style>
  <w:style w:type="character" w:customStyle="1" w:styleId="CommentTextChar">
    <w:name w:val="Comment Text Char"/>
    <w:basedOn w:val="DefaultParagraphFont"/>
    <w:link w:val="CommentText"/>
    <w:semiHidden/>
    <w:rsid w:val="00C11489"/>
  </w:style>
  <w:style w:type="paragraph" w:styleId="CommentSubject">
    <w:name w:val="annotation subject"/>
    <w:basedOn w:val="CommentText"/>
    <w:next w:val="CommentText"/>
    <w:link w:val="CommentSubjectChar"/>
    <w:semiHidden/>
    <w:unhideWhenUsed/>
    <w:rsid w:val="00C11489"/>
    <w:rPr>
      <w:b/>
      <w:bCs/>
    </w:rPr>
  </w:style>
  <w:style w:type="character" w:customStyle="1" w:styleId="CommentSubjectChar">
    <w:name w:val="Comment Subject Char"/>
    <w:basedOn w:val="CommentTextChar"/>
    <w:link w:val="CommentSubject"/>
    <w:semiHidden/>
    <w:rsid w:val="00C11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1084</Characters>
  <Application>Microsoft Office Word</Application>
  <DocSecurity>4</DocSecurity>
  <Lines>41</Lines>
  <Paragraphs>15</Paragraphs>
  <ScaleCrop>false</ScaleCrop>
  <HeadingPairs>
    <vt:vector size="2" baseType="variant">
      <vt:variant>
        <vt:lpstr>Title</vt:lpstr>
      </vt:variant>
      <vt:variant>
        <vt:i4>1</vt:i4>
      </vt:variant>
    </vt:vector>
  </HeadingPairs>
  <TitlesOfParts>
    <vt:vector size="1" baseType="lpstr">
      <vt:lpstr>BA - SB00430 (Committee Report (Unamended))</vt:lpstr>
    </vt:vector>
  </TitlesOfParts>
  <Company>State of Texas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31885</dc:subject>
  <dc:creator>State of Texas</dc:creator>
  <dc:description>SB 430 by Lucio-(H)Public Health</dc:description>
  <cp:lastModifiedBy>Erin Conway</cp:lastModifiedBy>
  <cp:revision>2</cp:revision>
  <cp:lastPrinted>2003-11-26T17:21:00Z</cp:lastPrinted>
  <dcterms:created xsi:type="dcterms:W3CDTF">2019-05-13T18:13:00Z</dcterms:created>
  <dcterms:modified xsi:type="dcterms:W3CDTF">2019-05-13T18:13:00Z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19.123.1237</vt:lpwstr>
  </property>
</Properties>
</file>