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105" w:rsidRDefault="008C010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8CE56D0AEA4F939DA24082BE0B34C2"/>
          </w:placeholder>
        </w:sdtPr>
        <w:sdtContent>
          <w:r w:rsidRPr="005C2A78">
            <w:rPr>
              <w:rFonts w:cs="Times New Roman"/>
              <w:b/>
              <w:szCs w:val="24"/>
              <w:u w:val="single"/>
            </w:rPr>
            <w:t>BILL ANALYSIS</w:t>
          </w:r>
        </w:sdtContent>
      </w:sdt>
    </w:p>
    <w:p w:rsidR="008C0105" w:rsidRPr="00585C31" w:rsidRDefault="008C0105" w:rsidP="000F1DF9">
      <w:pPr>
        <w:spacing w:after="0" w:line="240" w:lineRule="auto"/>
        <w:rPr>
          <w:rFonts w:cs="Times New Roman"/>
          <w:szCs w:val="24"/>
        </w:rPr>
      </w:pPr>
    </w:p>
    <w:p w:rsidR="008C0105" w:rsidRPr="00585C31" w:rsidRDefault="008C010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0105" w:rsidTr="000F1DF9">
        <w:tc>
          <w:tcPr>
            <w:tcW w:w="2718" w:type="dxa"/>
          </w:tcPr>
          <w:p w:rsidR="008C0105" w:rsidRPr="005C2A78" w:rsidRDefault="008C0105" w:rsidP="006D756B">
            <w:pPr>
              <w:rPr>
                <w:rFonts w:cs="Times New Roman"/>
                <w:szCs w:val="24"/>
              </w:rPr>
            </w:pPr>
            <w:sdt>
              <w:sdtPr>
                <w:rPr>
                  <w:rFonts w:cs="Times New Roman"/>
                  <w:szCs w:val="24"/>
                </w:rPr>
                <w:alias w:val="Agency Title"/>
                <w:tag w:val="AgencyTitleContentControl"/>
                <w:id w:val="1920747753"/>
                <w:lock w:val="sdtContentLocked"/>
                <w:placeholder>
                  <w:docPart w:val="17F402B6EABA45A093B9005B721986F4"/>
                </w:placeholder>
              </w:sdtPr>
              <w:sdtEndPr>
                <w:rPr>
                  <w:rFonts w:cstheme="minorBidi"/>
                  <w:szCs w:val="22"/>
                </w:rPr>
              </w:sdtEndPr>
              <w:sdtContent>
                <w:r>
                  <w:rPr>
                    <w:rFonts w:cs="Times New Roman"/>
                    <w:szCs w:val="24"/>
                  </w:rPr>
                  <w:t>Senate Research Center</w:t>
                </w:r>
              </w:sdtContent>
            </w:sdt>
          </w:p>
        </w:tc>
        <w:tc>
          <w:tcPr>
            <w:tcW w:w="6858" w:type="dxa"/>
          </w:tcPr>
          <w:p w:rsidR="008C0105" w:rsidRPr="00FF6471" w:rsidRDefault="008C0105" w:rsidP="000F1DF9">
            <w:pPr>
              <w:jc w:val="right"/>
              <w:rPr>
                <w:rFonts w:cs="Times New Roman"/>
                <w:szCs w:val="24"/>
              </w:rPr>
            </w:pPr>
            <w:sdt>
              <w:sdtPr>
                <w:rPr>
                  <w:rFonts w:cs="Times New Roman"/>
                  <w:szCs w:val="24"/>
                </w:rPr>
                <w:alias w:val="Bill Number"/>
                <w:tag w:val="BillNumberOne"/>
                <w:id w:val="-410784069"/>
                <w:lock w:val="sdtContentLocked"/>
                <w:placeholder>
                  <w:docPart w:val="8D04CE4501664D04A1958E5A17FB10FF"/>
                </w:placeholder>
              </w:sdtPr>
              <w:sdtContent>
                <w:r>
                  <w:rPr>
                    <w:rFonts w:cs="Times New Roman"/>
                    <w:szCs w:val="24"/>
                  </w:rPr>
                  <w:t>S.B. 430</w:t>
                </w:r>
              </w:sdtContent>
            </w:sdt>
          </w:p>
        </w:tc>
      </w:tr>
      <w:tr w:rsidR="008C0105" w:rsidTr="000F1DF9">
        <w:sdt>
          <w:sdtPr>
            <w:rPr>
              <w:rFonts w:cs="Times New Roman"/>
              <w:szCs w:val="24"/>
            </w:rPr>
            <w:alias w:val="TLCNumber"/>
            <w:tag w:val="TLCNumber"/>
            <w:id w:val="-542600604"/>
            <w:lock w:val="sdtLocked"/>
            <w:placeholder>
              <w:docPart w:val="4F6B874747824105BFFE4B718E454532"/>
            </w:placeholder>
          </w:sdtPr>
          <w:sdtContent>
            <w:tc>
              <w:tcPr>
                <w:tcW w:w="2718" w:type="dxa"/>
              </w:tcPr>
              <w:p w:rsidR="008C0105" w:rsidRPr="000F1DF9" w:rsidRDefault="008C0105" w:rsidP="00C65088">
                <w:pPr>
                  <w:rPr>
                    <w:rFonts w:cs="Times New Roman"/>
                    <w:szCs w:val="24"/>
                  </w:rPr>
                </w:pPr>
                <w:r>
                  <w:rPr>
                    <w:rFonts w:cs="Times New Roman"/>
                    <w:szCs w:val="24"/>
                  </w:rPr>
                  <w:t>86R858 JG-D</w:t>
                </w:r>
              </w:p>
            </w:tc>
          </w:sdtContent>
        </w:sdt>
        <w:tc>
          <w:tcPr>
            <w:tcW w:w="6858" w:type="dxa"/>
          </w:tcPr>
          <w:p w:rsidR="008C0105" w:rsidRPr="005C2A78" w:rsidRDefault="008C0105" w:rsidP="006D756B">
            <w:pPr>
              <w:jc w:val="right"/>
              <w:rPr>
                <w:rFonts w:cs="Times New Roman"/>
                <w:szCs w:val="24"/>
              </w:rPr>
            </w:pPr>
            <w:sdt>
              <w:sdtPr>
                <w:rPr>
                  <w:rFonts w:cs="Times New Roman"/>
                  <w:szCs w:val="24"/>
                </w:rPr>
                <w:alias w:val="Author Label"/>
                <w:tag w:val="By"/>
                <w:id w:val="72399597"/>
                <w:lock w:val="sdtLocked"/>
                <w:placeholder>
                  <w:docPart w:val="E795D9E83FB14ED3828CF5C310F822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6D58958B794E6686042B13FF12461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9283AF7ECAB4A38942945E1B096F726"/>
                </w:placeholder>
                <w:showingPlcHdr/>
              </w:sdtPr>
              <w:sdtContent/>
            </w:sdt>
          </w:p>
        </w:tc>
      </w:tr>
      <w:tr w:rsidR="008C0105" w:rsidTr="000F1DF9">
        <w:tc>
          <w:tcPr>
            <w:tcW w:w="2718" w:type="dxa"/>
          </w:tcPr>
          <w:p w:rsidR="008C0105" w:rsidRPr="00BC7495" w:rsidRDefault="008C0105" w:rsidP="000F1DF9">
            <w:pPr>
              <w:rPr>
                <w:rFonts w:cs="Times New Roman"/>
                <w:szCs w:val="24"/>
              </w:rPr>
            </w:pPr>
          </w:p>
        </w:tc>
        <w:sdt>
          <w:sdtPr>
            <w:rPr>
              <w:rFonts w:cs="Times New Roman"/>
              <w:szCs w:val="24"/>
            </w:rPr>
            <w:alias w:val="Committee"/>
            <w:tag w:val="Committee"/>
            <w:id w:val="1914272295"/>
            <w:lock w:val="sdtContentLocked"/>
            <w:placeholder>
              <w:docPart w:val="B115B9250D66460FA17607211285B22A"/>
            </w:placeholder>
          </w:sdtPr>
          <w:sdtContent>
            <w:tc>
              <w:tcPr>
                <w:tcW w:w="6858" w:type="dxa"/>
              </w:tcPr>
              <w:p w:rsidR="008C0105" w:rsidRPr="00FF6471" w:rsidRDefault="008C0105" w:rsidP="000F1DF9">
                <w:pPr>
                  <w:jc w:val="right"/>
                  <w:rPr>
                    <w:rFonts w:cs="Times New Roman"/>
                    <w:szCs w:val="24"/>
                  </w:rPr>
                </w:pPr>
                <w:r>
                  <w:rPr>
                    <w:rFonts w:cs="Times New Roman"/>
                    <w:szCs w:val="24"/>
                  </w:rPr>
                  <w:t>Administration</w:t>
                </w:r>
              </w:p>
            </w:tc>
          </w:sdtContent>
        </w:sdt>
      </w:tr>
      <w:tr w:rsidR="008C0105" w:rsidTr="000F1DF9">
        <w:tc>
          <w:tcPr>
            <w:tcW w:w="2718" w:type="dxa"/>
          </w:tcPr>
          <w:p w:rsidR="008C0105" w:rsidRPr="00BC7495" w:rsidRDefault="008C0105" w:rsidP="000F1DF9">
            <w:pPr>
              <w:rPr>
                <w:rFonts w:cs="Times New Roman"/>
                <w:szCs w:val="24"/>
              </w:rPr>
            </w:pPr>
          </w:p>
        </w:tc>
        <w:sdt>
          <w:sdtPr>
            <w:rPr>
              <w:rFonts w:cs="Times New Roman"/>
              <w:szCs w:val="24"/>
            </w:rPr>
            <w:alias w:val="Date"/>
            <w:tag w:val="DateContentControl"/>
            <w:id w:val="1178081906"/>
            <w:lock w:val="sdtLocked"/>
            <w:placeholder>
              <w:docPart w:val="9B03B0DA7DF043819793A71DBB178E7D"/>
            </w:placeholder>
            <w:date w:fullDate="2019-03-26T00:00:00Z">
              <w:dateFormat w:val="M/d/yyyy"/>
              <w:lid w:val="en-US"/>
              <w:storeMappedDataAs w:val="dateTime"/>
              <w:calendar w:val="gregorian"/>
            </w:date>
          </w:sdtPr>
          <w:sdtContent>
            <w:tc>
              <w:tcPr>
                <w:tcW w:w="6858" w:type="dxa"/>
              </w:tcPr>
              <w:p w:rsidR="008C0105" w:rsidRPr="00FF6471" w:rsidRDefault="008C0105" w:rsidP="000F1DF9">
                <w:pPr>
                  <w:jc w:val="right"/>
                  <w:rPr>
                    <w:rFonts w:cs="Times New Roman"/>
                    <w:szCs w:val="24"/>
                  </w:rPr>
                </w:pPr>
                <w:r>
                  <w:rPr>
                    <w:rFonts w:cs="Times New Roman"/>
                    <w:szCs w:val="24"/>
                  </w:rPr>
                  <w:t>3/26/2019</w:t>
                </w:r>
              </w:p>
            </w:tc>
          </w:sdtContent>
        </w:sdt>
      </w:tr>
      <w:tr w:rsidR="008C0105" w:rsidTr="000F1DF9">
        <w:tc>
          <w:tcPr>
            <w:tcW w:w="2718" w:type="dxa"/>
          </w:tcPr>
          <w:p w:rsidR="008C0105" w:rsidRPr="00BC7495" w:rsidRDefault="008C0105" w:rsidP="000F1DF9">
            <w:pPr>
              <w:rPr>
                <w:rFonts w:cs="Times New Roman"/>
                <w:szCs w:val="24"/>
              </w:rPr>
            </w:pPr>
          </w:p>
        </w:tc>
        <w:sdt>
          <w:sdtPr>
            <w:rPr>
              <w:rFonts w:cs="Times New Roman"/>
              <w:szCs w:val="24"/>
            </w:rPr>
            <w:alias w:val="BA Version"/>
            <w:tag w:val="BAVersion"/>
            <w:id w:val="-1685590809"/>
            <w:lock w:val="sdtContentLocked"/>
            <w:placeholder>
              <w:docPart w:val="41013A8A728C4BB681766C9CA2A623CD"/>
            </w:placeholder>
          </w:sdtPr>
          <w:sdtContent>
            <w:tc>
              <w:tcPr>
                <w:tcW w:w="6858" w:type="dxa"/>
              </w:tcPr>
              <w:p w:rsidR="008C0105" w:rsidRPr="00FF6471" w:rsidRDefault="008C0105" w:rsidP="000F1DF9">
                <w:pPr>
                  <w:jc w:val="right"/>
                  <w:rPr>
                    <w:rFonts w:cs="Times New Roman"/>
                    <w:szCs w:val="24"/>
                  </w:rPr>
                </w:pPr>
                <w:r>
                  <w:rPr>
                    <w:rFonts w:cs="Times New Roman"/>
                    <w:szCs w:val="24"/>
                  </w:rPr>
                  <w:t>As Filed</w:t>
                </w:r>
              </w:p>
            </w:tc>
          </w:sdtContent>
        </w:sdt>
      </w:tr>
    </w:tbl>
    <w:p w:rsidR="008C0105" w:rsidRPr="00FF6471" w:rsidRDefault="008C0105" w:rsidP="000F1DF9">
      <w:pPr>
        <w:spacing w:after="0" w:line="240" w:lineRule="auto"/>
        <w:rPr>
          <w:rFonts w:cs="Times New Roman"/>
          <w:szCs w:val="24"/>
        </w:rPr>
      </w:pPr>
    </w:p>
    <w:p w:rsidR="008C0105" w:rsidRPr="00FF6471" w:rsidRDefault="008C0105" w:rsidP="000F1DF9">
      <w:pPr>
        <w:spacing w:after="0" w:line="240" w:lineRule="auto"/>
        <w:rPr>
          <w:rFonts w:cs="Times New Roman"/>
          <w:szCs w:val="24"/>
        </w:rPr>
      </w:pPr>
    </w:p>
    <w:p w:rsidR="008C0105" w:rsidRPr="00FF6471" w:rsidRDefault="008C010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FD3FA2792E416BBF097D84960C53CF"/>
        </w:placeholder>
      </w:sdtPr>
      <w:sdtContent>
        <w:p w:rsidR="008C0105" w:rsidRDefault="008C010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165F62A42445FE8A7147F5C995B616"/>
        </w:placeholder>
      </w:sdtPr>
      <w:sdtContent>
        <w:p w:rsidR="008C0105" w:rsidRDefault="008C0105" w:rsidP="008C0105">
          <w:pPr>
            <w:pStyle w:val="NormalWeb"/>
            <w:spacing w:before="0" w:beforeAutospacing="0" w:after="0" w:afterAutospacing="0"/>
            <w:jc w:val="both"/>
            <w:divId w:val="1426196212"/>
            <w:rPr>
              <w:rFonts w:eastAsia="Times New Roman"/>
              <w:bCs/>
            </w:rPr>
          </w:pPr>
        </w:p>
        <w:p w:rsidR="008C0105" w:rsidRDefault="008C0105" w:rsidP="008C0105">
          <w:pPr>
            <w:pStyle w:val="NormalWeb"/>
            <w:spacing w:before="0" w:beforeAutospacing="0" w:after="0" w:afterAutospacing="0"/>
            <w:jc w:val="both"/>
            <w:divId w:val="1426196212"/>
            <w:rPr>
              <w:color w:val="000000"/>
            </w:rPr>
          </w:pPr>
          <w:r w:rsidRPr="00DB3F2B">
            <w:rPr>
              <w:color w:val="000000"/>
            </w:rPr>
            <w:t>Every year, more than 300,000 men in the United States and nearly 45,000 in Texas lose thier lives to cancer</w:t>
          </w:r>
          <w:r>
            <w:rPr>
              <w:color w:val="000000"/>
            </w:rPr>
            <w:t>,</w:t>
          </w:r>
          <w:r w:rsidRPr="00DB3F2B">
            <w:rPr>
              <w:color w:val="000000"/>
            </w:rPr>
            <w:t xml:space="preserve"> with the most common kinds of cancer among men being prostate cancer, lung cancer, and colorectal cancer.</w:t>
          </w:r>
        </w:p>
        <w:p w:rsidR="008C0105" w:rsidRPr="00DB3F2B" w:rsidRDefault="008C0105" w:rsidP="008C0105">
          <w:pPr>
            <w:pStyle w:val="NormalWeb"/>
            <w:spacing w:before="0" w:beforeAutospacing="0" w:after="0" w:afterAutospacing="0"/>
            <w:jc w:val="both"/>
            <w:divId w:val="1426196212"/>
            <w:rPr>
              <w:color w:val="000000"/>
            </w:rPr>
          </w:pPr>
        </w:p>
        <w:p w:rsidR="008C0105" w:rsidRDefault="008C0105" w:rsidP="008C0105">
          <w:pPr>
            <w:pStyle w:val="NormalWeb"/>
            <w:spacing w:before="0" w:beforeAutospacing="0" w:after="0" w:afterAutospacing="0"/>
            <w:jc w:val="both"/>
            <w:divId w:val="1426196212"/>
            <w:rPr>
              <w:color w:val="000000"/>
            </w:rPr>
          </w:pPr>
          <w:r w:rsidRPr="00DB3F2B">
            <w:rPr>
              <w:color w:val="000000"/>
            </w:rPr>
            <w:t>In order to raise public awareness about the i</w:t>
          </w:r>
          <w:r>
            <w:rPr>
              <w:color w:val="000000"/>
            </w:rPr>
            <w:t>mportan</w:t>
          </w:r>
          <w:r w:rsidRPr="00DB3F2B">
            <w:rPr>
              <w:color w:val="000000"/>
            </w:rPr>
            <w:t>ce of male health and to encourage men to live longer and healthier lives through early detection and treatment of diseases, National Men's Health Month is observed each year in June and Men's Health Awareness Week is the week leading up to Father's Day.</w:t>
          </w:r>
        </w:p>
        <w:p w:rsidR="008C0105" w:rsidRPr="00DB3F2B" w:rsidRDefault="008C0105" w:rsidP="008C0105">
          <w:pPr>
            <w:pStyle w:val="NormalWeb"/>
            <w:spacing w:before="0" w:beforeAutospacing="0" w:after="0" w:afterAutospacing="0"/>
            <w:jc w:val="both"/>
            <w:divId w:val="1426196212"/>
            <w:rPr>
              <w:color w:val="000000"/>
            </w:rPr>
          </w:pPr>
        </w:p>
        <w:p w:rsidR="008C0105" w:rsidRDefault="008C0105" w:rsidP="008C0105">
          <w:pPr>
            <w:pStyle w:val="NormalWeb"/>
            <w:spacing w:before="0" w:beforeAutospacing="0" w:after="0" w:afterAutospacing="0"/>
            <w:jc w:val="both"/>
            <w:divId w:val="1426196212"/>
            <w:rPr>
              <w:color w:val="000000"/>
            </w:rPr>
          </w:pPr>
          <w:r w:rsidRPr="00DB3F2B">
            <w:rPr>
              <w:color w:val="000000"/>
            </w:rPr>
            <w:t>In the summer of 2018, Cameron County passed a resolution that declared</w:t>
          </w:r>
          <w:r>
            <w:rPr>
              <w:color w:val="000000"/>
            </w:rPr>
            <w:t xml:space="preserve"> the Friday before Father's Day as</w:t>
          </w:r>
          <w:r w:rsidRPr="00DB3F2B">
            <w:rPr>
              <w:color w:val="000000"/>
            </w:rPr>
            <w:t xml:space="preserve"> Blue Tie Day. Designating this day will help raise awareness of the importance of men's health and encourage regular checkup visits to the doctor, and getting educated on the diseases that can affect their lives such as cancer, diabetes, and heart disease.</w:t>
          </w:r>
        </w:p>
        <w:p w:rsidR="008C0105" w:rsidRPr="00DB3F2B" w:rsidRDefault="008C0105" w:rsidP="008C0105">
          <w:pPr>
            <w:pStyle w:val="NormalWeb"/>
            <w:spacing w:before="0" w:beforeAutospacing="0" w:after="0" w:afterAutospacing="0"/>
            <w:jc w:val="both"/>
            <w:divId w:val="1426196212"/>
            <w:rPr>
              <w:color w:val="000000"/>
            </w:rPr>
          </w:pPr>
        </w:p>
        <w:p w:rsidR="008C0105" w:rsidRPr="00DB3F2B" w:rsidRDefault="008C0105" w:rsidP="008C0105">
          <w:pPr>
            <w:pStyle w:val="NormalWeb"/>
            <w:spacing w:before="0" w:beforeAutospacing="0" w:after="0" w:afterAutospacing="0"/>
            <w:jc w:val="both"/>
            <w:divId w:val="1426196212"/>
            <w:rPr>
              <w:color w:val="000000"/>
            </w:rPr>
          </w:pPr>
          <w:r>
            <w:rPr>
              <w:color w:val="000000"/>
            </w:rPr>
            <w:t>S.B.</w:t>
          </w:r>
          <w:r w:rsidRPr="00DB3F2B">
            <w:rPr>
              <w:color w:val="000000"/>
            </w:rPr>
            <w:t xml:space="preserve"> 430 will codify the existing practice in Cameron County with the hope that bringing awareness to the entire state will have a positive outcome in the lives of all Texas men.</w:t>
          </w:r>
        </w:p>
        <w:p w:rsidR="008C0105" w:rsidRPr="00D70925" w:rsidRDefault="008C0105" w:rsidP="008C0105">
          <w:pPr>
            <w:spacing w:after="0" w:line="240" w:lineRule="auto"/>
            <w:jc w:val="both"/>
            <w:rPr>
              <w:rFonts w:eastAsia="Times New Roman" w:cs="Times New Roman"/>
              <w:bCs/>
              <w:szCs w:val="24"/>
            </w:rPr>
          </w:pPr>
        </w:p>
      </w:sdtContent>
    </w:sdt>
    <w:p w:rsidR="008C0105" w:rsidRDefault="008C0105" w:rsidP="00FB1AA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430 </w:t>
      </w:r>
      <w:bookmarkStart w:id="1" w:name="AmendsCurrentLaw"/>
      <w:bookmarkEnd w:id="1"/>
      <w:r>
        <w:rPr>
          <w:rFonts w:cs="Times New Roman"/>
          <w:szCs w:val="24"/>
        </w:rPr>
        <w:t>amends current law relating to designating June 13 as Blue Tie Day.</w:t>
      </w:r>
    </w:p>
    <w:p w:rsidR="008C0105" w:rsidRPr="00AD6010" w:rsidRDefault="008C0105" w:rsidP="00FB1AAD">
      <w:pPr>
        <w:spacing w:after="0" w:line="240" w:lineRule="auto"/>
        <w:jc w:val="both"/>
        <w:rPr>
          <w:rFonts w:eastAsia="Times New Roman" w:cs="Times New Roman"/>
          <w:szCs w:val="24"/>
        </w:rPr>
      </w:pPr>
    </w:p>
    <w:p w:rsidR="008C0105" w:rsidRPr="005C2A78" w:rsidRDefault="008C0105" w:rsidP="00FB1AA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359A80F317496AB3CA325434685F5A"/>
          </w:placeholder>
        </w:sdtPr>
        <w:sdtContent>
          <w:r>
            <w:rPr>
              <w:rFonts w:eastAsia="Times New Roman" w:cs="Times New Roman"/>
              <w:b/>
              <w:szCs w:val="24"/>
              <w:u w:val="single"/>
            </w:rPr>
            <w:t>RULEMAKING AUTHORITY</w:t>
          </w:r>
        </w:sdtContent>
      </w:sdt>
    </w:p>
    <w:p w:rsidR="008C0105" w:rsidRPr="006529C4" w:rsidRDefault="008C0105" w:rsidP="00FB1AAD">
      <w:pPr>
        <w:spacing w:after="0" w:line="240" w:lineRule="auto"/>
        <w:jc w:val="both"/>
        <w:rPr>
          <w:rFonts w:cs="Times New Roman"/>
          <w:szCs w:val="24"/>
        </w:rPr>
      </w:pPr>
    </w:p>
    <w:p w:rsidR="008C0105" w:rsidRPr="006529C4" w:rsidRDefault="008C0105" w:rsidP="00FB1AA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0105" w:rsidRPr="006529C4" w:rsidRDefault="008C0105" w:rsidP="00FB1AAD">
      <w:pPr>
        <w:spacing w:after="0" w:line="240" w:lineRule="auto"/>
        <w:jc w:val="both"/>
        <w:rPr>
          <w:rFonts w:cs="Times New Roman"/>
          <w:szCs w:val="24"/>
        </w:rPr>
      </w:pPr>
    </w:p>
    <w:p w:rsidR="008C0105" w:rsidRPr="005C2A78" w:rsidRDefault="008C0105" w:rsidP="00FB1AA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A176902ADE47C68A7C78195C22274F"/>
          </w:placeholder>
        </w:sdtPr>
        <w:sdtContent>
          <w:r>
            <w:rPr>
              <w:rFonts w:eastAsia="Times New Roman" w:cs="Times New Roman"/>
              <w:b/>
              <w:szCs w:val="24"/>
              <w:u w:val="single"/>
            </w:rPr>
            <w:t>SECTION BY SECTION ANALYSIS</w:t>
          </w:r>
        </w:sdtContent>
      </w:sdt>
    </w:p>
    <w:p w:rsidR="008C0105" w:rsidRPr="005C2A78" w:rsidRDefault="008C0105" w:rsidP="00FB1AAD">
      <w:pPr>
        <w:spacing w:after="0" w:line="240" w:lineRule="auto"/>
        <w:jc w:val="both"/>
        <w:rPr>
          <w:rFonts w:eastAsia="Times New Roman" w:cs="Times New Roman"/>
          <w:szCs w:val="24"/>
        </w:rPr>
      </w:pPr>
    </w:p>
    <w:p w:rsidR="008C0105" w:rsidRDefault="008C0105" w:rsidP="00FB1AA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Local Government Code, by adding Section 662.071, as follows:</w:t>
      </w:r>
    </w:p>
    <w:p w:rsidR="008C0105" w:rsidRDefault="008C0105" w:rsidP="00FB1AAD">
      <w:pPr>
        <w:spacing w:after="0" w:line="240" w:lineRule="auto"/>
        <w:jc w:val="both"/>
        <w:rPr>
          <w:rFonts w:eastAsia="Times New Roman" w:cs="Times New Roman"/>
          <w:szCs w:val="24"/>
        </w:rPr>
      </w:pPr>
    </w:p>
    <w:p w:rsidR="008C0105" w:rsidRDefault="008C0105" w:rsidP="00FB1AAD">
      <w:pPr>
        <w:spacing w:after="0" w:line="240" w:lineRule="auto"/>
        <w:ind w:left="720"/>
        <w:jc w:val="both"/>
        <w:rPr>
          <w:rFonts w:eastAsia="Times New Roman" w:cs="Times New Roman"/>
          <w:szCs w:val="24"/>
        </w:rPr>
      </w:pPr>
      <w:r>
        <w:rPr>
          <w:rFonts w:eastAsia="Times New Roman" w:cs="Times New Roman"/>
          <w:szCs w:val="24"/>
        </w:rPr>
        <w:t xml:space="preserve">Sec. 662.071. BLUE TIE DAY. (a) Provides that June 13 is Blue Tie Day to promote men's health awareness and encourage men to live healthier, longer lives through early detection and treatment of common diseases. </w:t>
      </w:r>
    </w:p>
    <w:p w:rsidR="008C0105" w:rsidRDefault="008C0105" w:rsidP="00FB1AAD">
      <w:pPr>
        <w:spacing w:after="0" w:line="240" w:lineRule="auto"/>
        <w:ind w:left="720"/>
        <w:jc w:val="both"/>
        <w:rPr>
          <w:rFonts w:eastAsia="Times New Roman" w:cs="Times New Roman"/>
          <w:szCs w:val="24"/>
        </w:rPr>
      </w:pPr>
    </w:p>
    <w:p w:rsidR="008C0105" w:rsidRPr="005C2A78" w:rsidRDefault="008C0105" w:rsidP="00FB1AAD">
      <w:pPr>
        <w:spacing w:after="0" w:line="240" w:lineRule="auto"/>
        <w:ind w:left="1440"/>
        <w:jc w:val="both"/>
        <w:rPr>
          <w:rFonts w:eastAsia="Times New Roman" w:cs="Times New Roman"/>
          <w:szCs w:val="24"/>
        </w:rPr>
      </w:pPr>
      <w:r>
        <w:rPr>
          <w:rFonts w:eastAsia="Times New Roman" w:cs="Times New Roman"/>
          <w:szCs w:val="24"/>
        </w:rPr>
        <w:t xml:space="preserve">(b) Requires Blue Tie Day to be regularly observed by appropriate ceremonies and activities. </w:t>
      </w:r>
    </w:p>
    <w:p w:rsidR="008C0105" w:rsidRPr="005C2A78" w:rsidRDefault="008C0105" w:rsidP="00FB1AAD">
      <w:pPr>
        <w:spacing w:after="0" w:line="240" w:lineRule="auto"/>
        <w:jc w:val="both"/>
        <w:rPr>
          <w:rFonts w:eastAsia="Times New Roman" w:cs="Times New Roman"/>
          <w:szCs w:val="24"/>
        </w:rPr>
      </w:pPr>
    </w:p>
    <w:p w:rsidR="008C0105" w:rsidRPr="005C2A78" w:rsidRDefault="008C0105" w:rsidP="00FB1AA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8C0105" w:rsidRPr="005C2A78" w:rsidRDefault="008C0105" w:rsidP="000F1DF9">
      <w:pPr>
        <w:spacing w:after="0" w:line="240" w:lineRule="auto"/>
        <w:jc w:val="both"/>
        <w:rPr>
          <w:rFonts w:eastAsia="Times New Roman" w:cs="Times New Roman"/>
          <w:szCs w:val="24"/>
        </w:rPr>
      </w:pPr>
    </w:p>
    <w:p w:rsidR="008C0105" w:rsidRPr="00C8671F" w:rsidRDefault="008C0105" w:rsidP="00774EC7">
      <w:pPr>
        <w:spacing w:after="0" w:line="240" w:lineRule="auto"/>
        <w:jc w:val="both"/>
        <w:rPr>
          <w:rFonts w:eastAsia="Times New Roman" w:cs="Times New Roman"/>
          <w:szCs w:val="24"/>
        </w:rPr>
      </w:pPr>
    </w:p>
    <w:sectPr w:rsidR="008C010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0D" w:rsidRDefault="0051520D" w:rsidP="000F1DF9">
      <w:pPr>
        <w:spacing w:after="0" w:line="240" w:lineRule="auto"/>
      </w:pPr>
      <w:r>
        <w:separator/>
      </w:r>
    </w:p>
  </w:endnote>
  <w:endnote w:type="continuationSeparator" w:id="0">
    <w:p w:rsidR="0051520D" w:rsidRDefault="005152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52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010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0105">
                <w:rPr>
                  <w:sz w:val="20"/>
                  <w:szCs w:val="20"/>
                </w:rPr>
                <w:t>S.B. 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010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52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010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010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0D" w:rsidRDefault="0051520D" w:rsidP="000F1DF9">
      <w:pPr>
        <w:spacing w:after="0" w:line="240" w:lineRule="auto"/>
      </w:pPr>
      <w:r>
        <w:separator/>
      </w:r>
    </w:p>
  </w:footnote>
  <w:footnote w:type="continuationSeparator" w:id="0">
    <w:p w:rsidR="0051520D" w:rsidRDefault="005152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520D"/>
    <w:rsid w:val="005320AA"/>
    <w:rsid w:val="00544B9F"/>
    <w:rsid w:val="00585C31"/>
    <w:rsid w:val="005A7918"/>
    <w:rsid w:val="005E0AC7"/>
    <w:rsid w:val="005F46D7"/>
    <w:rsid w:val="00605CA0"/>
    <w:rsid w:val="006529C4"/>
    <w:rsid w:val="006D756B"/>
    <w:rsid w:val="00774EC7"/>
    <w:rsid w:val="00833061"/>
    <w:rsid w:val="008A6859"/>
    <w:rsid w:val="008C010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D9D5"/>
  <w15:docId w15:val="{A2C6BC7B-A947-43DE-8D9E-6B9FBD38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010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2946" w:rsidP="004129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8CE56D0AEA4F939DA24082BE0B34C2"/>
        <w:category>
          <w:name w:val="General"/>
          <w:gallery w:val="placeholder"/>
        </w:category>
        <w:types>
          <w:type w:val="bbPlcHdr"/>
        </w:types>
        <w:behaviors>
          <w:behavior w:val="content"/>
        </w:behaviors>
        <w:guid w:val="{890037EB-0E00-444E-9A20-CB9930569665}"/>
      </w:docPartPr>
      <w:docPartBody>
        <w:p w:rsidR="00000000" w:rsidRDefault="00881556"/>
      </w:docPartBody>
    </w:docPart>
    <w:docPart>
      <w:docPartPr>
        <w:name w:val="17F402B6EABA45A093B9005B721986F4"/>
        <w:category>
          <w:name w:val="General"/>
          <w:gallery w:val="placeholder"/>
        </w:category>
        <w:types>
          <w:type w:val="bbPlcHdr"/>
        </w:types>
        <w:behaviors>
          <w:behavior w:val="content"/>
        </w:behaviors>
        <w:guid w:val="{FFE2F3B4-5958-4AD2-885A-3239B3FDFE8D}"/>
      </w:docPartPr>
      <w:docPartBody>
        <w:p w:rsidR="00000000" w:rsidRDefault="00881556"/>
      </w:docPartBody>
    </w:docPart>
    <w:docPart>
      <w:docPartPr>
        <w:name w:val="8D04CE4501664D04A1958E5A17FB10FF"/>
        <w:category>
          <w:name w:val="General"/>
          <w:gallery w:val="placeholder"/>
        </w:category>
        <w:types>
          <w:type w:val="bbPlcHdr"/>
        </w:types>
        <w:behaviors>
          <w:behavior w:val="content"/>
        </w:behaviors>
        <w:guid w:val="{9FEBE910-649E-424B-9A6E-D40B3BB23249}"/>
      </w:docPartPr>
      <w:docPartBody>
        <w:p w:rsidR="00000000" w:rsidRDefault="00881556"/>
      </w:docPartBody>
    </w:docPart>
    <w:docPart>
      <w:docPartPr>
        <w:name w:val="4F6B874747824105BFFE4B718E454532"/>
        <w:category>
          <w:name w:val="General"/>
          <w:gallery w:val="placeholder"/>
        </w:category>
        <w:types>
          <w:type w:val="bbPlcHdr"/>
        </w:types>
        <w:behaviors>
          <w:behavior w:val="content"/>
        </w:behaviors>
        <w:guid w:val="{52B2E5B1-D474-4A93-BA71-F219FEAD5CA8}"/>
      </w:docPartPr>
      <w:docPartBody>
        <w:p w:rsidR="00000000" w:rsidRDefault="00881556"/>
      </w:docPartBody>
    </w:docPart>
    <w:docPart>
      <w:docPartPr>
        <w:name w:val="E795D9E83FB14ED3828CF5C310F82274"/>
        <w:category>
          <w:name w:val="General"/>
          <w:gallery w:val="placeholder"/>
        </w:category>
        <w:types>
          <w:type w:val="bbPlcHdr"/>
        </w:types>
        <w:behaviors>
          <w:behavior w:val="content"/>
        </w:behaviors>
        <w:guid w:val="{2860D6A0-4771-4EA2-9C58-689BB4B2796F}"/>
      </w:docPartPr>
      <w:docPartBody>
        <w:p w:rsidR="00000000" w:rsidRDefault="00881556"/>
      </w:docPartBody>
    </w:docPart>
    <w:docPart>
      <w:docPartPr>
        <w:name w:val="826D58958B794E6686042B13FF124613"/>
        <w:category>
          <w:name w:val="General"/>
          <w:gallery w:val="placeholder"/>
        </w:category>
        <w:types>
          <w:type w:val="bbPlcHdr"/>
        </w:types>
        <w:behaviors>
          <w:behavior w:val="content"/>
        </w:behaviors>
        <w:guid w:val="{325C59AA-F138-4CD1-BE5B-792E1BA93D86}"/>
      </w:docPartPr>
      <w:docPartBody>
        <w:p w:rsidR="00000000" w:rsidRDefault="00881556"/>
      </w:docPartBody>
    </w:docPart>
    <w:docPart>
      <w:docPartPr>
        <w:name w:val="B9283AF7ECAB4A38942945E1B096F726"/>
        <w:category>
          <w:name w:val="General"/>
          <w:gallery w:val="placeholder"/>
        </w:category>
        <w:types>
          <w:type w:val="bbPlcHdr"/>
        </w:types>
        <w:behaviors>
          <w:behavior w:val="content"/>
        </w:behaviors>
        <w:guid w:val="{77BF6EB9-4AA8-4A29-B695-C616B6FC42B9}"/>
      </w:docPartPr>
      <w:docPartBody>
        <w:p w:rsidR="00000000" w:rsidRDefault="00881556"/>
      </w:docPartBody>
    </w:docPart>
    <w:docPart>
      <w:docPartPr>
        <w:name w:val="B115B9250D66460FA17607211285B22A"/>
        <w:category>
          <w:name w:val="General"/>
          <w:gallery w:val="placeholder"/>
        </w:category>
        <w:types>
          <w:type w:val="bbPlcHdr"/>
        </w:types>
        <w:behaviors>
          <w:behavior w:val="content"/>
        </w:behaviors>
        <w:guid w:val="{342A609F-582C-4A24-A02D-A04E06F4D105}"/>
      </w:docPartPr>
      <w:docPartBody>
        <w:p w:rsidR="00000000" w:rsidRDefault="00881556"/>
      </w:docPartBody>
    </w:docPart>
    <w:docPart>
      <w:docPartPr>
        <w:name w:val="9B03B0DA7DF043819793A71DBB178E7D"/>
        <w:category>
          <w:name w:val="General"/>
          <w:gallery w:val="placeholder"/>
        </w:category>
        <w:types>
          <w:type w:val="bbPlcHdr"/>
        </w:types>
        <w:behaviors>
          <w:behavior w:val="content"/>
        </w:behaviors>
        <w:guid w:val="{2FE35F7D-1B4E-493C-91F0-5DF2F2D32A4A}"/>
      </w:docPartPr>
      <w:docPartBody>
        <w:p w:rsidR="00000000" w:rsidRDefault="00412946" w:rsidP="00412946">
          <w:pPr>
            <w:pStyle w:val="9B03B0DA7DF043819793A71DBB178E7D"/>
          </w:pPr>
          <w:r w:rsidRPr="00A30DD1">
            <w:rPr>
              <w:rStyle w:val="PlaceholderText"/>
            </w:rPr>
            <w:t>Click here to enter a date.</w:t>
          </w:r>
        </w:p>
      </w:docPartBody>
    </w:docPart>
    <w:docPart>
      <w:docPartPr>
        <w:name w:val="41013A8A728C4BB681766C9CA2A623CD"/>
        <w:category>
          <w:name w:val="General"/>
          <w:gallery w:val="placeholder"/>
        </w:category>
        <w:types>
          <w:type w:val="bbPlcHdr"/>
        </w:types>
        <w:behaviors>
          <w:behavior w:val="content"/>
        </w:behaviors>
        <w:guid w:val="{B9099DC0-8F1F-471D-946E-51E05F49936C}"/>
      </w:docPartPr>
      <w:docPartBody>
        <w:p w:rsidR="00000000" w:rsidRDefault="00881556"/>
      </w:docPartBody>
    </w:docPart>
    <w:docPart>
      <w:docPartPr>
        <w:name w:val="47FD3FA2792E416BBF097D84960C53CF"/>
        <w:category>
          <w:name w:val="General"/>
          <w:gallery w:val="placeholder"/>
        </w:category>
        <w:types>
          <w:type w:val="bbPlcHdr"/>
        </w:types>
        <w:behaviors>
          <w:behavior w:val="content"/>
        </w:behaviors>
        <w:guid w:val="{0C04D666-1ADB-40AE-901E-ABE95BAF8D3C}"/>
      </w:docPartPr>
      <w:docPartBody>
        <w:p w:rsidR="00000000" w:rsidRDefault="00881556"/>
      </w:docPartBody>
    </w:docPart>
    <w:docPart>
      <w:docPartPr>
        <w:name w:val="B2165F62A42445FE8A7147F5C995B616"/>
        <w:category>
          <w:name w:val="General"/>
          <w:gallery w:val="placeholder"/>
        </w:category>
        <w:types>
          <w:type w:val="bbPlcHdr"/>
        </w:types>
        <w:behaviors>
          <w:behavior w:val="content"/>
        </w:behaviors>
        <w:guid w:val="{E32225D8-0249-4B08-A82E-12E5A84666C3}"/>
      </w:docPartPr>
      <w:docPartBody>
        <w:p w:rsidR="00000000" w:rsidRDefault="00412946" w:rsidP="00412946">
          <w:pPr>
            <w:pStyle w:val="B2165F62A42445FE8A7147F5C995B616"/>
          </w:pPr>
          <w:r>
            <w:rPr>
              <w:rFonts w:eastAsia="Times New Roman" w:cs="Times New Roman"/>
              <w:bCs/>
              <w:szCs w:val="24"/>
            </w:rPr>
            <w:t xml:space="preserve"> </w:t>
          </w:r>
        </w:p>
      </w:docPartBody>
    </w:docPart>
    <w:docPart>
      <w:docPartPr>
        <w:name w:val="D8359A80F317496AB3CA325434685F5A"/>
        <w:category>
          <w:name w:val="General"/>
          <w:gallery w:val="placeholder"/>
        </w:category>
        <w:types>
          <w:type w:val="bbPlcHdr"/>
        </w:types>
        <w:behaviors>
          <w:behavior w:val="content"/>
        </w:behaviors>
        <w:guid w:val="{5327CF03-F977-4734-BABB-9ECACBF1849C}"/>
      </w:docPartPr>
      <w:docPartBody>
        <w:p w:rsidR="00000000" w:rsidRDefault="00881556"/>
      </w:docPartBody>
    </w:docPart>
    <w:docPart>
      <w:docPartPr>
        <w:name w:val="B6A176902ADE47C68A7C78195C22274F"/>
        <w:category>
          <w:name w:val="General"/>
          <w:gallery w:val="placeholder"/>
        </w:category>
        <w:types>
          <w:type w:val="bbPlcHdr"/>
        </w:types>
        <w:behaviors>
          <w:behavior w:val="content"/>
        </w:behaviors>
        <w:guid w:val="{11818123-AA3C-4EA3-BCE0-4EAE63DD0D9D}"/>
      </w:docPartPr>
      <w:docPartBody>
        <w:p w:rsidR="00000000" w:rsidRDefault="008815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2946"/>
    <w:rsid w:val="004816E8"/>
    <w:rsid w:val="00493D6D"/>
    <w:rsid w:val="00576003"/>
    <w:rsid w:val="005B408E"/>
    <w:rsid w:val="005D31F2"/>
    <w:rsid w:val="00635291"/>
    <w:rsid w:val="006959CC"/>
    <w:rsid w:val="00696675"/>
    <w:rsid w:val="006B0016"/>
    <w:rsid w:val="0088155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9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12946"/>
    <w:rPr>
      <w:rFonts w:ascii="Times New Roman" w:hAnsi="Times New Roman"/>
      <w:sz w:val="24"/>
    </w:rPr>
  </w:style>
  <w:style w:type="paragraph" w:customStyle="1" w:styleId="487D89B4F8B34DB4967D41FE18F7F88D9">
    <w:name w:val="487D89B4F8B34DB4967D41FE18F7F88D9"/>
    <w:rsid w:val="00412946"/>
    <w:rPr>
      <w:rFonts w:ascii="Times New Roman" w:hAnsi="Times New Roman"/>
      <w:sz w:val="24"/>
    </w:rPr>
  </w:style>
  <w:style w:type="paragraph" w:customStyle="1" w:styleId="AE2570ED5D764CD7AF9686706F550F4622">
    <w:name w:val="AE2570ED5D764CD7AF9686706F550F4622"/>
    <w:rsid w:val="00412946"/>
    <w:pPr>
      <w:tabs>
        <w:tab w:val="center" w:pos="4680"/>
        <w:tab w:val="right" w:pos="9360"/>
      </w:tabs>
      <w:spacing w:after="0" w:line="240" w:lineRule="auto"/>
    </w:pPr>
    <w:rPr>
      <w:rFonts w:ascii="Times New Roman" w:hAnsi="Times New Roman"/>
      <w:sz w:val="24"/>
    </w:rPr>
  </w:style>
  <w:style w:type="paragraph" w:customStyle="1" w:styleId="9B03B0DA7DF043819793A71DBB178E7D">
    <w:name w:val="9B03B0DA7DF043819793A71DBB178E7D"/>
    <w:rsid w:val="00412946"/>
    <w:pPr>
      <w:spacing w:after="160" w:line="259" w:lineRule="auto"/>
    </w:pPr>
  </w:style>
  <w:style w:type="paragraph" w:customStyle="1" w:styleId="B2165F62A42445FE8A7147F5C995B616">
    <w:name w:val="B2165F62A42445FE8A7147F5C995B616"/>
    <w:rsid w:val="004129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A11C24-0147-4EB6-A013-FAA10C6C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295</Words>
  <Characters>1683</Characters>
  <Application>Microsoft Office Word</Application>
  <DocSecurity>0</DocSecurity>
  <Lines>14</Lines>
  <Paragraphs>3</Paragraphs>
  <ScaleCrop>false</ScaleCrop>
  <Company>Texas Legislative Council</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2019-03-26T20:54:00Z</cp:lastPrinted>
  <dcterms:created xsi:type="dcterms:W3CDTF">2015-05-29T14:24:00Z</dcterms:created>
  <dcterms:modified xsi:type="dcterms:W3CDTF">2019-03-26T20:54:00Z</dcterms:modified>
</cp:coreProperties>
</file>

<file path=docProps/custom.xml><?xml version="1.0" encoding="utf-8"?>
<op:Properties xmlns:vt="http://schemas.openxmlformats.org/officeDocument/2006/docPropsVTypes" xmlns:op="http://schemas.openxmlformats.org/officeDocument/2006/custom-properties"/>
</file>