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40F3A" w:rsidTr="00345119">
        <w:tc>
          <w:tcPr>
            <w:tcW w:w="9576" w:type="dxa"/>
            <w:noWrap/>
          </w:tcPr>
          <w:p w:rsidR="008423E4" w:rsidRPr="0022177D" w:rsidRDefault="004A2872" w:rsidP="00345119">
            <w:pPr>
              <w:pStyle w:val="Heading1"/>
            </w:pPr>
            <w:bookmarkStart w:id="0" w:name="_GoBack"/>
            <w:bookmarkEnd w:id="0"/>
            <w:r w:rsidRPr="00631897">
              <w:t>BILL ANALYSIS</w:t>
            </w:r>
          </w:p>
        </w:tc>
      </w:tr>
    </w:tbl>
    <w:p w:rsidR="008423E4" w:rsidRPr="0022177D" w:rsidRDefault="004A2872" w:rsidP="008423E4">
      <w:pPr>
        <w:jc w:val="center"/>
      </w:pPr>
    </w:p>
    <w:p w:rsidR="008423E4" w:rsidRPr="00B31F0E" w:rsidRDefault="004A2872" w:rsidP="008423E4"/>
    <w:p w:rsidR="008423E4" w:rsidRPr="00742794" w:rsidRDefault="004A2872" w:rsidP="008423E4">
      <w:pPr>
        <w:tabs>
          <w:tab w:val="right" w:pos="9360"/>
        </w:tabs>
      </w:pPr>
    </w:p>
    <w:tbl>
      <w:tblPr>
        <w:tblW w:w="0" w:type="auto"/>
        <w:tblLayout w:type="fixed"/>
        <w:tblLook w:val="01E0" w:firstRow="1" w:lastRow="1" w:firstColumn="1" w:lastColumn="1" w:noHBand="0" w:noVBand="0"/>
      </w:tblPr>
      <w:tblGrid>
        <w:gridCol w:w="9576"/>
      </w:tblGrid>
      <w:tr w:rsidR="00340F3A" w:rsidTr="00345119">
        <w:tc>
          <w:tcPr>
            <w:tcW w:w="9576" w:type="dxa"/>
          </w:tcPr>
          <w:p w:rsidR="008423E4" w:rsidRPr="00861995" w:rsidRDefault="004A2872" w:rsidP="00345119">
            <w:pPr>
              <w:jc w:val="right"/>
            </w:pPr>
            <w:r>
              <w:t>C.S.S.B. 470</w:t>
            </w:r>
          </w:p>
        </w:tc>
      </w:tr>
      <w:tr w:rsidR="00340F3A" w:rsidTr="00345119">
        <w:tc>
          <w:tcPr>
            <w:tcW w:w="9576" w:type="dxa"/>
          </w:tcPr>
          <w:p w:rsidR="008423E4" w:rsidRPr="00861995" w:rsidRDefault="004A2872" w:rsidP="0098533B">
            <w:pPr>
              <w:jc w:val="right"/>
            </w:pPr>
            <w:r>
              <w:t>By:</w:t>
            </w:r>
            <w:r>
              <w:t xml:space="preserve"> </w:t>
            </w:r>
            <w:r>
              <w:t>Kolkhorst</w:t>
            </w:r>
          </w:p>
        </w:tc>
      </w:tr>
      <w:tr w:rsidR="00340F3A" w:rsidTr="00345119">
        <w:tc>
          <w:tcPr>
            <w:tcW w:w="9576" w:type="dxa"/>
          </w:tcPr>
          <w:p w:rsidR="008423E4" w:rsidRPr="00861995" w:rsidRDefault="004A2872" w:rsidP="00345119">
            <w:pPr>
              <w:jc w:val="right"/>
            </w:pPr>
            <w:r>
              <w:t>Human Services</w:t>
            </w:r>
          </w:p>
        </w:tc>
      </w:tr>
      <w:tr w:rsidR="00340F3A" w:rsidTr="00345119">
        <w:tc>
          <w:tcPr>
            <w:tcW w:w="9576" w:type="dxa"/>
          </w:tcPr>
          <w:p w:rsidR="008423E4" w:rsidRDefault="004A2872" w:rsidP="00345119">
            <w:pPr>
              <w:jc w:val="right"/>
            </w:pPr>
            <w:r>
              <w:t>Committee Report (Substituted)</w:t>
            </w:r>
          </w:p>
        </w:tc>
      </w:tr>
    </w:tbl>
    <w:p w:rsidR="008423E4" w:rsidRDefault="004A2872" w:rsidP="008423E4">
      <w:pPr>
        <w:tabs>
          <w:tab w:val="right" w:pos="9360"/>
        </w:tabs>
      </w:pPr>
    </w:p>
    <w:p w:rsidR="008423E4" w:rsidRDefault="004A2872" w:rsidP="008423E4"/>
    <w:p w:rsidR="008423E4" w:rsidRDefault="004A2872" w:rsidP="008423E4"/>
    <w:tbl>
      <w:tblPr>
        <w:tblW w:w="0" w:type="auto"/>
        <w:tblCellMar>
          <w:left w:w="115" w:type="dxa"/>
          <w:right w:w="115" w:type="dxa"/>
        </w:tblCellMar>
        <w:tblLook w:val="01E0" w:firstRow="1" w:lastRow="1" w:firstColumn="1" w:lastColumn="1" w:noHBand="0" w:noVBand="0"/>
      </w:tblPr>
      <w:tblGrid>
        <w:gridCol w:w="9360"/>
      </w:tblGrid>
      <w:tr w:rsidR="00340F3A" w:rsidTr="00345119">
        <w:tc>
          <w:tcPr>
            <w:tcW w:w="9576" w:type="dxa"/>
          </w:tcPr>
          <w:p w:rsidR="008423E4" w:rsidRPr="00A8133F" w:rsidRDefault="004A2872" w:rsidP="00D92507">
            <w:pPr>
              <w:rPr>
                <w:b/>
              </w:rPr>
            </w:pPr>
            <w:r w:rsidRPr="009C1E9A">
              <w:rPr>
                <w:b/>
                <w:u w:val="single"/>
              </w:rPr>
              <w:t>BACKGROUND AND PURPOSE</w:t>
            </w:r>
            <w:r>
              <w:rPr>
                <w:b/>
              </w:rPr>
              <w:t xml:space="preserve"> </w:t>
            </w:r>
          </w:p>
          <w:p w:rsidR="008423E4" w:rsidRDefault="004A2872" w:rsidP="00D92507"/>
          <w:p w:rsidR="008423E4" w:rsidRDefault="004A2872" w:rsidP="00D92507">
            <w:pPr>
              <w:pStyle w:val="Header"/>
              <w:jc w:val="both"/>
            </w:pPr>
            <w:r>
              <w:t xml:space="preserve">Concerns have been raised that a lack of monitoring and coordination between the </w:t>
            </w:r>
            <w:r>
              <w:t xml:space="preserve">Department of Family and Protective Services </w:t>
            </w:r>
            <w:r>
              <w:t>(DFPS)</w:t>
            </w:r>
            <w:r>
              <w:t xml:space="preserve"> and county child welfare boards may not provide the best service for</w:t>
            </w:r>
            <w:r>
              <w:t xml:space="preserve"> children in foster care </w:t>
            </w:r>
            <w:r>
              <w:t>or ensure</w:t>
            </w:r>
            <w:r>
              <w:t xml:space="preserve"> the most efficient use of state and local </w:t>
            </w:r>
            <w:r>
              <w:t>resources</w:t>
            </w:r>
            <w:r>
              <w:t xml:space="preserve">. </w:t>
            </w:r>
            <w:r>
              <w:t>C.S.</w:t>
            </w:r>
            <w:r>
              <w:t xml:space="preserve">S.B. 470 seeks to </w:t>
            </w:r>
            <w:r>
              <w:t xml:space="preserve">address these concerns by </w:t>
            </w:r>
            <w:r>
              <w:t>establishing</w:t>
            </w:r>
            <w:r>
              <w:t xml:space="preserve"> certain financial reporting requiremen</w:t>
            </w:r>
            <w:r>
              <w:t xml:space="preserve">ts and requiring DFPS to </w:t>
            </w:r>
            <w:r>
              <w:t>identify</w:t>
            </w:r>
            <w:r>
              <w:t xml:space="preserve"> staff </w:t>
            </w:r>
            <w:r>
              <w:t>specifically responsible for duties involving collaboration with county child welfare boards</w:t>
            </w:r>
            <w:r>
              <w:t>.</w:t>
            </w:r>
          </w:p>
          <w:p w:rsidR="008423E4" w:rsidRPr="00E26B13" w:rsidRDefault="004A2872" w:rsidP="00D92507">
            <w:pPr>
              <w:rPr>
                <w:b/>
              </w:rPr>
            </w:pPr>
          </w:p>
        </w:tc>
      </w:tr>
      <w:tr w:rsidR="00340F3A" w:rsidTr="00345119">
        <w:tc>
          <w:tcPr>
            <w:tcW w:w="9576" w:type="dxa"/>
          </w:tcPr>
          <w:p w:rsidR="0017725B" w:rsidRDefault="004A2872" w:rsidP="00D92507">
            <w:pPr>
              <w:rPr>
                <w:b/>
                <w:u w:val="single"/>
              </w:rPr>
            </w:pPr>
            <w:r>
              <w:rPr>
                <w:b/>
                <w:u w:val="single"/>
              </w:rPr>
              <w:t>CRIMINAL JUSTICE IMPACT</w:t>
            </w:r>
          </w:p>
          <w:p w:rsidR="0017725B" w:rsidRDefault="004A2872" w:rsidP="00D92507">
            <w:pPr>
              <w:rPr>
                <w:b/>
                <w:u w:val="single"/>
              </w:rPr>
            </w:pPr>
          </w:p>
          <w:p w:rsidR="004901B3" w:rsidRPr="004901B3" w:rsidRDefault="004A2872" w:rsidP="00D92507">
            <w:pPr>
              <w:jc w:val="both"/>
            </w:pPr>
            <w:r>
              <w:t>It is the committee's opinion that this bill does not expressly create a criminal offense, incr</w:t>
            </w:r>
            <w:r>
              <w:t>ease the punishment for an existing criminal offense or category of offenses, or change the eligibility of a person for community supervision, parole, or mandatory supervision.</w:t>
            </w:r>
          </w:p>
          <w:p w:rsidR="0017725B" w:rsidRPr="0017725B" w:rsidRDefault="004A2872" w:rsidP="00D92507">
            <w:pPr>
              <w:rPr>
                <w:b/>
                <w:u w:val="single"/>
              </w:rPr>
            </w:pPr>
          </w:p>
        </w:tc>
      </w:tr>
      <w:tr w:rsidR="00340F3A" w:rsidTr="00345119">
        <w:tc>
          <w:tcPr>
            <w:tcW w:w="9576" w:type="dxa"/>
          </w:tcPr>
          <w:p w:rsidR="008423E4" w:rsidRPr="00A8133F" w:rsidRDefault="004A2872" w:rsidP="00D92507">
            <w:pPr>
              <w:rPr>
                <w:b/>
              </w:rPr>
            </w:pPr>
            <w:r w:rsidRPr="009C1E9A">
              <w:rPr>
                <w:b/>
                <w:u w:val="single"/>
              </w:rPr>
              <w:t>RULEMAKING AUTHORITY</w:t>
            </w:r>
            <w:r>
              <w:rPr>
                <w:b/>
              </w:rPr>
              <w:t xml:space="preserve"> </w:t>
            </w:r>
          </w:p>
          <w:p w:rsidR="008423E4" w:rsidRDefault="004A2872" w:rsidP="00D92507"/>
          <w:p w:rsidR="004901B3" w:rsidRDefault="004A2872" w:rsidP="00D92507">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4A2872" w:rsidP="00D92507">
            <w:pPr>
              <w:rPr>
                <w:b/>
              </w:rPr>
            </w:pPr>
          </w:p>
        </w:tc>
      </w:tr>
      <w:tr w:rsidR="00340F3A" w:rsidTr="00345119">
        <w:tc>
          <w:tcPr>
            <w:tcW w:w="9576" w:type="dxa"/>
          </w:tcPr>
          <w:p w:rsidR="008423E4" w:rsidRDefault="004A2872" w:rsidP="00D92507">
            <w:pPr>
              <w:rPr>
                <w:b/>
              </w:rPr>
            </w:pPr>
            <w:r w:rsidRPr="009C1E9A">
              <w:rPr>
                <w:b/>
                <w:u w:val="single"/>
              </w:rPr>
              <w:t>ANALYSIS</w:t>
            </w:r>
            <w:r>
              <w:rPr>
                <w:b/>
              </w:rPr>
              <w:t xml:space="preserve"> </w:t>
            </w:r>
          </w:p>
          <w:p w:rsidR="00D92507" w:rsidRPr="0098533B" w:rsidRDefault="004A2872" w:rsidP="00D92507">
            <w:pPr>
              <w:rPr>
                <w:b/>
              </w:rPr>
            </w:pPr>
          </w:p>
          <w:p w:rsidR="00362DDD" w:rsidRDefault="004A2872" w:rsidP="00D92507">
            <w:pPr>
              <w:pStyle w:val="Header"/>
              <w:jc w:val="both"/>
            </w:pPr>
            <w:r>
              <w:t>C.S.</w:t>
            </w:r>
            <w:r>
              <w:t xml:space="preserve">S.B. 470 amends the Family Code to </w:t>
            </w:r>
            <w:r>
              <w:t xml:space="preserve">require the </w:t>
            </w:r>
            <w:r w:rsidRPr="009A507C">
              <w:t>Department of Family and Protective Services</w:t>
            </w:r>
            <w:r>
              <w:t xml:space="preserve"> (DFPS)</w:t>
            </w:r>
            <w:r>
              <w:t xml:space="preserve"> </w:t>
            </w:r>
            <w:r>
              <w:t xml:space="preserve">to do the following: </w:t>
            </w:r>
          </w:p>
          <w:p w:rsidR="00835D5D" w:rsidRDefault="004A2872" w:rsidP="00D92507">
            <w:pPr>
              <w:pStyle w:val="Header"/>
              <w:numPr>
                <w:ilvl w:val="0"/>
                <w:numId w:val="1"/>
              </w:numPr>
              <w:spacing w:before="120" w:after="120"/>
              <w:jc w:val="both"/>
            </w:pPr>
            <w:r>
              <w:t>identify s</w:t>
            </w:r>
            <w:r>
              <w:t xml:space="preserve">taff to collaborate with county child welfare boards to coordinate efforts between DFPS and the boards in the provision of services and to maximize the resources of DFPS and each board; and </w:t>
            </w:r>
          </w:p>
          <w:p w:rsidR="00835D5D" w:rsidRDefault="004A2872" w:rsidP="00D92507">
            <w:pPr>
              <w:pStyle w:val="Header"/>
              <w:numPr>
                <w:ilvl w:val="0"/>
                <w:numId w:val="1"/>
              </w:numPr>
              <w:spacing w:before="120" w:after="120"/>
              <w:jc w:val="both"/>
            </w:pPr>
            <w:r>
              <w:t xml:space="preserve">not later than November 1, 2019, </w:t>
            </w:r>
            <w:r>
              <w:t>create and make available on the</w:t>
            </w:r>
            <w:r>
              <w:t xml:space="preserve"> DFPS website a standardized form for each board to report </w:t>
            </w:r>
            <w:r>
              <w:t xml:space="preserve">specified financial </w:t>
            </w:r>
            <w:r>
              <w:t xml:space="preserve">information. </w:t>
            </w:r>
          </w:p>
          <w:p w:rsidR="00312ECA" w:rsidRDefault="004A2872" w:rsidP="00D92507">
            <w:pPr>
              <w:pStyle w:val="Header"/>
              <w:jc w:val="both"/>
            </w:pPr>
            <w:r>
              <w:t>The bill authorizes DFPS to c</w:t>
            </w:r>
            <w:r w:rsidRPr="00E22BE6">
              <w:t>ollect publicly available financial information prepared by</w:t>
            </w:r>
            <w:r>
              <w:t xml:space="preserve"> a board for distribution </w:t>
            </w:r>
            <w:r>
              <w:t xml:space="preserve">to </w:t>
            </w:r>
            <w:r>
              <w:t xml:space="preserve">the commissioners court. </w:t>
            </w:r>
          </w:p>
          <w:p w:rsidR="00312ECA" w:rsidRDefault="004A2872" w:rsidP="00D92507">
            <w:pPr>
              <w:pStyle w:val="Header"/>
              <w:jc w:val="both"/>
            </w:pPr>
          </w:p>
          <w:p w:rsidR="00F703E8" w:rsidRDefault="004A2872" w:rsidP="00D92507">
            <w:pPr>
              <w:pStyle w:val="Header"/>
              <w:jc w:val="both"/>
            </w:pPr>
            <w:r>
              <w:t>C.S.S.B. 470</w:t>
            </w:r>
            <w:r>
              <w:t xml:space="preserve"> requir</w:t>
            </w:r>
            <w:r>
              <w:t xml:space="preserve">es each board, not later than November 1 of each year, to report </w:t>
            </w:r>
            <w:r>
              <w:t xml:space="preserve">the required financial </w:t>
            </w:r>
            <w:r>
              <w:t xml:space="preserve">information </w:t>
            </w:r>
            <w:r>
              <w:t xml:space="preserve">on the form prescribed by the bill </w:t>
            </w:r>
            <w:r>
              <w:t>to DFPS and the commissioners court for the county or counties in which the board operates. The bill</w:t>
            </w:r>
            <w:r>
              <w:t xml:space="preserve"> adds</w:t>
            </w:r>
            <w:r>
              <w:t xml:space="preserve"> </w:t>
            </w:r>
            <w:r>
              <w:t>a temporary pro</w:t>
            </w:r>
            <w:r>
              <w:t xml:space="preserve">vision </w:t>
            </w:r>
            <w:r>
              <w:t xml:space="preserve">set to expire </w:t>
            </w:r>
            <w:r>
              <w:t xml:space="preserve">November 1, 2021, requiring each board to submit </w:t>
            </w:r>
            <w:r>
              <w:t xml:space="preserve">its </w:t>
            </w:r>
            <w:r>
              <w:t>initial report not later than January 1, 2020</w:t>
            </w:r>
            <w:r>
              <w:t>, notwithstanding the November 1 reporting date for subsequent reports</w:t>
            </w:r>
            <w:r>
              <w:t>.</w:t>
            </w:r>
          </w:p>
          <w:p w:rsidR="008423E4" w:rsidRPr="00835628" w:rsidRDefault="004A2872" w:rsidP="00D92507">
            <w:pPr>
              <w:pStyle w:val="Header"/>
              <w:jc w:val="both"/>
              <w:rPr>
                <w:b/>
              </w:rPr>
            </w:pPr>
            <w:r>
              <w:t xml:space="preserve"> </w:t>
            </w:r>
          </w:p>
        </w:tc>
      </w:tr>
      <w:tr w:rsidR="00340F3A" w:rsidTr="00345119">
        <w:tc>
          <w:tcPr>
            <w:tcW w:w="9576" w:type="dxa"/>
          </w:tcPr>
          <w:p w:rsidR="008423E4" w:rsidRDefault="004A2872" w:rsidP="00D92507">
            <w:pPr>
              <w:rPr>
                <w:b/>
              </w:rPr>
            </w:pPr>
            <w:r w:rsidRPr="009C1E9A">
              <w:rPr>
                <w:b/>
                <w:u w:val="single"/>
              </w:rPr>
              <w:t>EFFECTIVE DATE</w:t>
            </w:r>
            <w:r>
              <w:rPr>
                <w:b/>
              </w:rPr>
              <w:t xml:space="preserve"> </w:t>
            </w:r>
          </w:p>
          <w:p w:rsidR="00875D8B" w:rsidRPr="00A8133F" w:rsidRDefault="004A2872" w:rsidP="00D92507">
            <w:pPr>
              <w:rPr>
                <w:b/>
              </w:rPr>
            </w:pPr>
          </w:p>
          <w:p w:rsidR="004901B3" w:rsidRPr="003624F2" w:rsidRDefault="004A2872" w:rsidP="00D92507">
            <w:pPr>
              <w:pStyle w:val="Header"/>
              <w:tabs>
                <w:tab w:val="clear" w:pos="4320"/>
                <w:tab w:val="clear" w:pos="8640"/>
              </w:tabs>
              <w:jc w:val="both"/>
            </w:pPr>
            <w:r>
              <w:t xml:space="preserve">September 1, 2019. </w:t>
            </w:r>
          </w:p>
          <w:p w:rsidR="008423E4" w:rsidRPr="00233FDB" w:rsidRDefault="004A2872" w:rsidP="00D92507">
            <w:pPr>
              <w:rPr>
                <w:b/>
              </w:rPr>
            </w:pPr>
          </w:p>
        </w:tc>
      </w:tr>
      <w:tr w:rsidR="00340F3A" w:rsidTr="00345119">
        <w:tc>
          <w:tcPr>
            <w:tcW w:w="9576" w:type="dxa"/>
          </w:tcPr>
          <w:p w:rsidR="00006212" w:rsidRDefault="004A2872" w:rsidP="00D92507">
            <w:pPr>
              <w:jc w:val="both"/>
              <w:rPr>
                <w:b/>
                <w:u w:val="single"/>
              </w:rPr>
            </w:pPr>
            <w:r>
              <w:rPr>
                <w:b/>
                <w:u w:val="single"/>
              </w:rPr>
              <w:t xml:space="preserve">COMPARISON OF SENATE </w:t>
            </w:r>
            <w:r>
              <w:rPr>
                <w:b/>
                <w:u w:val="single"/>
              </w:rPr>
              <w:t>ENGROSSED AND SUBSTITUTE</w:t>
            </w:r>
          </w:p>
          <w:p w:rsidR="00D92507" w:rsidRPr="00006212" w:rsidRDefault="004A2872" w:rsidP="00D92507">
            <w:pPr>
              <w:jc w:val="both"/>
              <w:rPr>
                <w:b/>
                <w:u w:val="single"/>
              </w:rPr>
            </w:pPr>
          </w:p>
          <w:p w:rsidR="00006212" w:rsidRDefault="004A2872" w:rsidP="00D92507">
            <w:pPr>
              <w:jc w:val="both"/>
            </w:pPr>
            <w:r>
              <w:t>While C.S.S.B. 470 may differ from the engrossed in minor or nonsubstantive ways, the following summarizes the substantial differences between the engrossed and committee substitute versions of the bill.</w:t>
            </w:r>
          </w:p>
          <w:p w:rsidR="00006212" w:rsidRDefault="004A2872" w:rsidP="00D92507">
            <w:pPr>
              <w:jc w:val="both"/>
            </w:pPr>
          </w:p>
          <w:p w:rsidR="00006212" w:rsidRDefault="004A2872" w:rsidP="00D92507">
            <w:pPr>
              <w:jc w:val="both"/>
            </w:pPr>
            <w:r>
              <w:t xml:space="preserve">The substitute specifies </w:t>
            </w:r>
            <w:r>
              <w:t>that the funds</w:t>
            </w:r>
            <w:r>
              <w:t xml:space="preserve"> </w:t>
            </w:r>
            <w:r w:rsidRPr="00FC1434">
              <w:t xml:space="preserve">received and expended by </w:t>
            </w:r>
            <w:r>
              <w:t>each</w:t>
            </w:r>
            <w:r w:rsidRPr="00FC1434">
              <w:t xml:space="preserve"> </w:t>
            </w:r>
            <w:r>
              <w:t xml:space="preserve">county child welfare </w:t>
            </w:r>
            <w:r w:rsidRPr="00FC1434">
              <w:t>board</w:t>
            </w:r>
            <w:r>
              <w:t xml:space="preserve"> </w:t>
            </w:r>
            <w:r w:rsidRPr="003852FD">
              <w:t xml:space="preserve">during </w:t>
            </w:r>
            <w:r>
              <w:t>its</w:t>
            </w:r>
            <w:r w:rsidRPr="003852FD">
              <w:t xml:space="preserve"> preceding fiscal year </w:t>
            </w:r>
            <w:r>
              <w:t>of which</w:t>
            </w:r>
            <w:r>
              <w:t xml:space="preserve"> </w:t>
            </w:r>
            <w:r>
              <w:t xml:space="preserve">the </w:t>
            </w:r>
            <w:r>
              <w:t>board is required to report</w:t>
            </w:r>
            <w:r>
              <w:t xml:space="preserve"> the amount and source</w:t>
            </w:r>
            <w:r>
              <w:t xml:space="preserve"> </w:t>
            </w:r>
            <w:r>
              <w:t>on the DFPS website</w:t>
            </w:r>
            <w:r>
              <w:t xml:space="preserve"> are public funds.</w:t>
            </w:r>
          </w:p>
          <w:p w:rsidR="00006212" w:rsidRPr="00006212" w:rsidRDefault="004A2872" w:rsidP="00D92507">
            <w:pPr>
              <w:jc w:val="both"/>
            </w:pPr>
          </w:p>
        </w:tc>
      </w:tr>
      <w:tr w:rsidR="00340F3A" w:rsidTr="00345119">
        <w:tc>
          <w:tcPr>
            <w:tcW w:w="9576" w:type="dxa"/>
          </w:tcPr>
          <w:p w:rsidR="0098533B" w:rsidRPr="009C1E9A" w:rsidRDefault="004A2872" w:rsidP="00D92507">
            <w:pPr>
              <w:rPr>
                <w:b/>
                <w:u w:val="single"/>
              </w:rPr>
            </w:pPr>
          </w:p>
        </w:tc>
      </w:tr>
      <w:tr w:rsidR="00340F3A" w:rsidTr="00345119">
        <w:tc>
          <w:tcPr>
            <w:tcW w:w="9576" w:type="dxa"/>
          </w:tcPr>
          <w:p w:rsidR="0098533B" w:rsidRPr="0098533B" w:rsidRDefault="004A2872" w:rsidP="00D92507">
            <w:pPr>
              <w:jc w:val="both"/>
            </w:pPr>
          </w:p>
        </w:tc>
      </w:tr>
    </w:tbl>
    <w:p w:rsidR="008423E4" w:rsidRPr="00BE0E75" w:rsidRDefault="004A2872" w:rsidP="008423E4">
      <w:pPr>
        <w:spacing w:line="480" w:lineRule="auto"/>
        <w:jc w:val="both"/>
        <w:rPr>
          <w:rFonts w:ascii="Arial" w:hAnsi="Arial"/>
          <w:sz w:val="16"/>
          <w:szCs w:val="16"/>
        </w:rPr>
      </w:pPr>
    </w:p>
    <w:p w:rsidR="004108C3" w:rsidRPr="008423E4" w:rsidRDefault="004A287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2872">
      <w:r>
        <w:separator/>
      </w:r>
    </w:p>
  </w:endnote>
  <w:endnote w:type="continuationSeparator" w:id="0">
    <w:p w:rsidR="00000000" w:rsidRDefault="004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2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0F3A" w:rsidTr="009C1E9A">
      <w:trPr>
        <w:cantSplit/>
      </w:trPr>
      <w:tc>
        <w:tcPr>
          <w:tcW w:w="0" w:type="pct"/>
        </w:tcPr>
        <w:p w:rsidR="00137D90" w:rsidRDefault="004A2872" w:rsidP="009C1E9A">
          <w:pPr>
            <w:pStyle w:val="Footer"/>
            <w:tabs>
              <w:tab w:val="clear" w:pos="8640"/>
              <w:tab w:val="right" w:pos="9360"/>
            </w:tabs>
          </w:pPr>
        </w:p>
      </w:tc>
      <w:tc>
        <w:tcPr>
          <w:tcW w:w="2395" w:type="pct"/>
        </w:tcPr>
        <w:p w:rsidR="00137D90" w:rsidRDefault="004A2872" w:rsidP="009C1E9A">
          <w:pPr>
            <w:pStyle w:val="Footer"/>
            <w:tabs>
              <w:tab w:val="clear" w:pos="8640"/>
              <w:tab w:val="right" w:pos="9360"/>
            </w:tabs>
          </w:pPr>
        </w:p>
        <w:p w:rsidR="001A4310" w:rsidRDefault="004A2872" w:rsidP="009C1E9A">
          <w:pPr>
            <w:pStyle w:val="Footer"/>
            <w:tabs>
              <w:tab w:val="clear" w:pos="8640"/>
              <w:tab w:val="right" w:pos="9360"/>
            </w:tabs>
          </w:pPr>
        </w:p>
        <w:p w:rsidR="00137D90" w:rsidRDefault="004A2872" w:rsidP="009C1E9A">
          <w:pPr>
            <w:pStyle w:val="Footer"/>
            <w:tabs>
              <w:tab w:val="clear" w:pos="8640"/>
              <w:tab w:val="right" w:pos="9360"/>
            </w:tabs>
          </w:pPr>
        </w:p>
      </w:tc>
      <w:tc>
        <w:tcPr>
          <w:tcW w:w="2453" w:type="pct"/>
        </w:tcPr>
        <w:p w:rsidR="00137D90" w:rsidRDefault="004A2872" w:rsidP="009C1E9A">
          <w:pPr>
            <w:pStyle w:val="Footer"/>
            <w:tabs>
              <w:tab w:val="clear" w:pos="8640"/>
              <w:tab w:val="right" w:pos="9360"/>
            </w:tabs>
            <w:jc w:val="right"/>
          </w:pPr>
        </w:p>
      </w:tc>
    </w:tr>
    <w:tr w:rsidR="00340F3A" w:rsidTr="009C1E9A">
      <w:trPr>
        <w:cantSplit/>
      </w:trPr>
      <w:tc>
        <w:tcPr>
          <w:tcW w:w="0" w:type="pct"/>
        </w:tcPr>
        <w:p w:rsidR="00EC379B" w:rsidRDefault="004A2872" w:rsidP="009C1E9A">
          <w:pPr>
            <w:pStyle w:val="Footer"/>
            <w:tabs>
              <w:tab w:val="clear" w:pos="8640"/>
              <w:tab w:val="right" w:pos="9360"/>
            </w:tabs>
          </w:pPr>
        </w:p>
      </w:tc>
      <w:tc>
        <w:tcPr>
          <w:tcW w:w="2395" w:type="pct"/>
        </w:tcPr>
        <w:p w:rsidR="00EC379B" w:rsidRPr="009C1E9A" w:rsidRDefault="004A2872" w:rsidP="009C1E9A">
          <w:pPr>
            <w:pStyle w:val="Footer"/>
            <w:tabs>
              <w:tab w:val="clear" w:pos="8640"/>
              <w:tab w:val="right" w:pos="9360"/>
            </w:tabs>
            <w:rPr>
              <w:rFonts w:ascii="Shruti" w:hAnsi="Shruti"/>
              <w:sz w:val="22"/>
            </w:rPr>
          </w:pPr>
          <w:r>
            <w:rPr>
              <w:rFonts w:ascii="Shruti" w:hAnsi="Shruti"/>
              <w:sz w:val="22"/>
            </w:rPr>
            <w:t>86R 34548</w:t>
          </w:r>
        </w:p>
      </w:tc>
      <w:tc>
        <w:tcPr>
          <w:tcW w:w="2453" w:type="pct"/>
        </w:tcPr>
        <w:p w:rsidR="00EC379B" w:rsidRDefault="004A2872" w:rsidP="009C1E9A">
          <w:pPr>
            <w:pStyle w:val="Footer"/>
            <w:tabs>
              <w:tab w:val="clear" w:pos="8640"/>
              <w:tab w:val="right" w:pos="9360"/>
            </w:tabs>
            <w:jc w:val="right"/>
          </w:pPr>
          <w:r>
            <w:fldChar w:fldCharType="begin"/>
          </w:r>
          <w:r>
            <w:instrText xml:space="preserve"> DOCPROPERTY  OTID  \* MERGEFORMAT </w:instrText>
          </w:r>
          <w:r>
            <w:fldChar w:fldCharType="separate"/>
          </w:r>
          <w:r>
            <w:t>19.136.263</w:t>
          </w:r>
          <w:r>
            <w:fldChar w:fldCharType="end"/>
          </w:r>
        </w:p>
      </w:tc>
    </w:tr>
    <w:tr w:rsidR="00340F3A" w:rsidTr="009C1E9A">
      <w:trPr>
        <w:cantSplit/>
      </w:trPr>
      <w:tc>
        <w:tcPr>
          <w:tcW w:w="0" w:type="pct"/>
        </w:tcPr>
        <w:p w:rsidR="00EC379B" w:rsidRDefault="004A2872" w:rsidP="009C1E9A">
          <w:pPr>
            <w:pStyle w:val="Footer"/>
            <w:tabs>
              <w:tab w:val="clear" w:pos="4320"/>
              <w:tab w:val="clear" w:pos="8640"/>
              <w:tab w:val="left" w:pos="2865"/>
            </w:tabs>
          </w:pPr>
        </w:p>
      </w:tc>
      <w:tc>
        <w:tcPr>
          <w:tcW w:w="2395" w:type="pct"/>
        </w:tcPr>
        <w:p w:rsidR="00EC379B" w:rsidRPr="009C1E9A" w:rsidRDefault="004A2872" w:rsidP="009C1E9A">
          <w:pPr>
            <w:pStyle w:val="Footer"/>
            <w:tabs>
              <w:tab w:val="clear" w:pos="4320"/>
              <w:tab w:val="clear" w:pos="8640"/>
              <w:tab w:val="left" w:pos="2865"/>
            </w:tabs>
            <w:rPr>
              <w:rFonts w:ascii="Shruti" w:hAnsi="Shruti"/>
              <w:sz w:val="22"/>
            </w:rPr>
          </w:pPr>
          <w:r>
            <w:rPr>
              <w:rFonts w:ascii="Shruti" w:hAnsi="Shruti"/>
              <w:sz w:val="22"/>
            </w:rPr>
            <w:t>Substitute Document Number: 86R 33718</w:t>
          </w:r>
        </w:p>
      </w:tc>
      <w:tc>
        <w:tcPr>
          <w:tcW w:w="2453" w:type="pct"/>
        </w:tcPr>
        <w:p w:rsidR="00EC379B" w:rsidRDefault="004A2872" w:rsidP="006D504F">
          <w:pPr>
            <w:pStyle w:val="Footer"/>
            <w:rPr>
              <w:rStyle w:val="PageNumber"/>
            </w:rPr>
          </w:pPr>
        </w:p>
        <w:p w:rsidR="00EC379B" w:rsidRDefault="004A2872" w:rsidP="009C1E9A">
          <w:pPr>
            <w:pStyle w:val="Footer"/>
            <w:tabs>
              <w:tab w:val="clear" w:pos="8640"/>
              <w:tab w:val="right" w:pos="9360"/>
            </w:tabs>
            <w:jc w:val="right"/>
          </w:pPr>
        </w:p>
      </w:tc>
    </w:tr>
    <w:tr w:rsidR="00340F3A" w:rsidTr="009C1E9A">
      <w:trPr>
        <w:cantSplit/>
        <w:trHeight w:val="323"/>
      </w:trPr>
      <w:tc>
        <w:tcPr>
          <w:tcW w:w="0" w:type="pct"/>
          <w:gridSpan w:val="3"/>
        </w:tcPr>
        <w:p w:rsidR="00EC379B" w:rsidRDefault="004A287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A2872" w:rsidP="009C1E9A">
          <w:pPr>
            <w:pStyle w:val="Footer"/>
            <w:tabs>
              <w:tab w:val="clear" w:pos="8640"/>
              <w:tab w:val="right" w:pos="9360"/>
            </w:tabs>
            <w:jc w:val="center"/>
          </w:pPr>
        </w:p>
      </w:tc>
    </w:tr>
  </w:tbl>
  <w:p w:rsidR="00EC379B" w:rsidRPr="00FF6F72" w:rsidRDefault="004A287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2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2872">
      <w:r>
        <w:separator/>
      </w:r>
    </w:p>
  </w:footnote>
  <w:footnote w:type="continuationSeparator" w:id="0">
    <w:p w:rsidR="00000000" w:rsidRDefault="004A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2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2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A2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1771B"/>
    <w:multiLevelType w:val="hybridMultilevel"/>
    <w:tmpl w:val="56E2A2C4"/>
    <w:lvl w:ilvl="0" w:tplc="9B08305A">
      <w:start w:val="1"/>
      <w:numFmt w:val="bullet"/>
      <w:lvlText w:val=""/>
      <w:lvlJc w:val="left"/>
      <w:pPr>
        <w:tabs>
          <w:tab w:val="num" w:pos="720"/>
        </w:tabs>
        <w:ind w:left="720" w:hanging="360"/>
      </w:pPr>
      <w:rPr>
        <w:rFonts w:ascii="Symbol" w:hAnsi="Symbol" w:hint="default"/>
      </w:rPr>
    </w:lvl>
    <w:lvl w:ilvl="1" w:tplc="7760FD78" w:tentative="1">
      <w:start w:val="1"/>
      <w:numFmt w:val="bullet"/>
      <w:lvlText w:val="o"/>
      <w:lvlJc w:val="left"/>
      <w:pPr>
        <w:ind w:left="1440" w:hanging="360"/>
      </w:pPr>
      <w:rPr>
        <w:rFonts w:ascii="Courier New" w:hAnsi="Courier New" w:cs="Courier New" w:hint="default"/>
      </w:rPr>
    </w:lvl>
    <w:lvl w:ilvl="2" w:tplc="AEAEF41E" w:tentative="1">
      <w:start w:val="1"/>
      <w:numFmt w:val="bullet"/>
      <w:lvlText w:val=""/>
      <w:lvlJc w:val="left"/>
      <w:pPr>
        <w:ind w:left="2160" w:hanging="360"/>
      </w:pPr>
      <w:rPr>
        <w:rFonts w:ascii="Wingdings" w:hAnsi="Wingdings" w:hint="default"/>
      </w:rPr>
    </w:lvl>
    <w:lvl w:ilvl="3" w:tplc="E3A857C4" w:tentative="1">
      <w:start w:val="1"/>
      <w:numFmt w:val="bullet"/>
      <w:lvlText w:val=""/>
      <w:lvlJc w:val="left"/>
      <w:pPr>
        <w:ind w:left="2880" w:hanging="360"/>
      </w:pPr>
      <w:rPr>
        <w:rFonts w:ascii="Symbol" w:hAnsi="Symbol" w:hint="default"/>
      </w:rPr>
    </w:lvl>
    <w:lvl w:ilvl="4" w:tplc="78FAA4A2" w:tentative="1">
      <w:start w:val="1"/>
      <w:numFmt w:val="bullet"/>
      <w:lvlText w:val="o"/>
      <w:lvlJc w:val="left"/>
      <w:pPr>
        <w:ind w:left="3600" w:hanging="360"/>
      </w:pPr>
      <w:rPr>
        <w:rFonts w:ascii="Courier New" w:hAnsi="Courier New" w:cs="Courier New" w:hint="default"/>
      </w:rPr>
    </w:lvl>
    <w:lvl w:ilvl="5" w:tplc="4A96F43A" w:tentative="1">
      <w:start w:val="1"/>
      <w:numFmt w:val="bullet"/>
      <w:lvlText w:val=""/>
      <w:lvlJc w:val="left"/>
      <w:pPr>
        <w:ind w:left="4320" w:hanging="360"/>
      </w:pPr>
      <w:rPr>
        <w:rFonts w:ascii="Wingdings" w:hAnsi="Wingdings" w:hint="default"/>
      </w:rPr>
    </w:lvl>
    <w:lvl w:ilvl="6" w:tplc="D7D0C966" w:tentative="1">
      <w:start w:val="1"/>
      <w:numFmt w:val="bullet"/>
      <w:lvlText w:val=""/>
      <w:lvlJc w:val="left"/>
      <w:pPr>
        <w:ind w:left="5040" w:hanging="360"/>
      </w:pPr>
      <w:rPr>
        <w:rFonts w:ascii="Symbol" w:hAnsi="Symbol" w:hint="default"/>
      </w:rPr>
    </w:lvl>
    <w:lvl w:ilvl="7" w:tplc="C71E4392" w:tentative="1">
      <w:start w:val="1"/>
      <w:numFmt w:val="bullet"/>
      <w:lvlText w:val="o"/>
      <w:lvlJc w:val="left"/>
      <w:pPr>
        <w:ind w:left="5760" w:hanging="360"/>
      </w:pPr>
      <w:rPr>
        <w:rFonts w:ascii="Courier New" w:hAnsi="Courier New" w:cs="Courier New" w:hint="default"/>
      </w:rPr>
    </w:lvl>
    <w:lvl w:ilvl="8" w:tplc="9B2A24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3A"/>
    <w:rsid w:val="00340F3A"/>
    <w:rsid w:val="004A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91CF6B-342F-48B0-BC10-B0569234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901B3"/>
    <w:rPr>
      <w:sz w:val="16"/>
      <w:szCs w:val="16"/>
    </w:rPr>
  </w:style>
  <w:style w:type="paragraph" w:styleId="CommentText">
    <w:name w:val="annotation text"/>
    <w:basedOn w:val="Normal"/>
    <w:link w:val="CommentTextChar"/>
    <w:semiHidden/>
    <w:unhideWhenUsed/>
    <w:rsid w:val="004901B3"/>
    <w:rPr>
      <w:sz w:val="20"/>
      <w:szCs w:val="20"/>
    </w:rPr>
  </w:style>
  <w:style w:type="character" w:customStyle="1" w:styleId="CommentTextChar">
    <w:name w:val="Comment Text Char"/>
    <w:basedOn w:val="DefaultParagraphFont"/>
    <w:link w:val="CommentText"/>
    <w:semiHidden/>
    <w:rsid w:val="004901B3"/>
  </w:style>
  <w:style w:type="paragraph" w:styleId="CommentSubject">
    <w:name w:val="annotation subject"/>
    <w:basedOn w:val="CommentText"/>
    <w:next w:val="CommentText"/>
    <w:link w:val="CommentSubjectChar"/>
    <w:semiHidden/>
    <w:unhideWhenUsed/>
    <w:rsid w:val="004901B3"/>
    <w:rPr>
      <w:b/>
      <w:bCs/>
    </w:rPr>
  </w:style>
  <w:style w:type="character" w:customStyle="1" w:styleId="CommentSubjectChar">
    <w:name w:val="Comment Subject Char"/>
    <w:basedOn w:val="CommentTextChar"/>
    <w:link w:val="CommentSubject"/>
    <w:semiHidden/>
    <w:rsid w:val="00490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2310</Characters>
  <Application>Microsoft Office Word</Application>
  <DocSecurity>4</DocSecurity>
  <Lines>66</Lines>
  <Paragraphs>22</Paragraphs>
  <ScaleCrop>false</ScaleCrop>
  <HeadingPairs>
    <vt:vector size="2" baseType="variant">
      <vt:variant>
        <vt:lpstr>Title</vt:lpstr>
      </vt:variant>
      <vt:variant>
        <vt:i4>1</vt:i4>
      </vt:variant>
    </vt:vector>
  </HeadingPairs>
  <TitlesOfParts>
    <vt:vector size="1" baseType="lpstr">
      <vt:lpstr>BA - SB00470 (Committee Report (Substituted))</vt:lpstr>
    </vt:vector>
  </TitlesOfParts>
  <Company>State of Texas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34548</dc:subject>
  <dc:creator>State of Texas</dc:creator>
  <dc:description>SB 470 by Kolkhorst-(H)Human Services (Substitute Document Number: 86R 33718)</dc:description>
  <cp:lastModifiedBy>Erin Conway</cp:lastModifiedBy>
  <cp:revision>2</cp:revision>
  <cp:lastPrinted>2003-11-26T17:21:00Z</cp:lastPrinted>
  <dcterms:created xsi:type="dcterms:W3CDTF">2019-05-17T16:24:00Z</dcterms:created>
  <dcterms:modified xsi:type="dcterms:W3CDTF">2019-05-17T16:24:00Z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19.136.263</vt:lpwstr>
  </property>
</Properties>
</file>