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27" w:rsidRDefault="00BF43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058937758843068E2B10F59DAFD708"/>
          </w:placeholder>
        </w:sdtPr>
        <w:sdtContent>
          <w:r w:rsidRPr="005C2A78">
            <w:rPr>
              <w:rFonts w:cs="Times New Roman"/>
              <w:b/>
              <w:szCs w:val="24"/>
              <w:u w:val="single"/>
            </w:rPr>
            <w:t>BILL ANALYSIS</w:t>
          </w:r>
        </w:sdtContent>
      </w:sdt>
    </w:p>
    <w:p w:rsidR="00BF4327" w:rsidRPr="00585C31" w:rsidRDefault="00BF4327" w:rsidP="000F1DF9">
      <w:pPr>
        <w:spacing w:after="0" w:line="240" w:lineRule="auto"/>
        <w:rPr>
          <w:rFonts w:cs="Times New Roman"/>
          <w:szCs w:val="24"/>
        </w:rPr>
      </w:pPr>
    </w:p>
    <w:p w:rsidR="00BF4327" w:rsidRPr="00585C31" w:rsidRDefault="00BF43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4327" w:rsidTr="000F1DF9">
        <w:tc>
          <w:tcPr>
            <w:tcW w:w="2718" w:type="dxa"/>
          </w:tcPr>
          <w:p w:rsidR="00BF4327" w:rsidRPr="005C2A78" w:rsidRDefault="00BF4327" w:rsidP="006D756B">
            <w:pPr>
              <w:rPr>
                <w:rFonts w:cs="Times New Roman"/>
                <w:szCs w:val="24"/>
              </w:rPr>
            </w:pPr>
            <w:sdt>
              <w:sdtPr>
                <w:rPr>
                  <w:rFonts w:cs="Times New Roman"/>
                  <w:szCs w:val="24"/>
                </w:rPr>
                <w:alias w:val="Agency Title"/>
                <w:tag w:val="AgencyTitleContentControl"/>
                <w:id w:val="1920747753"/>
                <w:lock w:val="sdtContentLocked"/>
                <w:placeholder>
                  <w:docPart w:val="DF25CC64DDEF4F2C8F4779B18B573442"/>
                </w:placeholder>
              </w:sdtPr>
              <w:sdtEndPr>
                <w:rPr>
                  <w:rFonts w:cstheme="minorBidi"/>
                  <w:szCs w:val="22"/>
                </w:rPr>
              </w:sdtEndPr>
              <w:sdtContent>
                <w:r>
                  <w:rPr>
                    <w:rFonts w:cs="Times New Roman"/>
                    <w:szCs w:val="24"/>
                  </w:rPr>
                  <w:t>Senate Research Center</w:t>
                </w:r>
              </w:sdtContent>
            </w:sdt>
          </w:p>
        </w:tc>
        <w:tc>
          <w:tcPr>
            <w:tcW w:w="6858" w:type="dxa"/>
          </w:tcPr>
          <w:p w:rsidR="00BF4327" w:rsidRPr="00FF6471" w:rsidRDefault="00BF4327" w:rsidP="000F1DF9">
            <w:pPr>
              <w:jc w:val="right"/>
              <w:rPr>
                <w:rFonts w:cs="Times New Roman"/>
                <w:szCs w:val="24"/>
              </w:rPr>
            </w:pPr>
            <w:sdt>
              <w:sdtPr>
                <w:rPr>
                  <w:rFonts w:cs="Times New Roman"/>
                  <w:szCs w:val="24"/>
                </w:rPr>
                <w:alias w:val="Bill Number"/>
                <w:tag w:val="BillNumberOne"/>
                <w:id w:val="-410784069"/>
                <w:lock w:val="sdtContentLocked"/>
                <w:placeholder>
                  <w:docPart w:val="61FC64CDB24C4E299DAF8B8F7466B2F4"/>
                </w:placeholder>
              </w:sdtPr>
              <w:sdtContent>
                <w:r>
                  <w:rPr>
                    <w:rFonts w:cs="Times New Roman"/>
                    <w:szCs w:val="24"/>
                  </w:rPr>
                  <w:t>S.B. 523</w:t>
                </w:r>
              </w:sdtContent>
            </w:sdt>
          </w:p>
        </w:tc>
      </w:tr>
      <w:tr w:rsidR="00BF4327" w:rsidTr="000F1DF9">
        <w:sdt>
          <w:sdtPr>
            <w:rPr>
              <w:rFonts w:cs="Times New Roman"/>
              <w:szCs w:val="24"/>
            </w:rPr>
            <w:alias w:val="TLCNumber"/>
            <w:tag w:val="TLCNumber"/>
            <w:id w:val="-542600604"/>
            <w:lock w:val="sdtLocked"/>
            <w:placeholder>
              <w:docPart w:val="3E5A5EC313564B0E81F3483480348451"/>
            </w:placeholder>
          </w:sdtPr>
          <w:sdtContent>
            <w:tc>
              <w:tcPr>
                <w:tcW w:w="2718" w:type="dxa"/>
              </w:tcPr>
              <w:p w:rsidR="00BF4327" w:rsidRPr="000F1DF9" w:rsidRDefault="00BF4327" w:rsidP="00C65088">
                <w:pPr>
                  <w:rPr>
                    <w:rFonts w:cs="Times New Roman"/>
                    <w:szCs w:val="24"/>
                  </w:rPr>
                </w:pPr>
                <w:r>
                  <w:rPr>
                    <w:rFonts w:cs="Times New Roman"/>
                    <w:szCs w:val="24"/>
                  </w:rPr>
                  <w:t>86R7262 BEE-F</w:t>
                </w:r>
              </w:p>
            </w:tc>
          </w:sdtContent>
        </w:sdt>
        <w:tc>
          <w:tcPr>
            <w:tcW w:w="6858" w:type="dxa"/>
          </w:tcPr>
          <w:p w:rsidR="00BF4327" w:rsidRPr="005C2A78" w:rsidRDefault="00BF4327" w:rsidP="006D756B">
            <w:pPr>
              <w:jc w:val="right"/>
              <w:rPr>
                <w:rFonts w:cs="Times New Roman"/>
                <w:szCs w:val="24"/>
              </w:rPr>
            </w:pPr>
            <w:sdt>
              <w:sdtPr>
                <w:rPr>
                  <w:rFonts w:cs="Times New Roman"/>
                  <w:szCs w:val="24"/>
                </w:rPr>
                <w:alias w:val="Author Label"/>
                <w:tag w:val="By"/>
                <w:id w:val="72399597"/>
                <w:lock w:val="sdtLocked"/>
                <w:placeholder>
                  <w:docPart w:val="C2AFD5DF6A024964B73BE927A14C46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4575A4D63E40188AB11D0EEB5909D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225A430723D4F8B91AB06BCDCDEAFC2"/>
                </w:placeholder>
                <w:showingPlcHdr/>
              </w:sdtPr>
              <w:sdtContent/>
            </w:sdt>
          </w:p>
        </w:tc>
      </w:tr>
      <w:tr w:rsidR="00BF4327" w:rsidTr="000F1DF9">
        <w:tc>
          <w:tcPr>
            <w:tcW w:w="2718" w:type="dxa"/>
          </w:tcPr>
          <w:p w:rsidR="00BF4327" w:rsidRPr="00BC7495" w:rsidRDefault="00BF4327" w:rsidP="000F1DF9">
            <w:pPr>
              <w:rPr>
                <w:rFonts w:cs="Times New Roman"/>
                <w:szCs w:val="24"/>
              </w:rPr>
            </w:pPr>
          </w:p>
        </w:tc>
        <w:sdt>
          <w:sdtPr>
            <w:rPr>
              <w:rFonts w:cs="Times New Roman"/>
              <w:szCs w:val="24"/>
            </w:rPr>
            <w:alias w:val="Committee"/>
            <w:tag w:val="Committee"/>
            <w:id w:val="1914272295"/>
            <w:lock w:val="sdtContentLocked"/>
            <w:placeholder>
              <w:docPart w:val="884DE25D91604ED6B21BD2C785B07AFA"/>
            </w:placeholder>
          </w:sdtPr>
          <w:sdtContent>
            <w:tc>
              <w:tcPr>
                <w:tcW w:w="6858" w:type="dxa"/>
              </w:tcPr>
              <w:p w:rsidR="00BF4327" w:rsidRPr="00FF6471" w:rsidRDefault="00BF4327" w:rsidP="000F1DF9">
                <w:pPr>
                  <w:jc w:val="right"/>
                  <w:rPr>
                    <w:rFonts w:cs="Times New Roman"/>
                    <w:szCs w:val="24"/>
                  </w:rPr>
                </w:pPr>
                <w:r>
                  <w:rPr>
                    <w:rFonts w:cs="Times New Roman"/>
                    <w:szCs w:val="24"/>
                  </w:rPr>
                  <w:t>Business &amp; Commerce</w:t>
                </w:r>
              </w:p>
            </w:tc>
          </w:sdtContent>
        </w:sdt>
      </w:tr>
      <w:tr w:rsidR="00BF4327" w:rsidTr="000F1DF9">
        <w:tc>
          <w:tcPr>
            <w:tcW w:w="2718" w:type="dxa"/>
          </w:tcPr>
          <w:p w:rsidR="00BF4327" w:rsidRPr="00BC7495" w:rsidRDefault="00BF4327" w:rsidP="000F1DF9">
            <w:pPr>
              <w:rPr>
                <w:rFonts w:cs="Times New Roman"/>
                <w:szCs w:val="24"/>
              </w:rPr>
            </w:pPr>
          </w:p>
        </w:tc>
        <w:sdt>
          <w:sdtPr>
            <w:rPr>
              <w:rFonts w:cs="Times New Roman"/>
              <w:szCs w:val="24"/>
            </w:rPr>
            <w:alias w:val="Date"/>
            <w:tag w:val="DateContentControl"/>
            <w:id w:val="1178081906"/>
            <w:lock w:val="sdtLocked"/>
            <w:placeholder>
              <w:docPart w:val="96898D48FA684FBE998534A7F0BA8E1F"/>
            </w:placeholder>
            <w:date w:fullDate="2019-04-26T00:00:00Z">
              <w:dateFormat w:val="M/d/yyyy"/>
              <w:lid w:val="en-US"/>
              <w:storeMappedDataAs w:val="dateTime"/>
              <w:calendar w:val="gregorian"/>
            </w:date>
          </w:sdtPr>
          <w:sdtContent>
            <w:tc>
              <w:tcPr>
                <w:tcW w:w="6858" w:type="dxa"/>
              </w:tcPr>
              <w:p w:rsidR="00BF4327" w:rsidRPr="00FF6471" w:rsidRDefault="00BF4327" w:rsidP="000F1DF9">
                <w:pPr>
                  <w:jc w:val="right"/>
                  <w:rPr>
                    <w:rFonts w:cs="Times New Roman"/>
                    <w:szCs w:val="24"/>
                  </w:rPr>
                </w:pPr>
                <w:r>
                  <w:rPr>
                    <w:rFonts w:cs="Times New Roman"/>
                    <w:szCs w:val="24"/>
                  </w:rPr>
                  <w:t>4/26/2019</w:t>
                </w:r>
              </w:p>
            </w:tc>
          </w:sdtContent>
        </w:sdt>
      </w:tr>
      <w:tr w:rsidR="00BF4327" w:rsidTr="000F1DF9">
        <w:tc>
          <w:tcPr>
            <w:tcW w:w="2718" w:type="dxa"/>
          </w:tcPr>
          <w:p w:rsidR="00BF4327" w:rsidRPr="00BC7495" w:rsidRDefault="00BF4327" w:rsidP="000F1DF9">
            <w:pPr>
              <w:rPr>
                <w:rFonts w:cs="Times New Roman"/>
                <w:szCs w:val="24"/>
              </w:rPr>
            </w:pPr>
          </w:p>
        </w:tc>
        <w:sdt>
          <w:sdtPr>
            <w:rPr>
              <w:rFonts w:cs="Times New Roman"/>
              <w:szCs w:val="24"/>
            </w:rPr>
            <w:alias w:val="BA Version"/>
            <w:tag w:val="BAVersion"/>
            <w:id w:val="-1685590809"/>
            <w:lock w:val="sdtContentLocked"/>
            <w:placeholder>
              <w:docPart w:val="DE947897B1814706A2089716BA5EE401"/>
            </w:placeholder>
          </w:sdtPr>
          <w:sdtContent>
            <w:tc>
              <w:tcPr>
                <w:tcW w:w="6858" w:type="dxa"/>
              </w:tcPr>
              <w:p w:rsidR="00BF4327" w:rsidRPr="00FF6471" w:rsidRDefault="00BF4327" w:rsidP="000F1DF9">
                <w:pPr>
                  <w:jc w:val="right"/>
                  <w:rPr>
                    <w:rFonts w:cs="Times New Roman"/>
                    <w:szCs w:val="24"/>
                  </w:rPr>
                </w:pPr>
                <w:r>
                  <w:rPr>
                    <w:rFonts w:cs="Times New Roman"/>
                    <w:szCs w:val="24"/>
                  </w:rPr>
                  <w:t>As Filed</w:t>
                </w:r>
              </w:p>
            </w:tc>
          </w:sdtContent>
        </w:sdt>
      </w:tr>
    </w:tbl>
    <w:p w:rsidR="00BF4327" w:rsidRPr="00FF6471" w:rsidRDefault="00BF4327" w:rsidP="000F1DF9">
      <w:pPr>
        <w:spacing w:after="0" w:line="240" w:lineRule="auto"/>
        <w:rPr>
          <w:rFonts w:cs="Times New Roman"/>
          <w:szCs w:val="24"/>
        </w:rPr>
      </w:pPr>
    </w:p>
    <w:p w:rsidR="00BF4327" w:rsidRPr="00FF6471" w:rsidRDefault="00BF4327" w:rsidP="000F1DF9">
      <w:pPr>
        <w:spacing w:after="0" w:line="240" w:lineRule="auto"/>
        <w:rPr>
          <w:rFonts w:cs="Times New Roman"/>
          <w:szCs w:val="24"/>
        </w:rPr>
      </w:pPr>
    </w:p>
    <w:p w:rsidR="00BF4327" w:rsidRPr="00FF6471" w:rsidRDefault="00BF43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43F53D10F1493DBCD9AC6BBB54E3CB"/>
        </w:placeholder>
      </w:sdtPr>
      <w:sdtContent>
        <w:p w:rsidR="00BF4327" w:rsidRDefault="00BF43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89FAE2DA814F7DB70CCD2CC241EB04"/>
        </w:placeholder>
      </w:sdtPr>
      <w:sdtContent>
        <w:p w:rsidR="00BF4327" w:rsidRDefault="00BF4327" w:rsidP="00BF4327">
          <w:pPr>
            <w:pStyle w:val="NormalWeb"/>
            <w:spacing w:before="0" w:beforeAutospacing="0" w:after="0" w:afterAutospacing="0"/>
            <w:jc w:val="both"/>
            <w:divId w:val="1402630923"/>
            <w:rPr>
              <w:rFonts w:eastAsia="Times New Roman"/>
              <w:bCs/>
            </w:rPr>
          </w:pPr>
        </w:p>
        <w:p w:rsidR="00BF4327" w:rsidRDefault="00BF4327" w:rsidP="00BF4327">
          <w:pPr>
            <w:pStyle w:val="NormalWeb"/>
            <w:spacing w:before="0" w:beforeAutospacing="0" w:after="0" w:afterAutospacing="0"/>
            <w:jc w:val="both"/>
            <w:divId w:val="1402630923"/>
          </w:pPr>
          <w:r w:rsidRPr="00E67A0C">
            <w:t>Individuals who have made great strides to rehabilitate themselves and put their cr</w:t>
          </w:r>
          <w:r>
            <w:t xml:space="preserve">iminal involvement in the past </w:t>
          </w:r>
          <w:r w:rsidRPr="00E67A0C">
            <w:t>continue to find themselves struggling with barriers to employment. Texas requires occupational licenses for more than 25 percent of professi</w:t>
          </w:r>
          <w:r>
            <w:t>ons—</w:t>
          </w:r>
          <w:r w:rsidRPr="00E67A0C">
            <w:t>impact</w:t>
          </w:r>
          <w:r>
            <w:t>ing one in three working Texans</w:t>
          </w:r>
          <w:r w:rsidRPr="00E67A0C">
            <w:t xml:space="preserve"> and creating especially difficult barriers for the four in ten Texans who have an arrest or conviction record.</w:t>
          </w:r>
        </w:p>
        <w:p w:rsidR="00BF4327" w:rsidRPr="00E67A0C" w:rsidRDefault="00BF4327" w:rsidP="00BF4327">
          <w:pPr>
            <w:pStyle w:val="NormalWeb"/>
            <w:spacing w:before="0" w:beforeAutospacing="0" w:after="0" w:afterAutospacing="0"/>
            <w:jc w:val="both"/>
            <w:divId w:val="1402630923"/>
          </w:pPr>
        </w:p>
        <w:p w:rsidR="00BF4327" w:rsidRDefault="00BF4327" w:rsidP="00BF4327">
          <w:pPr>
            <w:pStyle w:val="NormalWeb"/>
            <w:spacing w:before="0" w:beforeAutospacing="0" w:after="0" w:afterAutospacing="0"/>
            <w:jc w:val="both"/>
            <w:divId w:val="1402630923"/>
          </w:pPr>
          <w:r>
            <w:t>Often</w:t>
          </w:r>
          <w:r w:rsidRPr="00E67A0C">
            <w:t>, people are determined to be ineligible for a license even when the offense is decades old or does not directly relate to the occupation. By utilizing vague phrases such as "moral character" in their disqualifying criteria, licensing boards make it difficult for individuals with criminal records to obtain an occupational license, and they are not required to give prospective applicants the opportunity to dispute their case.</w:t>
          </w:r>
        </w:p>
        <w:p w:rsidR="00BF4327" w:rsidRPr="00E67A0C" w:rsidRDefault="00BF4327" w:rsidP="00BF4327">
          <w:pPr>
            <w:pStyle w:val="NormalWeb"/>
            <w:spacing w:before="0" w:beforeAutospacing="0" w:after="0" w:afterAutospacing="0"/>
            <w:jc w:val="both"/>
            <w:divId w:val="1402630923"/>
          </w:pPr>
        </w:p>
        <w:p w:rsidR="00BF4327" w:rsidRDefault="00BF4327" w:rsidP="00BF4327">
          <w:pPr>
            <w:pStyle w:val="NormalWeb"/>
            <w:spacing w:before="0" w:beforeAutospacing="0" w:after="0" w:afterAutospacing="0"/>
            <w:jc w:val="both"/>
            <w:divId w:val="1402630923"/>
          </w:pPr>
          <w:r w:rsidRPr="00E67A0C">
            <w:t>Licensing boards should maximize their authority to grant licenses to qualified applicants who have put their past mistakes behind them. Providing stable and meaningful employment for people with a criminal record will promote economic stability, keep communities safe by reducing recidivism, and contribute to strong families.</w:t>
          </w:r>
        </w:p>
        <w:p w:rsidR="00BF4327" w:rsidRPr="00E67A0C" w:rsidRDefault="00BF4327" w:rsidP="00BF4327">
          <w:pPr>
            <w:pStyle w:val="NormalWeb"/>
            <w:spacing w:before="0" w:beforeAutospacing="0" w:after="0" w:afterAutospacing="0"/>
            <w:jc w:val="both"/>
            <w:divId w:val="1402630923"/>
          </w:pPr>
        </w:p>
        <w:p w:rsidR="00BF4327" w:rsidRPr="00E67A0C" w:rsidRDefault="00BF4327" w:rsidP="00BF4327">
          <w:pPr>
            <w:pStyle w:val="NormalWeb"/>
            <w:spacing w:before="0" w:beforeAutospacing="0" w:after="0" w:afterAutospacing="0"/>
            <w:jc w:val="both"/>
            <w:divId w:val="1402630923"/>
          </w:pPr>
          <w:r w:rsidRPr="00E67A0C">
            <w:t>S.B. 523 expands occupational licensing opportunities to people with criminal records by communicating legislative intent that licensing boards enhanced opportunities for people to obtain gainful employment after discharging their sentence.</w:t>
          </w:r>
        </w:p>
        <w:p w:rsidR="00BF4327" w:rsidRPr="00D70925" w:rsidRDefault="00BF4327" w:rsidP="00BF4327">
          <w:pPr>
            <w:spacing w:after="0" w:line="240" w:lineRule="auto"/>
            <w:jc w:val="both"/>
            <w:rPr>
              <w:rFonts w:eastAsia="Times New Roman" w:cs="Times New Roman"/>
              <w:bCs/>
              <w:szCs w:val="24"/>
            </w:rPr>
          </w:pPr>
        </w:p>
      </w:sdtContent>
    </w:sdt>
    <w:p w:rsidR="00BF4327" w:rsidRDefault="00BF4327" w:rsidP="006B72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523 </w:t>
      </w:r>
      <w:bookmarkStart w:id="1" w:name="AmendsCurrentLaw"/>
      <w:bookmarkEnd w:id="1"/>
      <w:r>
        <w:rPr>
          <w:rFonts w:cs="Times New Roman"/>
          <w:szCs w:val="24"/>
        </w:rPr>
        <w:t>amends current law relating to the consequences of a criminal conviction on a person's eligibility for an occupational license.</w:t>
      </w:r>
    </w:p>
    <w:p w:rsidR="00BF4327" w:rsidRPr="00013BBB" w:rsidRDefault="00BF4327" w:rsidP="006B7249">
      <w:pPr>
        <w:spacing w:after="0" w:line="240" w:lineRule="auto"/>
        <w:jc w:val="both"/>
        <w:rPr>
          <w:rFonts w:eastAsia="Times New Roman" w:cs="Times New Roman"/>
          <w:szCs w:val="24"/>
        </w:rPr>
      </w:pPr>
    </w:p>
    <w:p w:rsidR="00BF4327" w:rsidRPr="005C2A78" w:rsidRDefault="00BF4327" w:rsidP="006B724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8F142BDF0144C7AE13C1FA81D6D693"/>
          </w:placeholder>
        </w:sdtPr>
        <w:sdtContent>
          <w:r>
            <w:rPr>
              <w:rFonts w:eastAsia="Times New Roman" w:cs="Times New Roman"/>
              <w:b/>
              <w:szCs w:val="24"/>
              <w:u w:val="single"/>
            </w:rPr>
            <w:t>RULEMAKING AUTHORITY</w:t>
          </w:r>
        </w:sdtContent>
      </w:sdt>
    </w:p>
    <w:p w:rsidR="00BF4327" w:rsidRPr="006529C4" w:rsidRDefault="00BF4327" w:rsidP="006B7249">
      <w:pPr>
        <w:spacing w:after="0" w:line="240" w:lineRule="auto"/>
        <w:jc w:val="both"/>
        <w:rPr>
          <w:rFonts w:cs="Times New Roman"/>
          <w:szCs w:val="24"/>
        </w:rPr>
      </w:pPr>
    </w:p>
    <w:p w:rsidR="00BF4327" w:rsidRPr="006529C4" w:rsidRDefault="00BF4327" w:rsidP="006B724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4327" w:rsidRPr="006529C4" w:rsidRDefault="00BF4327" w:rsidP="006B7249">
      <w:pPr>
        <w:spacing w:after="0" w:line="240" w:lineRule="auto"/>
        <w:jc w:val="both"/>
        <w:rPr>
          <w:rFonts w:cs="Times New Roman"/>
          <w:szCs w:val="24"/>
        </w:rPr>
      </w:pPr>
    </w:p>
    <w:p w:rsidR="00BF4327" w:rsidRPr="005C2A78" w:rsidRDefault="00BF4327" w:rsidP="006B724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2D544F9A8A4905A921892CF9CA9679"/>
          </w:placeholder>
        </w:sdtPr>
        <w:sdtContent>
          <w:r>
            <w:rPr>
              <w:rFonts w:eastAsia="Times New Roman" w:cs="Times New Roman"/>
              <w:b/>
              <w:szCs w:val="24"/>
              <w:u w:val="single"/>
            </w:rPr>
            <w:t>SECTION BY SECTION ANALYSIS</w:t>
          </w:r>
        </w:sdtContent>
      </w:sdt>
    </w:p>
    <w:p w:rsidR="00BF4327" w:rsidRPr="005C2A78"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 Occupations Code, by adding Section 53.003, as follows:</w:t>
      </w:r>
    </w:p>
    <w:p w:rsidR="00BF4327" w:rsidRDefault="00BF4327" w:rsidP="006B7249">
      <w:pPr>
        <w:spacing w:after="0" w:line="240" w:lineRule="auto"/>
        <w:jc w:val="both"/>
        <w:rPr>
          <w:rFonts w:eastAsia="Times New Roman" w:cs="Times New Roman"/>
          <w:szCs w:val="24"/>
        </w:rPr>
      </w:pPr>
    </w:p>
    <w:p w:rsidR="00BF4327" w:rsidRPr="00013BBB" w:rsidRDefault="00BF4327" w:rsidP="006B7249">
      <w:pPr>
        <w:spacing w:after="0" w:line="240" w:lineRule="auto"/>
        <w:ind w:left="720"/>
        <w:jc w:val="both"/>
        <w:rPr>
          <w:rFonts w:eastAsia="Times New Roman" w:cs="Times New Roman"/>
          <w:szCs w:val="24"/>
        </w:rPr>
      </w:pPr>
      <w:r>
        <w:rPr>
          <w:rFonts w:eastAsia="Times New Roman" w:cs="Times New Roman"/>
          <w:szCs w:val="24"/>
        </w:rPr>
        <w:t xml:space="preserve">Section 53.003. </w:t>
      </w:r>
      <w:r w:rsidRPr="00013BBB">
        <w:rPr>
          <w:rFonts w:eastAsia="Times New Roman" w:cs="Times New Roman"/>
          <w:szCs w:val="24"/>
        </w:rPr>
        <w:t xml:space="preserve">LEGISLATIVE INTENT; LIBERAL </w:t>
      </w:r>
      <w:r>
        <w:rPr>
          <w:rFonts w:eastAsia="Times New Roman" w:cs="Times New Roman"/>
          <w:szCs w:val="24"/>
        </w:rPr>
        <w:t>CONSTRUCTION OF SUBCHAPTER. (a) Provides that i</w:t>
      </w:r>
      <w:r w:rsidRPr="00013BBB">
        <w:rPr>
          <w:rFonts w:eastAsia="Times New Roman" w:cs="Times New Roman"/>
          <w:szCs w:val="24"/>
        </w:rPr>
        <w:t xml:space="preserve">t is the intent of the legislature to enhance opportunities for a person to obtain gainful </w:t>
      </w:r>
      <w:r>
        <w:rPr>
          <w:rFonts w:eastAsia="Times New Roman" w:cs="Times New Roman"/>
          <w:szCs w:val="24"/>
        </w:rPr>
        <w:t>employment after the person has been convicted of an offense</w:t>
      </w:r>
      <w:r w:rsidRPr="00013BBB">
        <w:rPr>
          <w:rFonts w:eastAsia="Times New Roman" w:cs="Times New Roman"/>
          <w:szCs w:val="24"/>
        </w:rPr>
        <w:t xml:space="preserve"> and</w:t>
      </w:r>
      <w:r>
        <w:rPr>
          <w:rFonts w:eastAsia="Times New Roman" w:cs="Times New Roman"/>
          <w:szCs w:val="24"/>
        </w:rPr>
        <w:t xml:space="preserve"> </w:t>
      </w:r>
      <w:r w:rsidRPr="00013BBB">
        <w:rPr>
          <w:rFonts w:eastAsia="Times New Roman" w:cs="Times New Roman"/>
          <w:szCs w:val="24"/>
        </w:rPr>
        <w:t>discharged the sentence for the offense.</w:t>
      </w:r>
    </w:p>
    <w:p w:rsidR="00BF4327" w:rsidRPr="00013BBB" w:rsidRDefault="00BF4327" w:rsidP="006B7249">
      <w:pPr>
        <w:spacing w:after="0" w:line="240" w:lineRule="auto"/>
        <w:ind w:left="720"/>
        <w:jc w:val="both"/>
        <w:rPr>
          <w:rFonts w:eastAsia="Times New Roman" w:cs="Times New Roman"/>
          <w:szCs w:val="24"/>
        </w:rPr>
      </w:pPr>
    </w:p>
    <w:p w:rsidR="00BF4327" w:rsidRPr="005C2A78" w:rsidRDefault="00BF4327" w:rsidP="006B7249">
      <w:pPr>
        <w:spacing w:after="0" w:line="240" w:lineRule="auto"/>
        <w:ind w:left="1440"/>
        <w:jc w:val="both"/>
        <w:rPr>
          <w:rFonts w:eastAsia="Times New Roman" w:cs="Times New Roman"/>
          <w:szCs w:val="24"/>
        </w:rPr>
      </w:pPr>
      <w:r>
        <w:rPr>
          <w:rFonts w:eastAsia="Times New Roman" w:cs="Times New Roman"/>
          <w:szCs w:val="24"/>
        </w:rPr>
        <w:t>(b)</w:t>
      </w:r>
      <w:r w:rsidRPr="00013BBB">
        <w:rPr>
          <w:rFonts w:eastAsia="Times New Roman" w:cs="Times New Roman"/>
          <w:szCs w:val="24"/>
        </w:rPr>
        <w:t xml:space="preserve"> </w:t>
      </w:r>
      <w:r>
        <w:rPr>
          <w:rFonts w:eastAsia="Times New Roman" w:cs="Times New Roman"/>
          <w:szCs w:val="24"/>
        </w:rPr>
        <w:t>Requires t</w:t>
      </w:r>
      <w:r w:rsidRPr="00013BBB">
        <w:rPr>
          <w:rFonts w:eastAsia="Times New Roman" w:cs="Times New Roman"/>
          <w:szCs w:val="24"/>
        </w:rPr>
        <w:t xml:space="preserve">his chapter </w:t>
      </w:r>
      <w:r>
        <w:rPr>
          <w:rFonts w:eastAsia="Times New Roman" w:cs="Times New Roman"/>
          <w:szCs w:val="24"/>
        </w:rPr>
        <w:t>to</w:t>
      </w:r>
      <w:r w:rsidRPr="00013BBB">
        <w:rPr>
          <w:rFonts w:eastAsia="Times New Roman" w:cs="Times New Roman"/>
          <w:szCs w:val="24"/>
        </w:rPr>
        <w:t xml:space="preserve"> be liberally construed to carry out the intent of the legislature.</w:t>
      </w:r>
    </w:p>
    <w:p w:rsidR="00BF4327" w:rsidRPr="005C2A78"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53.021(a), Occupations Code, as follows: </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720"/>
        <w:jc w:val="both"/>
        <w:rPr>
          <w:rFonts w:eastAsia="Times New Roman" w:cs="Times New Roman"/>
          <w:szCs w:val="24"/>
        </w:rPr>
      </w:pPr>
      <w:r>
        <w:rPr>
          <w:rFonts w:eastAsia="Times New Roman" w:cs="Times New Roman"/>
          <w:szCs w:val="24"/>
        </w:rPr>
        <w:t xml:space="preserve">(a) Authorizes a licensing authority, subject to Section 53.0231, to suspend or revoke a license, disqualify a person from </w:t>
      </w:r>
      <w:r w:rsidRPr="00695EC9">
        <w:rPr>
          <w:rFonts w:eastAsia="Times New Roman" w:cs="Times New Roman"/>
          <w:szCs w:val="24"/>
        </w:rPr>
        <w:t>receiving a license, or deny to a person the opportunity to take a licensing examination on the grounds that the person has been convicted of</w:t>
      </w:r>
      <w:r>
        <w:rPr>
          <w:rFonts w:eastAsia="Times New Roman" w:cs="Times New Roman"/>
          <w:szCs w:val="24"/>
        </w:rPr>
        <w:t>:</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 xml:space="preserve">(2) deletes existing text relating to an offense that </w:t>
      </w:r>
      <w:r w:rsidRPr="00695EC9">
        <w:rPr>
          <w:rFonts w:eastAsia="Times New Roman" w:cs="Times New Roman"/>
          <w:szCs w:val="24"/>
        </w:rPr>
        <w:t>does not directly relate to the duties and responsibilities of the licensed occupation and that was committed less than five years before the date the person applies for the license</w:t>
      </w:r>
      <w:r>
        <w:rPr>
          <w:rFonts w:eastAsia="Times New Roman" w:cs="Times New Roman"/>
          <w:szCs w:val="24"/>
        </w:rPr>
        <w:t xml:space="preserve"> and redesignates Subdivision (3) as Subdivision (2); and</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(3) creates this subdivision from existing Subdivision (3) and makes no further changes.</w:t>
      </w:r>
    </w:p>
    <w:p w:rsidR="00BF4327" w:rsidRPr="005C2A78"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53.022, Occupations Code, as follows:</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720"/>
        <w:jc w:val="both"/>
        <w:rPr>
          <w:rFonts w:eastAsia="Times New Roman" w:cs="Times New Roman"/>
          <w:szCs w:val="24"/>
        </w:rPr>
      </w:pPr>
      <w:r>
        <w:rPr>
          <w:rFonts w:eastAsia="Times New Roman" w:cs="Times New Roman"/>
          <w:szCs w:val="24"/>
        </w:rPr>
        <w:t>Section 53.022. New heading: FACTORS IN DETERMINING WHETHER CONVICTION DIRECTLY RELATES TO OCCUPATIONS. Requires the licensing authority, i</w:t>
      </w:r>
      <w:r w:rsidRPr="00695EC9">
        <w:rPr>
          <w:rFonts w:eastAsia="Times New Roman" w:cs="Times New Roman"/>
          <w:szCs w:val="24"/>
        </w:rPr>
        <w:t>n determining whether a criminal conviction directly relates to the duties and responsibilities of a licensed occupation,</w:t>
      </w:r>
      <w:r>
        <w:rPr>
          <w:rFonts w:eastAsia="Times New Roman" w:cs="Times New Roman"/>
          <w:szCs w:val="24"/>
        </w:rPr>
        <w:t xml:space="preserve"> to consider each of the following factors:</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(4) makes nonsubstantive changes to this subdivision; and</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 xml:space="preserve">(5) any correlation between the elements of the crime and the specific duties and responsibilities of the licensed occupation. </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the heading to Section 53.023, Occupations Code, to read as follows: </w:t>
      </w:r>
    </w:p>
    <w:p w:rsidR="00BF4327" w:rsidRDefault="00BF4327" w:rsidP="006B7249">
      <w:pPr>
        <w:spacing w:after="0" w:line="240" w:lineRule="auto"/>
        <w:jc w:val="both"/>
        <w:rPr>
          <w:rFonts w:eastAsia="Times New Roman" w:cs="Times New Roman"/>
          <w:szCs w:val="24"/>
        </w:rPr>
      </w:pPr>
    </w:p>
    <w:p w:rsidR="00BF4327" w:rsidRPr="005C2A78" w:rsidRDefault="00BF4327" w:rsidP="006B7249">
      <w:pPr>
        <w:spacing w:after="0" w:line="240" w:lineRule="auto"/>
        <w:ind w:left="720"/>
        <w:jc w:val="both"/>
        <w:rPr>
          <w:rFonts w:eastAsia="Times New Roman" w:cs="Times New Roman"/>
          <w:szCs w:val="24"/>
        </w:rPr>
      </w:pPr>
      <w:r>
        <w:rPr>
          <w:rFonts w:eastAsia="Times New Roman" w:cs="Times New Roman"/>
          <w:szCs w:val="24"/>
        </w:rPr>
        <w:t xml:space="preserve">Section 53.023. </w:t>
      </w:r>
      <w:r w:rsidRPr="00013BBB">
        <w:rPr>
          <w:rFonts w:eastAsia="Times New Roman" w:cs="Times New Roman"/>
          <w:szCs w:val="24"/>
        </w:rPr>
        <w:t>ADDITIONAL FACTORS FOR LICENSING AUTHORITY TO CONSIDER AFTER DETERMINING CONVICTION DIRECTLY RELATES TO OCCUPATION.</w:t>
      </w:r>
    </w:p>
    <w:p w:rsidR="00BF4327" w:rsidRPr="005C2A78"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53.023(a) and (b), Occupations Code, as follows:</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720"/>
        <w:jc w:val="both"/>
        <w:rPr>
          <w:rFonts w:eastAsia="Times New Roman" w:cs="Times New Roman"/>
          <w:szCs w:val="24"/>
        </w:rPr>
      </w:pPr>
      <w:r>
        <w:rPr>
          <w:rFonts w:eastAsia="Times New Roman" w:cs="Times New Roman"/>
          <w:szCs w:val="24"/>
        </w:rPr>
        <w:t>(a) Deletes existing text requiring a licensing authority to consider a list of factors in addition to factors listed in Section 53.022 in determining the fitness to perform duties and discharge the responsibilities of the licensed occupation of a person who has been convicted of a crime. Requires a l</w:t>
      </w:r>
      <w:r w:rsidRPr="00695EC9">
        <w:rPr>
          <w:rFonts w:eastAsia="Times New Roman" w:cs="Times New Roman"/>
          <w:szCs w:val="24"/>
        </w:rPr>
        <w:t>icensing authority</w:t>
      </w:r>
      <w:r>
        <w:rPr>
          <w:rFonts w:eastAsia="Times New Roman" w:cs="Times New Roman"/>
          <w:szCs w:val="24"/>
        </w:rPr>
        <w:t>, i</w:t>
      </w:r>
      <w:r w:rsidRPr="00695EC9">
        <w:rPr>
          <w:rFonts w:eastAsia="Times New Roman" w:cs="Times New Roman"/>
          <w:szCs w:val="24"/>
        </w:rPr>
        <w:t xml:space="preserve">f </w:t>
      </w:r>
      <w:r>
        <w:rPr>
          <w:rFonts w:eastAsia="Times New Roman" w:cs="Times New Roman"/>
          <w:szCs w:val="24"/>
        </w:rPr>
        <w:t>the</w:t>
      </w:r>
      <w:r w:rsidRPr="00695EC9">
        <w:rPr>
          <w:rFonts w:eastAsia="Times New Roman" w:cs="Times New Roman"/>
          <w:szCs w:val="24"/>
        </w:rPr>
        <w:t xml:space="preserve"> licensing authority determines under Section 53.022 that a criminal conviction directly relates to the duties and responsibilities of a licensed occupation,</w:t>
      </w:r>
      <w:r>
        <w:rPr>
          <w:rFonts w:eastAsia="Times New Roman" w:cs="Times New Roman"/>
          <w:szCs w:val="24"/>
        </w:rPr>
        <w:t xml:space="preserve"> to consider the following in determining whether to take an action authorized by Section 53.021: </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(1)–(4) makes no changes to these subdivisions;</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 xml:space="preserve">(5) makes a nonsubstantive change to this subdivision; </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 xml:space="preserve">(6) </w:t>
      </w:r>
      <w:r w:rsidRPr="00695EC9">
        <w:rPr>
          <w:rFonts w:eastAsia="Times New Roman" w:cs="Times New Roman"/>
          <w:szCs w:val="24"/>
        </w:rPr>
        <w:t>evidence of the person's compliance with any conditions of community supervision, parole, or mandatory supervision; and</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(7) other evidence of the person's fitness, including letters of recommendation. Deletes existing text requiring the letters to be from certain persons.</w:t>
      </w:r>
    </w:p>
    <w:p w:rsidR="00BF4327" w:rsidRDefault="00BF4327" w:rsidP="006B7249">
      <w:pPr>
        <w:spacing w:after="0" w:line="240" w:lineRule="auto"/>
        <w:jc w:val="both"/>
        <w:rPr>
          <w:rFonts w:eastAsia="Times New Roman" w:cs="Times New Roman"/>
          <w:szCs w:val="24"/>
        </w:rPr>
      </w:pPr>
    </w:p>
    <w:p w:rsidR="00BF4327" w:rsidRPr="005C2A78" w:rsidRDefault="00BF4327" w:rsidP="006B7249">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695EC9">
        <w:rPr>
          <w:rFonts w:eastAsia="Times New Roman" w:cs="Times New Roman"/>
          <w:szCs w:val="24"/>
        </w:rPr>
        <w:t>applicant has the responsibility, to the extent possible, to obtain and provide to the licensing authority the recommendations described</w:t>
      </w:r>
      <w:r>
        <w:rPr>
          <w:rFonts w:eastAsia="Times New Roman" w:cs="Times New Roman"/>
          <w:szCs w:val="24"/>
        </w:rPr>
        <w:t xml:space="preserve"> by Subsection (a)(7), rather than the recommendations of the prosecution, law enforcement, and correctional authorities as required by Subsection (a)(6). </w:t>
      </w:r>
    </w:p>
    <w:p w:rsidR="00BF4327" w:rsidRPr="005C2A78"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Subchapter B, Chapter 53, Occupations Code, by adding Section 53.021, as follows:</w:t>
      </w:r>
    </w:p>
    <w:p w:rsidR="00BF4327" w:rsidRDefault="00BF4327" w:rsidP="006B7249">
      <w:pPr>
        <w:spacing w:after="0" w:line="240" w:lineRule="auto"/>
        <w:jc w:val="both"/>
        <w:rPr>
          <w:rFonts w:eastAsia="Times New Roman" w:cs="Times New Roman"/>
          <w:szCs w:val="24"/>
        </w:rPr>
      </w:pPr>
    </w:p>
    <w:p w:rsidR="00BF4327" w:rsidRPr="00013BBB" w:rsidRDefault="00BF4327" w:rsidP="006B7249">
      <w:pPr>
        <w:spacing w:after="0" w:line="240" w:lineRule="auto"/>
        <w:ind w:left="720"/>
        <w:jc w:val="both"/>
        <w:rPr>
          <w:rFonts w:eastAsia="Times New Roman" w:cs="Times New Roman"/>
          <w:szCs w:val="24"/>
        </w:rPr>
      </w:pPr>
      <w:r>
        <w:rPr>
          <w:rFonts w:eastAsia="Times New Roman" w:cs="Times New Roman"/>
          <w:szCs w:val="24"/>
        </w:rPr>
        <w:t xml:space="preserve">Sec. 53.0231. </w:t>
      </w:r>
      <w:r w:rsidRPr="00013BBB">
        <w:rPr>
          <w:rFonts w:eastAsia="Times New Roman" w:cs="Times New Roman"/>
          <w:szCs w:val="24"/>
        </w:rPr>
        <w:t xml:space="preserve">NOTICE OF PENDING DENIAL OF LICENSE. (a) </w:t>
      </w:r>
      <w:r>
        <w:rPr>
          <w:rFonts w:eastAsia="Times New Roman" w:cs="Times New Roman"/>
          <w:szCs w:val="24"/>
        </w:rPr>
        <w:t xml:space="preserve">Prohibits </w:t>
      </w:r>
      <w:r w:rsidRPr="00013BBB">
        <w:rPr>
          <w:rFonts w:eastAsia="Times New Roman" w:cs="Times New Roman"/>
          <w:szCs w:val="24"/>
        </w:rPr>
        <w:t>a licensing authority</w:t>
      </w:r>
      <w:r>
        <w:rPr>
          <w:rFonts w:eastAsia="Times New Roman" w:cs="Times New Roman"/>
          <w:szCs w:val="24"/>
        </w:rPr>
        <w:t>, n</w:t>
      </w:r>
      <w:r w:rsidRPr="00013BBB">
        <w:rPr>
          <w:rFonts w:eastAsia="Times New Roman" w:cs="Times New Roman"/>
          <w:szCs w:val="24"/>
        </w:rPr>
        <w:t>otwithstanding any other law,</w:t>
      </w:r>
      <w:r>
        <w:rPr>
          <w:rFonts w:eastAsia="Times New Roman" w:cs="Times New Roman"/>
          <w:szCs w:val="24"/>
        </w:rPr>
        <w:t xml:space="preserve"> from </w:t>
      </w:r>
      <w:r w:rsidRPr="00013BBB">
        <w:rPr>
          <w:rFonts w:eastAsia="Times New Roman" w:cs="Times New Roman"/>
          <w:szCs w:val="24"/>
        </w:rPr>
        <w:t>deny</w:t>
      </w:r>
      <w:r>
        <w:rPr>
          <w:rFonts w:eastAsia="Times New Roman" w:cs="Times New Roman"/>
          <w:szCs w:val="24"/>
        </w:rPr>
        <w:t>ing</w:t>
      </w:r>
      <w:r w:rsidRPr="00013BBB">
        <w:rPr>
          <w:rFonts w:eastAsia="Times New Roman" w:cs="Times New Roman"/>
          <w:szCs w:val="24"/>
        </w:rPr>
        <w:t xml:space="preserve"> a person a license or the opportunity to be examined for a license because of the person's prior conviction of an offense unless the licensing authority:</w:t>
      </w:r>
    </w:p>
    <w:p w:rsidR="00BF4327" w:rsidRPr="00013BBB" w:rsidRDefault="00BF4327" w:rsidP="006B7249">
      <w:pPr>
        <w:spacing w:after="0" w:line="240" w:lineRule="auto"/>
        <w:ind w:left="720"/>
        <w:jc w:val="both"/>
        <w:rPr>
          <w:rFonts w:eastAsia="Times New Roman" w:cs="Times New Roman"/>
          <w:szCs w:val="24"/>
        </w:rPr>
      </w:pPr>
    </w:p>
    <w:p w:rsidR="00BF4327" w:rsidRPr="00013BBB" w:rsidRDefault="00BF4327" w:rsidP="006B7249">
      <w:pPr>
        <w:spacing w:after="0" w:line="240" w:lineRule="auto"/>
        <w:ind w:left="2160"/>
        <w:jc w:val="both"/>
        <w:rPr>
          <w:rFonts w:eastAsia="Times New Roman" w:cs="Times New Roman"/>
          <w:szCs w:val="24"/>
        </w:rPr>
      </w:pPr>
      <w:r>
        <w:rPr>
          <w:rFonts w:eastAsia="Times New Roman" w:cs="Times New Roman"/>
          <w:szCs w:val="24"/>
        </w:rPr>
        <w:t xml:space="preserve">(1) </w:t>
      </w:r>
      <w:r w:rsidRPr="00013BBB">
        <w:rPr>
          <w:rFonts w:eastAsia="Times New Roman" w:cs="Times New Roman"/>
          <w:szCs w:val="24"/>
        </w:rPr>
        <w:t>provides written notice to the person of the reason for the intended denial; and</w:t>
      </w:r>
    </w:p>
    <w:p w:rsidR="00BF4327" w:rsidRPr="00013BBB" w:rsidRDefault="00BF4327" w:rsidP="006B7249">
      <w:pPr>
        <w:spacing w:after="0" w:line="240" w:lineRule="auto"/>
        <w:ind w:left="2160"/>
        <w:jc w:val="both"/>
        <w:rPr>
          <w:rFonts w:eastAsia="Times New Roman" w:cs="Times New Roman"/>
          <w:szCs w:val="24"/>
        </w:rPr>
      </w:pPr>
    </w:p>
    <w:p w:rsidR="00BF4327" w:rsidRPr="00013BBB" w:rsidRDefault="00BF4327" w:rsidP="006B7249">
      <w:pPr>
        <w:spacing w:after="0" w:line="240" w:lineRule="auto"/>
        <w:ind w:left="2160"/>
        <w:jc w:val="both"/>
        <w:rPr>
          <w:rFonts w:eastAsia="Times New Roman" w:cs="Times New Roman"/>
          <w:szCs w:val="24"/>
        </w:rPr>
      </w:pPr>
      <w:r>
        <w:rPr>
          <w:rFonts w:eastAsia="Times New Roman" w:cs="Times New Roman"/>
          <w:szCs w:val="24"/>
        </w:rPr>
        <w:t xml:space="preserve">(2) </w:t>
      </w:r>
      <w:r w:rsidRPr="00013BBB">
        <w:rPr>
          <w:rFonts w:eastAsia="Times New Roman" w:cs="Times New Roman"/>
          <w:szCs w:val="24"/>
        </w:rPr>
        <w:t>allows the person not less than 30 days to submit any relevant information to the licensing authority.</w:t>
      </w:r>
    </w:p>
    <w:p w:rsidR="00BF4327" w:rsidRPr="00013BBB" w:rsidRDefault="00BF4327" w:rsidP="006B7249">
      <w:pPr>
        <w:spacing w:after="0" w:line="240" w:lineRule="auto"/>
        <w:ind w:left="720"/>
        <w:jc w:val="both"/>
        <w:rPr>
          <w:rFonts w:eastAsia="Times New Roman" w:cs="Times New Roman"/>
          <w:szCs w:val="24"/>
        </w:rPr>
      </w:pPr>
    </w:p>
    <w:p w:rsidR="00BF4327" w:rsidRPr="00013BBB" w:rsidRDefault="00BF4327" w:rsidP="006B7249">
      <w:pPr>
        <w:spacing w:after="0" w:line="240" w:lineRule="auto"/>
        <w:ind w:left="1440"/>
        <w:jc w:val="both"/>
        <w:rPr>
          <w:rFonts w:eastAsia="Times New Roman" w:cs="Times New Roman"/>
          <w:szCs w:val="24"/>
        </w:rPr>
      </w:pPr>
      <w:r w:rsidRPr="00013BBB">
        <w:rPr>
          <w:rFonts w:eastAsia="Times New Roman" w:cs="Times New Roman"/>
          <w:szCs w:val="24"/>
        </w:rPr>
        <w:t xml:space="preserve">(b) </w:t>
      </w:r>
      <w:r>
        <w:rPr>
          <w:rFonts w:eastAsia="Times New Roman" w:cs="Times New Roman"/>
          <w:szCs w:val="24"/>
        </w:rPr>
        <w:t>Requires a</w:t>
      </w:r>
      <w:r w:rsidRPr="00013BBB">
        <w:rPr>
          <w:rFonts w:eastAsia="Times New Roman" w:cs="Times New Roman"/>
          <w:szCs w:val="24"/>
        </w:rPr>
        <w:t xml:space="preserve"> notice required under Subsection (a) </w:t>
      </w:r>
      <w:r>
        <w:rPr>
          <w:rFonts w:eastAsia="Times New Roman" w:cs="Times New Roman"/>
          <w:szCs w:val="24"/>
        </w:rPr>
        <w:t>to</w:t>
      </w:r>
      <w:r w:rsidRPr="00013BBB">
        <w:rPr>
          <w:rFonts w:eastAsia="Times New Roman" w:cs="Times New Roman"/>
          <w:szCs w:val="24"/>
        </w:rPr>
        <w:t xml:space="preserve"> contain, as applicable:</w:t>
      </w:r>
    </w:p>
    <w:p w:rsidR="00BF4327" w:rsidRPr="00013BBB" w:rsidRDefault="00BF4327" w:rsidP="006B7249">
      <w:pPr>
        <w:spacing w:after="0" w:line="240" w:lineRule="auto"/>
        <w:ind w:left="720"/>
        <w:jc w:val="both"/>
        <w:rPr>
          <w:rFonts w:eastAsia="Times New Roman" w:cs="Times New Roman"/>
          <w:szCs w:val="24"/>
        </w:rPr>
      </w:pPr>
    </w:p>
    <w:p w:rsidR="00BF4327" w:rsidRPr="00013BBB" w:rsidRDefault="00BF4327" w:rsidP="006B7249">
      <w:pPr>
        <w:spacing w:after="0" w:line="240" w:lineRule="auto"/>
        <w:ind w:left="2160"/>
        <w:jc w:val="both"/>
        <w:rPr>
          <w:rFonts w:eastAsia="Times New Roman" w:cs="Times New Roman"/>
          <w:szCs w:val="24"/>
        </w:rPr>
      </w:pPr>
      <w:r>
        <w:rPr>
          <w:rFonts w:eastAsia="Times New Roman" w:cs="Times New Roman"/>
          <w:szCs w:val="24"/>
        </w:rPr>
        <w:t xml:space="preserve">(1) </w:t>
      </w:r>
      <w:r w:rsidRPr="00013BBB">
        <w:rPr>
          <w:rFonts w:eastAsia="Times New Roman" w:cs="Times New Roman"/>
          <w:szCs w:val="24"/>
        </w:rPr>
        <w:t>a statement that the person is disqualified from receiving the license or being examined for the license because of the person's prior conviction of an offense specified in the notice; or</w:t>
      </w:r>
    </w:p>
    <w:p w:rsidR="00BF4327" w:rsidRPr="00013BBB" w:rsidRDefault="00BF4327" w:rsidP="006B7249">
      <w:pPr>
        <w:spacing w:after="0" w:line="240" w:lineRule="auto"/>
        <w:ind w:left="2160"/>
        <w:jc w:val="both"/>
        <w:rPr>
          <w:rFonts w:eastAsia="Times New Roman" w:cs="Times New Roman"/>
          <w:szCs w:val="24"/>
        </w:rPr>
      </w:pPr>
    </w:p>
    <w:p w:rsidR="00BF4327" w:rsidRPr="00013BBB" w:rsidRDefault="00BF4327" w:rsidP="006B7249">
      <w:pPr>
        <w:spacing w:after="0" w:line="240" w:lineRule="auto"/>
        <w:ind w:left="2160"/>
        <w:jc w:val="both"/>
        <w:rPr>
          <w:rFonts w:eastAsia="Times New Roman" w:cs="Times New Roman"/>
          <w:szCs w:val="24"/>
        </w:rPr>
      </w:pPr>
      <w:r>
        <w:rPr>
          <w:rFonts w:eastAsia="Times New Roman" w:cs="Times New Roman"/>
          <w:szCs w:val="24"/>
        </w:rPr>
        <w:t>(2)</w:t>
      </w:r>
      <w:r w:rsidRPr="00013BBB">
        <w:rPr>
          <w:rFonts w:eastAsia="Times New Roman" w:cs="Times New Roman"/>
          <w:szCs w:val="24"/>
        </w:rPr>
        <w:t xml:space="preserve"> a statement that:</w:t>
      </w:r>
    </w:p>
    <w:p w:rsidR="00BF4327" w:rsidRPr="00013BBB" w:rsidRDefault="00BF4327" w:rsidP="006B7249">
      <w:pPr>
        <w:spacing w:after="0" w:line="240" w:lineRule="auto"/>
        <w:ind w:left="2160"/>
        <w:jc w:val="both"/>
        <w:rPr>
          <w:rFonts w:eastAsia="Times New Roman" w:cs="Times New Roman"/>
          <w:szCs w:val="24"/>
        </w:rPr>
      </w:pPr>
    </w:p>
    <w:p w:rsidR="00BF4327" w:rsidRPr="00013BBB" w:rsidRDefault="00BF4327" w:rsidP="006B7249">
      <w:pPr>
        <w:spacing w:after="0" w:line="240" w:lineRule="auto"/>
        <w:ind w:left="2880"/>
        <w:jc w:val="both"/>
        <w:rPr>
          <w:rFonts w:eastAsia="Times New Roman" w:cs="Times New Roman"/>
          <w:szCs w:val="24"/>
        </w:rPr>
      </w:pPr>
      <w:r>
        <w:rPr>
          <w:rFonts w:eastAsia="Times New Roman" w:cs="Times New Roman"/>
          <w:szCs w:val="24"/>
        </w:rPr>
        <w:t>(A)</w:t>
      </w:r>
      <w:r w:rsidRPr="00013BBB">
        <w:rPr>
          <w:rFonts w:eastAsia="Times New Roman" w:cs="Times New Roman"/>
          <w:szCs w:val="24"/>
        </w:rPr>
        <w:t xml:space="preserve"> the final decision of the licensing authority to deny the person a license or the opportunity to be examined for the license will be based on the factors listed in Section 53.023(a); and</w:t>
      </w:r>
    </w:p>
    <w:p w:rsidR="00BF4327" w:rsidRPr="00013BBB" w:rsidRDefault="00BF4327" w:rsidP="006B7249">
      <w:pPr>
        <w:spacing w:after="0" w:line="240" w:lineRule="auto"/>
        <w:ind w:left="2880"/>
        <w:jc w:val="both"/>
        <w:rPr>
          <w:rFonts w:eastAsia="Times New Roman" w:cs="Times New Roman"/>
          <w:szCs w:val="24"/>
        </w:rPr>
      </w:pPr>
    </w:p>
    <w:p w:rsidR="00BF4327" w:rsidRDefault="00BF4327" w:rsidP="006B7249">
      <w:pPr>
        <w:spacing w:after="0" w:line="240" w:lineRule="auto"/>
        <w:ind w:left="2880"/>
        <w:jc w:val="both"/>
        <w:rPr>
          <w:rFonts w:eastAsia="Times New Roman" w:cs="Times New Roman"/>
          <w:szCs w:val="24"/>
        </w:rPr>
      </w:pPr>
      <w:r>
        <w:rPr>
          <w:rFonts w:eastAsia="Times New Roman" w:cs="Times New Roman"/>
          <w:szCs w:val="24"/>
        </w:rPr>
        <w:t xml:space="preserve">(B) </w:t>
      </w:r>
      <w:r w:rsidRPr="00013BBB">
        <w:rPr>
          <w:rFonts w:eastAsia="Times New Roman" w:cs="Times New Roman"/>
          <w:szCs w:val="24"/>
        </w:rPr>
        <w:t>it is the person's responsibility to obtain and provide to the licensing authority evidence regarding the factors listed in Section 53.023(a).</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53.051, Occupations Code, as follows:</w:t>
      </w:r>
    </w:p>
    <w:p w:rsidR="00BF4327"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ind w:left="720"/>
        <w:jc w:val="both"/>
        <w:rPr>
          <w:rFonts w:eastAsia="Times New Roman" w:cs="Times New Roman"/>
          <w:szCs w:val="24"/>
        </w:rPr>
      </w:pPr>
      <w:r>
        <w:rPr>
          <w:rFonts w:eastAsia="Times New Roman" w:cs="Times New Roman"/>
          <w:szCs w:val="24"/>
        </w:rPr>
        <w:t xml:space="preserve">Section 53.051. NOTICE. Requires a </w:t>
      </w:r>
      <w:r w:rsidRPr="00695EC9">
        <w:rPr>
          <w:rFonts w:eastAsia="Times New Roman" w:cs="Times New Roman"/>
          <w:szCs w:val="24"/>
        </w:rPr>
        <w:t>licensing authority that suspends or revokes a license or denies a person a license or the opportunity to be examined for a license because of the person's prior conviction of an offense</w:t>
      </w:r>
      <w:r>
        <w:rPr>
          <w:rFonts w:eastAsia="Times New Roman" w:cs="Times New Roman"/>
          <w:szCs w:val="24"/>
        </w:rPr>
        <w:t>, rather than because of the person's a crime and the relationship of the crime to the license, to notify the person in writing of:</w:t>
      </w:r>
    </w:p>
    <w:p w:rsidR="00BF4327" w:rsidRDefault="00BF4327" w:rsidP="006B7249">
      <w:pPr>
        <w:spacing w:after="0" w:line="240" w:lineRule="auto"/>
        <w:ind w:left="72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BF4327" w:rsidRDefault="00BF4327" w:rsidP="006B7249">
      <w:pPr>
        <w:spacing w:after="0" w:line="240" w:lineRule="auto"/>
        <w:ind w:left="1440"/>
        <w:jc w:val="both"/>
        <w:rPr>
          <w:rFonts w:eastAsia="Times New Roman" w:cs="Times New Roman"/>
          <w:szCs w:val="24"/>
        </w:rPr>
      </w:pPr>
    </w:p>
    <w:p w:rsidR="00BF4327" w:rsidRDefault="00BF4327" w:rsidP="006B7249">
      <w:pPr>
        <w:spacing w:after="0" w:line="240" w:lineRule="auto"/>
        <w:ind w:left="1440"/>
        <w:jc w:val="both"/>
        <w:rPr>
          <w:rFonts w:eastAsia="Times New Roman" w:cs="Times New Roman"/>
          <w:szCs w:val="24"/>
        </w:rPr>
      </w:pPr>
      <w:r>
        <w:rPr>
          <w:rFonts w:eastAsia="Times New Roman" w:cs="Times New Roman"/>
          <w:szCs w:val="24"/>
        </w:rPr>
        <w:t xml:space="preserve">(2)–(3) makes nonsubstantive changes to these subdivisions; and </w:t>
      </w:r>
    </w:p>
    <w:p w:rsidR="00BF4327" w:rsidRDefault="00BF4327" w:rsidP="006B7249">
      <w:pPr>
        <w:spacing w:after="0" w:line="240" w:lineRule="auto"/>
        <w:ind w:left="1440"/>
        <w:jc w:val="both"/>
        <w:rPr>
          <w:rFonts w:eastAsia="Times New Roman" w:cs="Times New Roman"/>
          <w:szCs w:val="24"/>
        </w:rPr>
      </w:pPr>
    </w:p>
    <w:p w:rsidR="00BF4327" w:rsidRPr="00695EC9" w:rsidRDefault="00BF4327" w:rsidP="006B7249">
      <w:pPr>
        <w:spacing w:after="0" w:line="240" w:lineRule="auto"/>
        <w:ind w:left="1440"/>
        <w:jc w:val="both"/>
        <w:rPr>
          <w:rFonts w:eastAsia="Times New Roman" w:cs="Times New Roman"/>
          <w:szCs w:val="24"/>
        </w:rPr>
      </w:pPr>
      <w:r>
        <w:rPr>
          <w:rFonts w:eastAsia="Times New Roman" w:cs="Times New Roman"/>
          <w:szCs w:val="24"/>
        </w:rPr>
        <w:t xml:space="preserve">(4) </w:t>
      </w:r>
      <w:r w:rsidRPr="00695EC9">
        <w:rPr>
          <w:rFonts w:eastAsia="Times New Roman" w:cs="Times New Roman"/>
          <w:szCs w:val="24"/>
        </w:rPr>
        <w:t>if applicable, any remedial actions by the person or relevant circumstances that the licensing authority would consider in determining whether to approve the person's application or allow the person to take the examination in the future.</w:t>
      </w:r>
    </w:p>
    <w:p w:rsidR="00BF4327" w:rsidRPr="005C2A78" w:rsidRDefault="00BF4327" w:rsidP="006B7249">
      <w:pPr>
        <w:spacing w:after="0" w:line="240" w:lineRule="auto"/>
        <w:jc w:val="both"/>
        <w:rPr>
          <w:rFonts w:eastAsia="Times New Roman" w:cs="Times New Roman"/>
          <w:szCs w:val="24"/>
        </w:rPr>
      </w:pPr>
    </w:p>
    <w:p w:rsidR="00BF4327" w:rsidRPr="005C2A78" w:rsidRDefault="00BF4327" w:rsidP="006B724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Repealer: Section 53.023(c) (relating to proof considered by licensing authorities), Occupations Code.</w:t>
      </w:r>
    </w:p>
    <w:p w:rsidR="00BF4327" w:rsidRPr="005C2A78" w:rsidRDefault="00BF4327" w:rsidP="006B7249">
      <w:pPr>
        <w:spacing w:after="0" w:line="240" w:lineRule="auto"/>
        <w:jc w:val="both"/>
        <w:rPr>
          <w:rFonts w:eastAsia="Times New Roman" w:cs="Times New Roman"/>
          <w:szCs w:val="24"/>
        </w:rPr>
      </w:pPr>
    </w:p>
    <w:p w:rsidR="00BF4327" w:rsidRDefault="00BF4327" w:rsidP="006B724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Makes application of this Act prospective. </w:t>
      </w:r>
    </w:p>
    <w:p w:rsidR="00BF4327" w:rsidRDefault="00BF4327" w:rsidP="006B7249">
      <w:pPr>
        <w:spacing w:after="0" w:line="240" w:lineRule="auto"/>
        <w:jc w:val="both"/>
        <w:rPr>
          <w:rFonts w:eastAsia="Times New Roman" w:cs="Times New Roman"/>
          <w:szCs w:val="24"/>
        </w:rPr>
      </w:pPr>
    </w:p>
    <w:p w:rsidR="00BF4327" w:rsidRPr="00C8671F" w:rsidRDefault="00BF4327" w:rsidP="006B7249">
      <w:pPr>
        <w:spacing w:after="0" w:line="240" w:lineRule="auto"/>
        <w:jc w:val="both"/>
        <w:rPr>
          <w:rFonts w:eastAsia="Times New Roman" w:cs="Times New Roman"/>
          <w:szCs w:val="24"/>
        </w:rPr>
      </w:pPr>
      <w:r>
        <w:rPr>
          <w:rFonts w:eastAsia="Times New Roman" w:cs="Times New Roman"/>
          <w:szCs w:val="24"/>
        </w:rPr>
        <w:t>SECTION 10. Effective date: September 1, 2019.</w:t>
      </w:r>
    </w:p>
    <w:sectPr w:rsidR="00BF43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60" w:rsidRDefault="00A65860" w:rsidP="000F1DF9">
      <w:pPr>
        <w:spacing w:after="0" w:line="240" w:lineRule="auto"/>
      </w:pPr>
      <w:r>
        <w:separator/>
      </w:r>
    </w:p>
  </w:endnote>
  <w:endnote w:type="continuationSeparator" w:id="0">
    <w:p w:rsidR="00A65860" w:rsidRDefault="00A658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58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432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4327">
                <w:rPr>
                  <w:sz w:val="20"/>
                  <w:szCs w:val="20"/>
                </w:rPr>
                <w:t>S.B. 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43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58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43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432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60" w:rsidRDefault="00A65860" w:rsidP="000F1DF9">
      <w:pPr>
        <w:spacing w:after="0" w:line="240" w:lineRule="auto"/>
      </w:pPr>
      <w:r>
        <w:separator/>
      </w:r>
    </w:p>
  </w:footnote>
  <w:footnote w:type="continuationSeparator" w:id="0">
    <w:p w:rsidR="00A65860" w:rsidRDefault="00A658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5860"/>
    <w:rsid w:val="00AE3F44"/>
    <w:rsid w:val="00B43543"/>
    <w:rsid w:val="00B53F07"/>
    <w:rsid w:val="00B97023"/>
    <w:rsid w:val="00BC7495"/>
    <w:rsid w:val="00BD0CEE"/>
    <w:rsid w:val="00BE4852"/>
    <w:rsid w:val="00BF4327"/>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7EEF"/>
  <w15:docId w15:val="{67887EDC-7B4A-4D5F-A615-A2EC1DA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3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799E" w:rsidP="008479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058937758843068E2B10F59DAFD708"/>
        <w:category>
          <w:name w:val="General"/>
          <w:gallery w:val="placeholder"/>
        </w:category>
        <w:types>
          <w:type w:val="bbPlcHdr"/>
        </w:types>
        <w:behaviors>
          <w:behavior w:val="content"/>
        </w:behaviors>
        <w:guid w:val="{81C57BF4-1D8E-4A7B-B0E6-254EFC492786}"/>
      </w:docPartPr>
      <w:docPartBody>
        <w:p w:rsidR="00000000" w:rsidRDefault="00CD7A9D"/>
      </w:docPartBody>
    </w:docPart>
    <w:docPart>
      <w:docPartPr>
        <w:name w:val="DF25CC64DDEF4F2C8F4779B18B573442"/>
        <w:category>
          <w:name w:val="General"/>
          <w:gallery w:val="placeholder"/>
        </w:category>
        <w:types>
          <w:type w:val="bbPlcHdr"/>
        </w:types>
        <w:behaviors>
          <w:behavior w:val="content"/>
        </w:behaviors>
        <w:guid w:val="{82908C8C-E620-4F68-95CE-E21ACD0C3372}"/>
      </w:docPartPr>
      <w:docPartBody>
        <w:p w:rsidR="00000000" w:rsidRDefault="00CD7A9D"/>
      </w:docPartBody>
    </w:docPart>
    <w:docPart>
      <w:docPartPr>
        <w:name w:val="61FC64CDB24C4E299DAF8B8F7466B2F4"/>
        <w:category>
          <w:name w:val="General"/>
          <w:gallery w:val="placeholder"/>
        </w:category>
        <w:types>
          <w:type w:val="bbPlcHdr"/>
        </w:types>
        <w:behaviors>
          <w:behavior w:val="content"/>
        </w:behaviors>
        <w:guid w:val="{6F0CFCFA-C7A5-4EB0-A5B6-90D34FE8643B}"/>
      </w:docPartPr>
      <w:docPartBody>
        <w:p w:rsidR="00000000" w:rsidRDefault="00CD7A9D"/>
      </w:docPartBody>
    </w:docPart>
    <w:docPart>
      <w:docPartPr>
        <w:name w:val="3E5A5EC313564B0E81F3483480348451"/>
        <w:category>
          <w:name w:val="General"/>
          <w:gallery w:val="placeholder"/>
        </w:category>
        <w:types>
          <w:type w:val="bbPlcHdr"/>
        </w:types>
        <w:behaviors>
          <w:behavior w:val="content"/>
        </w:behaviors>
        <w:guid w:val="{F70A8164-97BD-4FE6-BE92-372EAEFDEBED}"/>
      </w:docPartPr>
      <w:docPartBody>
        <w:p w:rsidR="00000000" w:rsidRDefault="00CD7A9D"/>
      </w:docPartBody>
    </w:docPart>
    <w:docPart>
      <w:docPartPr>
        <w:name w:val="C2AFD5DF6A024964B73BE927A14C462F"/>
        <w:category>
          <w:name w:val="General"/>
          <w:gallery w:val="placeholder"/>
        </w:category>
        <w:types>
          <w:type w:val="bbPlcHdr"/>
        </w:types>
        <w:behaviors>
          <w:behavior w:val="content"/>
        </w:behaviors>
        <w:guid w:val="{9BBEEA5B-B158-419B-A9CC-BAB20ED8D1D7}"/>
      </w:docPartPr>
      <w:docPartBody>
        <w:p w:rsidR="00000000" w:rsidRDefault="00CD7A9D"/>
      </w:docPartBody>
    </w:docPart>
    <w:docPart>
      <w:docPartPr>
        <w:name w:val="284575A4D63E40188AB11D0EEB5909DF"/>
        <w:category>
          <w:name w:val="General"/>
          <w:gallery w:val="placeholder"/>
        </w:category>
        <w:types>
          <w:type w:val="bbPlcHdr"/>
        </w:types>
        <w:behaviors>
          <w:behavior w:val="content"/>
        </w:behaviors>
        <w:guid w:val="{3F3FE627-E2ED-41D0-BE00-9114192C786A}"/>
      </w:docPartPr>
      <w:docPartBody>
        <w:p w:rsidR="00000000" w:rsidRDefault="00CD7A9D"/>
      </w:docPartBody>
    </w:docPart>
    <w:docPart>
      <w:docPartPr>
        <w:name w:val="5225A430723D4F8B91AB06BCDCDEAFC2"/>
        <w:category>
          <w:name w:val="General"/>
          <w:gallery w:val="placeholder"/>
        </w:category>
        <w:types>
          <w:type w:val="bbPlcHdr"/>
        </w:types>
        <w:behaviors>
          <w:behavior w:val="content"/>
        </w:behaviors>
        <w:guid w:val="{66FEFC72-E0B8-4DE1-AF97-93294BC7969B}"/>
      </w:docPartPr>
      <w:docPartBody>
        <w:p w:rsidR="00000000" w:rsidRDefault="00CD7A9D"/>
      </w:docPartBody>
    </w:docPart>
    <w:docPart>
      <w:docPartPr>
        <w:name w:val="884DE25D91604ED6B21BD2C785B07AFA"/>
        <w:category>
          <w:name w:val="General"/>
          <w:gallery w:val="placeholder"/>
        </w:category>
        <w:types>
          <w:type w:val="bbPlcHdr"/>
        </w:types>
        <w:behaviors>
          <w:behavior w:val="content"/>
        </w:behaviors>
        <w:guid w:val="{20751A45-D198-464B-841A-BEF4B2119078}"/>
      </w:docPartPr>
      <w:docPartBody>
        <w:p w:rsidR="00000000" w:rsidRDefault="00CD7A9D"/>
      </w:docPartBody>
    </w:docPart>
    <w:docPart>
      <w:docPartPr>
        <w:name w:val="96898D48FA684FBE998534A7F0BA8E1F"/>
        <w:category>
          <w:name w:val="General"/>
          <w:gallery w:val="placeholder"/>
        </w:category>
        <w:types>
          <w:type w:val="bbPlcHdr"/>
        </w:types>
        <w:behaviors>
          <w:behavior w:val="content"/>
        </w:behaviors>
        <w:guid w:val="{E43790B6-F69E-4C78-A2B4-F0344E1F9C26}"/>
      </w:docPartPr>
      <w:docPartBody>
        <w:p w:rsidR="00000000" w:rsidRDefault="0084799E" w:rsidP="0084799E">
          <w:pPr>
            <w:pStyle w:val="96898D48FA684FBE998534A7F0BA8E1F"/>
          </w:pPr>
          <w:r w:rsidRPr="00A30DD1">
            <w:rPr>
              <w:rStyle w:val="PlaceholderText"/>
            </w:rPr>
            <w:t>Click here to enter a date.</w:t>
          </w:r>
        </w:p>
      </w:docPartBody>
    </w:docPart>
    <w:docPart>
      <w:docPartPr>
        <w:name w:val="DE947897B1814706A2089716BA5EE401"/>
        <w:category>
          <w:name w:val="General"/>
          <w:gallery w:val="placeholder"/>
        </w:category>
        <w:types>
          <w:type w:val="bbPlcHdr"/>
        </w:types>
        <w:behaviors>
          <w:behavior w:val="content"/>
        </w:behaviors>
        <w:guid w:val="{3929933A-F336-4442-8DD5-26139D1F1BB0}"/>
      </w:docPartPr>
      <w:docPartBody>
        <w:p w:rsidR="00000000" w:rsidRDefault="00CD7A9D"/>
      </w:docPartBody>
    </w:docPart>
    <w:docPart>
      <w:docPartPr>
        <w:name w:val="6A43F53D10F1493DBCD9AC6BBB54E3CB"/>
        <w:category>
          <w:name w:val="General"/>
          <w:gallery w:val="placeholder"/>
        </w:category>
        <w:types>
          <w:type w:val="bbPlcHdr"/>
        </w:types>
        <w:behaviors>
          <w:behavior w:val="content"/>
        </w:behaviors>
        <w:guid w:val="{9BEF83FC-5D13-4016-8196-46EE0E6C2E17}"/>
      </w:docPartPr>
      <w:docPartBody>
        <w:p w:rsidR="00000000" w:rsidRDefault="00CD7A9D"/>
      </w:docPartBody>
    </w:docPart>
    <w:docPart>
      <w:docPartPr>
        <w:name w:val="CA89FAE2DA814F7DB70CCD2CC241EB04"/>
        <w:category>
          <w:name w:val="General"/>
          <w:gallery w:val="placeholder"/>
        </w:category>
        <w:types>
          <w:type w:val="bbPlcHdr"/>
        </w:types>
        <w:behaviors>
          <w:behavior w:val="content"/>
        </w:behaviors>
        <w:guid w:val="{2CDBD0E3-5C0D-4BDB-AA10-467AB03DCC9C}"/>
      </w:docPartPr>
      <w:docPartBody>
        <w:p w:rsidR="00000000" w:rsidRDefault="0084799E" w:rsidP="0084799E">
          <w:pPr>
            <w:pStyle w:val="CA89FAE2DA814F7DB70CCD2CC241EB04"/>
          </w:pPr>
          <w:r>
            <w:rPr>
              <w:rFonts w:eastAsia="Times New Roman" w:cs="Times New Roman"/>
              <w:bCs/>
              <w:szCs w:val="24"/>
            </w:rPr>
            <w:t xml:space="preserve"> </w:t>
          </w:r>
        </w:p>
      </w:docPartBody>
    </w:docPart>
    <w:docPart>
      <w:docPartPr>
        <w:name w:val="0E8F142BDF0144C7AE13C1FA81D6D693"/>
        <w:category>
          <w:name w:val="General"/>
          <w:gallery w:val="placeholder"/>
        </w:category>
        <w:types>
          <w:type w:val="bbPlcHdr"/>
        </w:types>
        <w:behaviors>
          <w:behavior w:val="content"/>
        </w:behaviors>
        <w:guid w:val="{0D2F26D1-DBC0-4BC9-B70C-24B608F8BEC6}"/>
      </w:docPartPr>
      <w:docPartBody>
        <w:p w:rsidR="00000000" w:rsidRDefault="00CD7A9D"/>
      </w:docPartBody>
    </w:docPart>
    <w:docPart>
      <w:docPartPr>
        <w:name w:val="E42D544F9A8A4905A921892CF9CA9679"/>
        <w:category>
          <w:name w:val="General"/>
          <w:gallery w:val="placeholder"/>
        </w:category>
        <w:types>
          <w:type w:val="bbPlcHdr"/>
        </w:types>
        <w:behaviors>
          <w:behavior w:val="content"/>
        </w:behaviors>
        <w:guid w:val="{7FFD703A-A62A-4ED0-91B5-7B22E2F5BEA4}"/>
      </w:docPartPr>
      <w:docPartBody>
        <w:p w:rsidR="00000000" w:rsidRDefault="00CD7A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799E"/>
    <w:rsid w:val="008C55F7"/>
    <w:rsid w:val="0090598B"/>
    <w:rsid w:val="00984D6C"/>
    <w:rsid w:val="00A54AD6"/>
    <w:rsid w:val="00A57564"/>
    <w:rsid w:val="00B252A4"/>
    <w:rsid w:val="00B5530B"/>
    <w:rsid w:val="00C129E8"/>
    <w:rsid w:val="00C968BA"/>
    <w:rsid w:val="00CD7A9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9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799E"/>
    <w:rPr>
      <w:rFonts w:ascii="Times New Roman" w:hAnsi="Times New Roman"/>
      <w:sz w:val="24"/>
    </w:rPr>
  </w:style>
  <w:style w:type="paragraph" w:customStyle="1" w:styleId="487D89B4F8B34DB4967D41FE18F7F88D9">
    <w:name w:val="487D89B4F8B34DB4967D41FE18F7F88D9"/>
    <w:rsid w:val="0084799E"/>
    <w:rPr>
      <w:rFonts w:ascii="Times New Roman" w:hAnsi="Times New Roman"/>
      <w:sz w:val="24"/>
    </w:rPr>
  </w:style>
  <w:style w:type="paragraph" w:customStyle="1" w:styleId="AE2570ED5D764CD7AF9686706F550F4622">
    <w:name w:val="AE2570ED5D764CD7AF9686706F550F4622"/>
    <w:rsid w:val="0084799E"/>
    <w:pPr>
      <w:tabs>
        <w:tab w:val="center" w:pos="4680"/>
        <w:tab w:val="right" w:pos="9360"/>
      </w:tabs>
      <w:spacing w:after="0" w:line="240" w:lineRule="auto"/>
    </w:pPr>
    <w:rPr>
      <w:rFonts w:ascii="Times New Roman" w:hAnsi="Times New Roman"/>
      <w:sz w:val="24"/>
    </w:rPr>
  </w:style>
  <w:style w:type="paragraph" w:customStyle="1" w:styleId="96898D48FA684FBE998534A7F0BA8E1F">
    <w:name w:val="96898D48FA684FBE998534A7F0BA8E1F"/>
    <w:rsid w:val="0084799E"/>
    <w:pPr>
      <w:spacing w:after="160" w:line="259" w:lineRule="auto"/>
    </w:pPr>
  </w:style>
  <w:style w:type="paragraph" w:customStyle="1" w:styleId="CA89FAE2DA814F7DB70CCD2CC241EB04">
    <w:name w:val="CA89FAE2DA814F7DB70CCD2CC241EB04"/>
    <w:rsid w:val="008479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805924-DD16-4780-AA89-8E7BCC46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1130</Words>
  <Characters>6445</Characters>
  <Application>Microsoft Office Word</Application>
  <DocSecurity>0</DocSecurity>
  <Lines>53</Lines>
  <Paragraphs>15</Paragraphs>
  <ScaleCrop>false</ScaleCrop>
  <Company>Texas Legislative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2019-04-26T21:51:00Z</cp:lastPrinted>
  <dcterms:created xsi:type="dcterms:W3CDTF">2015-05-29T14:24:00Z</dcterms:created>
  <dcterms:modified xsi:type="dcterms:W3CDTF">2019-04-26T21:52:00Z</dcterms:modified>
</cp:coreProperties>
</file>

<file path=docProps/custom.xml><?xml version="1.0" encoding="utf-8"?>
<op:Properties xmlns:vt="http://schemas.openxmlformats.org/officeDocument/2006/docPropsVTypes" xmlns:op="http://schemas.openxmlformats.org/officeDocument/2006/custom-properties"/>
</file>