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85" w:rsidRDefault="00611F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992861E6DD48B8A4656149C43D487F"/>
          </w:placeholder>
        </w:sdtPr>
        <w:sdtContent>
          <w:r w:rsidRPr="005C2A78">
            <w:rPr>
              <w:rFonts w:cs="Times New Roman"/>
              <w:b/>
              <w:szCs w:val="24"/>
              <w:u w:val="single"/>
            </w:rPr>
            <w:t>BILL ANALYSIS</w:t>
          </w:r>
        </w:sdtContent>
      </w:sdt>
    </w:p>
    <w:p w:rsidR="00611F85" w:rsidRPr="00585C31" w:rsidRDefault="00611F85" w:rsidP="000F1DF9">
      <w:pPr>
        <w:spacing w:after="0" w:line="240" w:lineRule="auto"/>
        <w:rPr>
          <w:rFonts w:cs="Times New Roman"/>
          <w:szCs w:val="24"/>
        </w:rPr>
      </w:pPr>
    </w:p>
    <w:p w:rsidR="00611F85" w:rsidRPr="00585C31" w:rsidRDefault="00611F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1F85" w:rsidTr="000F1DF9">
        <w:tc>
          <w:tcPr>
            <w:tcW w:w="2718" w:type="dxa"/>
          </w:tcPr>
          <w:p w:rsidR="00611F85" w:rsidRPr="005C2A78" w:rsidRDefault="00611F85" w:rsidP="006D756B">
            <w:pPr>
              <w:rPr>
                <w:rFonts w:cs="Times New Roman"/>
                <w:szCs w:val="24"/>
              </w:rPr>
            </w:pPr>
            <w:sdt>
              <w:sdtPr>
                <w:rPr>
                  <w:rFonts w:cs="Times New Roman"/>
                  <w:szCs w:val="24"/>
                </w:rPr>
                <w:alias w:val="Agency Title"/>
                <w:tag w:val="AgencyTitleContentControl"/>
                <w:id w:val="1920747753"/>
                <w:lock w:val="sdtContentLocked"/>
                <w:placeholder>
                  <w:docPart w:val="9289EBEA3C8F4F7E9A91E2F7CAE049B0"/>
                </w:placeholder>
              </w:sdtPr>
              <w:sdtEndPr>
                <w:rPr>
                  <w:rFonts w:cstheme="minorBidi"/>
                  <w:szCs w:val="22"/>
                </w:rPr>
              </w:sdtEndPr>
              <w:sdtContent>
                <w:r>
                  <w:rPr>
                    <w:rFonts w:cs="Times New Roman"/>
                    <w:szCs w:val="24"/>
                  </w:rPr>
                  <w:t>Senate Research Center</w:t>
                </w:r>
              </w:sdtContent>
            </w:sdt>
          </w:p>
        </w:tc>
        <w:tc>
          <w:tcPr>
            <w:tcW w:w="6858" w:type="dxa"/>
          </w:tcPr>
          <w:p w:rsidR="00611F85" w:rsidRPr="00FF6471" w:rsidRDefault="00611F85" w:rsidP="000F1DF9">
            <w:pPr>
              <w:jc w:val="right"/>
              <w:rPr>
                <w:rFonts w:cs="Times New Roman"/>
                <w:szCs w:val="24"/>
              </w:rPr>
            </w:pPr>
            <w:sdt>
              <w:sdtPr>
                <w:rPr>
                  <w:rFonts w:cs="Times New Roman"/>
                  <w:szCs w:val="24"/>
                </w:rPr>
                <w:alias w:val="Bill Number"/>
                <w:tag w:val="BillNumberOne"/>
                <w:id w:val="-410784069"/>
                <w:lock w:val="sdtContentLocked"/>
                <w:placeholder>
                  <w:docPart w:val="512B965BD0D14A9BBCA630731F78C996"/>
                </w:placeholder>
              </w:sdtPr>
              <w:sdtContent>
                <w:r>
                  <w:rPr>
                    <w:rFonts w:cs="Times New Roman"/>
                    <w:szCs w:val="24"/>
                  </w:rPr>
                  <w:t>C.S.S.B. 544</w:t>
                </w:r>
              </w:sdtContent>
            </w:sdt>
          </w:p>
        </w:tc>
      </w:tr>
      <w:tr w:rsidR="00611F85" w:rsidTr="000F1DF9">
        <w:sdt>
          <w:sdtPr>
            <w:rPr>
              <w:rFonts w:cs="Times New Roman"/>
              <w:szCs w:val="24"/>
            </w:rPr>
            <w:alias w:val="TLCNumber"/>
            <w:tag w:val="TLCNumber"/>
            <w:id w:val="-542600604"/>
            <w:lock w:val="sdtLocked"/>
            <w:placeholder>
              <w:docPart w:val="C18B490AAC9E471EAE6E0B9C1DC045BD"/>
            </w:placeholder>
          </w:sdtPr>
          <w:sdtContent>
            <w:tc>
              <w:tcPr>
                <w:tcW w:w="2718" w:type="dxa"/>
              </w:tcPr>
              <w:p w:rsidR="00611F85" w:rsidRPr="000F1DF9" w:rsidRDefault="00611F85" w:rsidP="00C65088">
                <w:pPr>
                  <w:rPr>
                    <w:rFonts w:cs="Times New Roman"/>
                    <w:szCs w:val="24"/>
                  </w:rPr>
                </w:pPr>
                <w:r>
                  <w:rPr>
                    <w:rFonts w:cs="Times New Roman"/>
                    <w:szCs w:val="24"/>
                  </w:rPr>
                  <w:t>86R10651 JG-D</w:t>
                </w:r>
              </w:p>
            </w:tc>
          </w:sdtContent>
        </w:sdt>
        <w:tc>
          <w:tcPr>
            <w:tcW w:w="6858" w:type="dxa"/>
          </w:tcPr>
          <w:p w:rsidR="00611F85" w:rsidRPr="005C2A78" w:rsidRDefault="00611F85" w:rsidP="006D756B">
            <w:pPr>
              <w:jc w:val="right"/>
              <w:rPr>
                <w:rFonts w:cs="Times New Roman"/>
                <w:szCs w:val="24"/>
              </w:rPr>
            </w:pPr>
            <w:sdt>
              <w:sdtPr>
                <w:rPr>
                  <w:rFonts w:cs="Times New Roman"/>
                  <w:szCs w:val="24"/>
                </w:rPr>
                <w:alias w:val="Author Label"/>
                <w:tag w:val="By"/>
                <w:id w:val="72399597"/>
                <w:lock w:val="sdtLocked"/>
                <w:placeholder>
                  <w:docPart w:val="2039909CBD594F62B7E4D98F2206C3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5F9666DB2C402BBEB38D2EFF95ED33"/>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F7BA0DA5C96D4E21BA1EABA67B039F57"/>
                </w:placeholder>
                <w:showingPlcHdr/>
              </w:sdtPr>
              <w:sdtContent/>
            </w:sdt>
          </w:p>
        </w:tc>
      </w:tr>
      <w:tr w:rsidR="00611F85" w:rsidTr="000F1DF9">
        <w:tc>
          <w:tcPr>
            <w:tcW w:w="2718" w:type="dxa"/>
          </w:tcPr>
          <w:p w:rsidR="00611F85" w:rsidRPr="00BC7495" w:rsidRDefault="00611F85" w:rsidP="000F1DF9">
            <w:pPr>
              <w:rPr>
                <w:rFonts w:cs="Times New Roman"/>
                <w:szCs w:val="24"/>
              </w:rPr>
            </w:pPr>
          </w:p>
        </w:tc>
        <w:sdt>
          <w:sdtPr>
            <w:rPr>
              <w:rFonts w:cs="Times New Roman"/>
              <w:szCs w:val="24"/>
            </w:rPr>
            <w:alias w:val="Committee"/>
            <w:tag w:val="Committee"/>
            <w:id w:val="1914272295"/>
            <w:lock w:val="sdtContentLocked"/>
            <w:placeholder>
              <w:docPart w:val="B72749F954A143AB9350271D78A6692A"/>
            </w:placeholder>
          </w:sdtPr>
          <w:sdtContent>
            <w:tc>
              <w:tcPr>
                <w:tcW w:w="6858" w:type="dxa"/>
              </w:tcPr>
              <w:p w:rsidR="00611F85" w:rsidRPr="00FF6471" w:rsidRDefault="00611F85" w:rsidP="000F1DF9">
                <w:pPr>
                  <w:jc w:val="right"/>
                  <w:rPr>
                    <w:rFonts w:cs="Times New Roman"/>
                    <w:szCs w:val="24"/>
                  </w:rPr>
                </w:pPr>
                <w:r>
                  <w:rPr>
                    <w:rFonts w:cs="Times New Roman"/>
                    <w:szCs w:val="24"/>
                  </w:rPr>
                  <w:t>Intergovernmental Relations</w:t>
                </w:r>
              </w:p>
            </w:tc>
          </w:sdtContent>
        </w:sdt>
      </w:tr>
      <w:tr w:rsidR="00611F85" w:rsidTr="000F1DF9">
        <w:tc>
          <w:tcPr>
            <w:tcW w:w="2718" w:type="dxa"/>
          </w:tcPr>
          <w:p w:rsidR="00611F85" w:rsidRPr="00BC7495" w:rsidRDefault="00611F85" w:rsidP="000F1DF9">
            <w:pPr>
              <w:rPr>
                <w:rFonts w:cs="Times New Roman"/>
                <w:szCs w:val="24"/>
              </w:rPr>
            </w:pPr>
          </w:p>
        </w:tc>
        <w:sdt>
          <w:sdtPr>
            <w:rPr>
              <w:rFonts w:cs="Times New Roman"/>
              <w:szCs w:val="24"/>
            </w:rPr>
            <w:alias w:val="Date"/>
            <w:tag w:val="DateContentControl"/>
            <w:id w:val="1178081906"/>
            <w:lock w:val="sdtLocked"/>
            <w:placeholder>
              <w:docPart w:val="7A1496D9B34A41B2A86D821FB10336EC"/>
            </w:placeholder>
            <w:date w:fullDate="2019-04-09T00:00:00Z">
              <w:dateFormat w:val="M/d/yyyy"/>
              <w:lid w:val="en-US"/>
              <w:storeMappedDataAs w:val="dateTime"/>
              <w:calendar w:val="gregorian"/>
            </w:date>
          </w:sdtPr>
          <w:sdtContent>
            <w:tc>
              <w:tcPr>
                <w:tcW w:w="6858" w:type="dxa"/>
              </w:tcPr>
              <w:p w:rsidR="00611F85" w:rsidRPr="00FF6471" w:rsidRDefault="00611F85" w:rsidP="000F1DF9">
                <w:pPr>
                  <w:jc w:val="right"/>
                  <w:rPr>
                    <w:rFonts w:cs="Times New Roman"/>
                    <w:szCs w:val="24"/>
                  </w:rPr>
                </w:pPr>
                <w:r>
                  <w:rPr>
                    <w:rFonts w:cs="Times New Roman"/>
                    <w:szCs w:val="24"/>
                  </w:rPr>
                  <w:t>4/9/2019</w:t>
                </w:r>
              </w:p>
            </w:tc>
          </w:sdtContent>
        </w:sdt>
      </w:tr>
      <w:tr w:rsidR="00611F85" w:rsidTr="000F1DF9">
        <w:tc>
          <w:tcPr>
            <w:tcW w:w="2718" w:type="dxa"/>
          </w:tcPr>
          <w:p w:rsidR="00611F85" w:rsidRPr="00BC7495" w:rsidRDefault="00611F85" w:rsidP="000F1DF9">
            <w:pPr>
              <w:rPr>
                <w:rFonts w:cs="Times New Roman"/>
                <w:szCs w:val="24"/>
              </w:rPr>
            </w:pPr>
          </w:p>
        </w:tc>
        <w:sdt>
          <w:sdtPr>
            <w:rPr>
              <w:rFonts w:cs="Times New Roman"/>
              <w:szCs w:val="24"/>
            </w:rPr>
            <w:alias w:val="BA Version"/>
            <w:tag w:val="BAVersion"/>
            <w:id w:val="-1685590809"/>
            <w:lock w:val="sdtContentLocked"/>
            <w:placeholder>
              <w:docPart w:val="AD7BE83162D84202BA79414F8295F10D"/>
            </w:placeholder>
          </w:sdtPr>
          <w:sdtContent>
            <w:tc>
              <w:tcPr>
                <w:tcW w:w="6858" w:type="dxa"/>
              </w:tcPr>
              <w:p w:rsidR="00611F85" w:rsidRPr="00FF6471" w:rsidRDefault="00611F85" w:rsidP="000F1DF9">
                <w:pPr>
                  <w:jc w:val="right"/>
                  <w:rPr>
                    <w:rFonts w:cs="Times New Roman"/>
                    <w:szCs w:val="24"/>
                  </w:rPr>
                </w:pPr>
                <w:r>
                  <w:rPr>
                    <w:rFonts w:cs="Times New Roman"/>
                    <w:szCs w:val="24"/>
                  </w:rPr>
                  <w:t>Committee Report (Substituted)</w:t>
                </w:r>
              </w:p>
            </w:tc>
          </w:sdtContent>
        </w:sdt>
      </w:tr>
    </w:tbl>
    <w:p w:rsidR="00611F85" w:rsidRPr="00FF6471" w:rsidRDefault="00611F85" w:rsidP="000F1DF9">
      <w:pPr>
        <w:spacing w:after="0" w:line="240" w:lineRule="auto"/>
        <w:rPr>
          <w:rFonts w:cs="Times New Roman"/>
          <w:szCs w:val="24"/>
        </w:rPr>
      </w:pPr>
    </w:p>
    <w:p w:rsidR="00611F85" w:rsidRPr="00FF6471" w:rsidRDefault="00611F85" w:rsidP="000F1DF9">
      <w:pPr>
        <w:spacing w:after="0" w:line="240" w:lineRule="auto"/>
        <w:rPr>
          <w:rFonts w:cs="Times New Roman"/>
          <w:szCs w:val="24"/>
        </w:rPr>
      </w:pPr>
    </w:p>
    <w:p w:rsidR="00611F85" w:rsidRPr="00FF6471" w:rsidRDefault="00611F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930833DC964977946B1539456FEAA6"/>
        </w:placeholder>
      </w:sdtPr>
      <w:sdtContent>
        <w:p w:rsidR="00611F85" w:rsidRDefault="00611F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698A2EEFB746AFAF9F69D6A9BFD4DB"/>
        </w:placeholder>
      </w:sdtPr>
      <w:sdtContent>
        <w:p w:rsidR="00611F85" w:rsidRDefault="00611F85" w:rsidP="00611F85">
          <w:pPr>
            <w:pStyle w:val="NormalWeb"/>
            <w:spacing w:before="0" w:beforeAutospacing="0" w:after="0" w:afterAutospacing="0"/>
            <w:jc w:val="both"/>
            <w:divId w:val="1119488518"/>
            <w:rPr>
              <w:rFonts w:eastAsia="Times New Roman" w:cstheme="minorBidi"/>
              <w:bCs/>
              <w:szCs w:val="22"/>
            </w:rPr>
          </w:pPr>
        </w:p>
        <w:p w:rsidR="00611F85" w:rsidRPr="00276BC5" w:rsidRDefault="00611F85" w:rsidP="00611F85">
          <w:pPr>
            <w:pStyle w:val="NormalWeb"/>
            <w:spacing w:before="0" w:beforeAutospacing="0" w:after="0" w:afterAutospacing="0"/>
            <w:jc w:val="both"/>
            <w:divId w:val="1119488518"/>
            <w:rPr>
              <w:color w:val="000000"/>
            </w:rPr>
          </w:pPr>
          <w:r w:rsidRPr="00276BC5">
            <w:rPr>
              <w:color w:val="000000"/>
            </w:rPr>
            <w:t xml:space="preserve">HOME funds, a type of federal housing funding, are allocated to Texas in two ways. Some of these funds are provided directly to participating jurisdictions, which are generally the urban areas. Others are provided to the Texas Department of Housing and Community Affairs (TDHCA). This bill is solely concerned with the funds provided to TDHCA. </w:t>
          </w:r>
        </w:p>
        <w:p w:rsidR="00611F85" w:rsidRDefault="00611F85" w:rsidP="00611F85">
          <w:pPr>
            <w:pStyle w:val="NormalWeb"/>
            <w:spacing w:before="0" w:beforeAutospacing="0" w:after="0" w:afterAutospacing="0"/>
            <w:jc w:val="both"/>
            <w:divId w:val="1119488518"/>
            <w:rPr>
              <w:color w:val="000000"/>
            </w:rPr>
          </w:pPr>
        </w:p>
        <w:p w:rsidR="00611F85" w:rsidRDefault="00611F85" w:rsidP="00611F85">
          <w:pPr>
            <w:pStyle w:val="NormalWeb"/>
            <w:spacing w:before="0" w:beforeAutospacing="0" w:after="0" w:afterAutospacing="0"/>
            <w:jc w:val="both"/>
            <w:divId w:val="1119488518"/>
            <w:rPr>
              <w:color w:val="000000"/>
            </w:rPr>
          </w:pPr>
          <w:r>
            <w:rPr>
              <w:color w:val="000000"/>
            </w:rPr>
            <w:t>Under state law, 95 percent</w:t>
          </w:r>
          <w:r w:rsidRPr="00276BC5">
            <w:rPr>
              <w:color w:val="000000"/>
            </w:rPr>
            <w:t xml:space="preserve"> of these funds must go to non-par</w:t>
          </w:r>
          <w:r>
            <w:rPr>
              <w:color w:val="000000"/>
            </w:rPr>
            <w:t>ticipating jurisdictions, and five percent</w:t>
          </w:r>
          <w:r w:rsidRPr="00276BC5">
            <w:rPr>
              <w:color w:val="000000"/>
            </w:rPr>
            <w:t xml:space="preserve"> to serve persons with disabilities. Additionally, an aspect of the federal law that gover</w:t>
          </w:r>
          <w:r>
            <w:rPr>
              <w:color w:val="000000"/>
            </w:rPr>
            <w:t>ns these funds requires that 15 percent</w:t>
          </w:r>
          <w:r w:rsidRPr="00276BC5">
            <w:rPr>
              <w:color w:val="000000"/>
            </w:rPr>
            <w:t xml:space="preserve"> of these HOME funds be provided to a Community Housing Development Organization (CHDO), which is a private nonprofit, community-based organization that develops affordable housing for the community it serves. Further, under this law, if</w:t>
          </w:r>
          <w:r>
            <w:rPr>
              <w:color w:val="000000"/>
            </w:rPr>
            <w:t xml:space="preserve"> the State does not meet the 15 percent</w:t>
          </w:r>
          <w:r w:rsidRPr="00276BC5">
            <w:rPr>
              <w:color w:val="000000"/>
            </w:rPr>
            <w:t xml:space="preserve"> metric, the State can be required to pay back some of those funds. </w:t>
          </w:r>
        </w:p>
        <w:p w:rsidR="00611F85" w:rsidRPr="00276BC5" w:rsidRDefault="00611F85" w:rsidP="00611F85">
          <w:pPr>
            <w:pStyle w:val="NormalWeb"/>
            <w:spacing w:before="0" w:beforeAutospacing="0" w:after="0" w:afterAutospacing="0"/>
            <w:jc w:val="both"/>
            <w:divId w:val="1119488518"/>
            <w:rPr>
              <w:color w:val="000000"/>
            </w:rPr>
          </w:pPr>
        </w:p>
        <w:p w:rsidR="00611F85" w:rsidRPr="00276BC5" w:rsidRDefault="00611F85" w:rsidP="00611F85">
          <w:pPr>
            <w:pStyle w:val="NormalWeb"/>
            <w:spacing w:before="0" w:beforeAutospacing="0" w:after="0" w:afterAutospacing="0"/>
            <w:jc w:val="both"/>
            <w:divId w:val="1119488518"/>
            <w:rPr>
              <w:color w:val="000000"/>
            </w:rPr>
          </w:pPr>
          <w:r w:rsidRPr="00276BC5">
            <w:rPr>
              <w:color w:val="000000"/>
            </w:rPr>
            <w:t xml:space="preserve">The Committee Substitute for </w:t>
          </w:r>
          <w:r>
            <w:rPr>
              <w:color w:val="000000"/>
            </w:rPr>
            <w:t>S.B.</w:t>
          </w:r>
          <w:r w:rsidRPr="00276BC5">
            <w:rPr>
              <w:color w:val="000000"/>
            </w:rPr>
            <w:t xml:space="preserve"> 544 allows these two laws to function in harmony by permitting the State to distribute HOME </w:t>
          </w:r>
          <w:r>
            <w:rPr>
              <w:color w:val="000000"/>
            </w:rPr>
            <w:t>funds in the "95 percent</w:t>
          </w:r>
          <w:r w:rsidRPr="00276BC5">
            <w:rPr>
              <w:color w:val="000000"/>
            </w:rPr>
            <w:t xml:space="preserve"> bucket" to a participating jurisdic</w:t>
          </w:r>
          <w:r>
            <w:rPr>
              <w:color w:val="000000"/>
            </w:rPr>
            <w:t>tion in order to satisfy the 15 percent</w:t>
          </w:r>
          <w:r w:rsidRPr="00276BC5">
            <w:rPr>
              <w:color w:val="000000"/>
            </w:rPr>
            <w:t xml:space="preserve"> CHDO requirement. It ensures that TDHCA prioritizes state regulations regarding TDHCA-allocated HOME funds before shifting to meet federal requirements, and clarifies tha</w:t>
          </w:r>
          <w:r>
            <w:rPr>
              <w:color w:val="000000"/>
            </w:rPr>
            <w:t>t the State requirement that five percent of the TDHCA</w:t>
          </w:r>
          <w:r>
            <w:rPr>
              <w:color w:val="000000"/>
            </w:rPr>
            <w:noBreakHyphen/>
          </w:r>
          <w:r w:rsidRPr="00276BC5">
            <w:rPr>
              <w:color w:val="000000"/>
            </w:rPr>
            <w:t>allocated HOME funds that go to projects serving individuals with disabilities in not a cap, but rather a floor.</w:t>
          </w:r>
        </w:p>
        <w:p w:rsidR="00611F85" w:rsidRPr="00D70925" w:rsidRDefault="00611F85" w:rsidP="00611F85">
          <w:pPr>
            <w:spacing w:after="0" w:line="240" w:lineRule="auto"/>
            <w:jc w:val="both"/>
            <w:rPr>
              <w:rFonts w:eastAsia="Times New Roman" w:cs="Times New Roman"/>
              <w:bCs/>
              <w:szCs w:val="24"/>
            </w:rPr>
          </w:pPr>
        </w:p>
      </w:sdtContent>
    </w:sdt>
    <w:p w:rsidR="00611F85" w:rsidRDefault="00611F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544 </w:t>
      </w:r>
      <w:bookmarkStart w:id="1" w:name="AmendsCurrentLaw"/>
      <w:bookmarkEnd w:id="1"/>
      <w:r>
        <w:rPr>
          <w:rFonts w:cs="Times New Roman"/>
          <w:szCs w:val="24"/>
        </w:rPr>
        <w:t xml:space="preserve">amends current law </w:t>
      </w:r>
      <w:r w:rsidRPr="007B76C7">
        <w:rPr>
          <w:rFonts w:cs="Times New Roman"/>
          <w:szCs w:val="24"/>
        </w:rPr>
        <w:t>relating to the administration of federal funds under the Cranston-Gonzalez National Affordable Housing Act.</w:t>
      </w:r>
    </w:p>
    <w:p w:rsidR="00611F85" w:rsidRPr="007B76C7" w:rsidRDefault="00611F85" w:rsidP="000F1DF9">
      <w:pPr>
        <w:spacing w:after="0" w:line="240" w:lineRule="auto"/>
        <w:jc w:val="both"/>
        <w:rPr>
          <w:rFonts w:eastAsia="Times New Roman" w:cs="Times New Roman"/>
          <w:szCs w:val="24"/>
        </w:rPr>
      </w:pPr>
    </w:p>
    <w:p w:rsidR="00611F85" w:rsidRPr="005C2A78" w:rsidRDefault="00611F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16F31B8BEE45F0B6F58D069782AAC0"/>
          </w:placeholder>
        </w:sdtPr>
        <w:sdtContent>
          <w:r>
            <w:rPr>
              <w:rFonts w:eastAsia="Times New Roman" w:cs="Times New Roman"/>
              <w:b/>
              <w:szCs w:val="24"/>
              <w:u w:val="single"/>
            </w:rPr>
            <w:t>RULEMAKING AUTHORITY</w:t>
          </w:r>
        </w:sdtContent>
      </w:sdt>
    </w:p>
    <w:p w:rsidR="00611F85" w:rsidRPr="006529C4" w:rsidRDefault="00611F85" w:rsidP="00774EC7">
      <w:pPr>
        <w:spacing w:after="0" w:line="240" w:lineRule="auto"/>
        <w:jc w:val="both"/>
        <w:rPr>
          <w:rFonts w:cs="Times New Roman"/>
          <w:szCs w:val="24"/>
        </w:rPr>
      </w:pPr>
    </w:p>
    <w:p w:rsidR="00611F85" w:rsidRPr="006529C4" w:rsidRDefault="00611F85" w:rsidP="00774EC7">
      <w:pPr>
        <w:spacing w:after="0" w:line="240" w:lineRule="auto"/>
        <w:jc w:val="both"/>
        <w:rPr>
          <w:rFonts w:cs="Times New Roman"/>
          <w:szCs w:val="24"/>
        </w:rPr>
      </w:pPr>
      <w:r w:rsidRPr="007B76C7">
        <w:rPr>
          <w:rFonts w:cs="Times New Roman"/>
          <w:szCs w:val="24"/>
        </w:rPr>
        <w:t>This bill does not expressly grant any additional rulemaking authority to a state officer, institution, or agency.</w:t>
      </w:r>
    </w:p>
    <w:p w:rsidR="00611F85" w:rsidRPr="006529C4" w:rsidRDefault="00611F85" w:rsidP="00774EC7">
      <w:pPr>
        <w:spacing w:after="0" w:line="240" w:lineRule="auto"/>
        <w:jc w:val="both"/>
        <w:rPr>
          <w:rFonts w:cs="Times New Roman"/>
          <w:szCs w:val="24"/>
        </w:rPr>
      </w:pPr>
    </w:p>
    <w:p w:rsidR="00611F85" w:rsidRPr="005C2A78" w:rsidRDefault="00611F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CC39A657A64F31956D0287FF051895"/>
          </w:placeholder>
        </w:sdtPr>
        <w:sdtContent>
          <w:r>
            <w:rPr>
              <w:rFonts w:eastAsia="Times New Roman" w:cs="Times New Roman"/>
              <w:b/>
              <w:szCs w:val="24"/>
              <w:u w:val="single"/>
            </w:rPr>
            <w:t>SECTION BY SECTION ANALYSIS</w:t>
          </w:r>
        </w:sdtContent>
      </w:sdt>
    </w:p>
    <w:p w:rsidR="00611F85" w:rsidRPr="005C2A78" w:rsidRDefault="00611F85" w:rsidP="000F1DF9">
      <w:pPr>
        <w:spacing w:after="0" w:line="240" w:lineRule="auto"/>
        <w:jc w:val="both"/>
        <w:rPr>
          <w:rFonts w:eastAsia="Times New Roman" w:cs="Times New Roman"/>
          <w:szCs w:val="24"/>
        </w:rPr>
      </w:pPr>
    </w:p>
    <w:p w:rsidR="00611F85" w:rsidRDefault="00611F85" w:rsidP="0032604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2306.111(c), (c-1), and (c-2), Government Code, as follows:</w:t>
      </w:r>
    </w:p>
    <w:p w:rsidR="00611F85" w:rsidRDefault="00611F85" w:rsidP="0032604D">
      <w:pPr>
        <w:spacing w:after="0" w:line="240" w:lineRule="auto"/>
        <w:jc w:val="both"/>
        <w:rPr>
          <w:rFonts w:eastAsia="Times New Roman" w:cs="Times New Roman"/>
          <w:szCs w:val="24"/>
        </w:rPr>
      </w:pPr>
    </w:p>
    <w:p w:rsidR="00611F85" w:rsidRDefault="00611F85" w:rsidP="0032604D">
      <w:pPr>
        <w:spacing w:after="0" w:line="240" w:lineRule="auto"/>
        <w:ind w:left="720"/>
        <w:jc w:val="both"/>
        <w:rPr>
          <w:rFonts w:eastAsia="Times New Roman" w:cs="Times New Roman"/>
          <w:szCs w:val="24"/>
        </w:rPr>
      </w:pPr>
      <w:r>
        <w:rPr>
          <w:rFonts w:eastAsia="Times New Roman" w:cs="Times New Roman"/>
          <w:szCs w:val="24"/>
        </w:rPr>
        <w:t>(c) Requires the Texas Department of Housing and Community Affairs (</w:t>
      </w:r>
      <w:r w:rsidRPr="00E36216">
        <w:rPr>
          <w:rFonts w:eastAsia="Times New Roman" w:cs="Times New Roman"/>
          <w:szCs w:val="24"/>
        </w:rPr>
        <w:t>TDHCA</w:t>
      </w:r>
      <w:r>
        <w:rPr>
          <w:rFonts w:eastAsia="Times New Roman" w:cs="Times New Roman"/>
          <w:szCs w:val="24"/>
        </w:rPr>
        <w:t>), in administering federal housing funds provided to the state under the Cranston-Gonzalez National Affordable Housing Act (42 U.S.C. Section 12701 et seq.) to allocate, rather than expend:</w:t>
      </w:r>
    </w:p>
    <w:p w:rsidR="00611F85" w:rsidRDefault="00611F85" w:rsidP="0032604D">
      <w:pPr>
        <w:spacing w:after="0" w:line="240" w:lineRule="auto"/>
        <w:ind w:left="720"/>
        <w:jc w:val="both"/>
        <w:rPr>
          <w:rFonts w:eastAsia="Times New Roman" w:cs="Times New Roman"/>
          <w:szCs w:val="24"/>
        </w:rPr>
      </w:pPr>
    </w:p>
    <w:p w:rsidR="00611F85" w:rsidRDefault="00611F85" w:rsidP="0032604D">
      <w:pPr>
        <w:spacing w:after="0" w:line="240" w:lineRule="auto"/>
        <w:ind w:left="1440"/>
        <w:jc w:val="both"/>
        <w:rPr>
          <w:rFonts w:eastAsia="Times New Roman" w:cs="Times New Roman"/>
          <w:szCs w:val="24"/>
        </w:rPr>
      </w:pPr>
      <w:r>
        <w:rPr>
          <w:rFonts w:eastAsia="Times New Roman" w:cs="Times New Roman"/>
          <w:szCs w:val="24"/>
        </w:rPr>
        <w:t xml:space="preserve">(1) 95 percent of these funds for the benefit of non-participating small cities and rural areas that do not qualify to receive funds under the Cranston-Gonzalez National Affordable Housing Act directly from the United States Department of Housing and Urban Development, except that an amount not to exceed 15 percent of the funds allocated under this subdivision is authorized to be allocated to participating jurisdictions as necessary to meet the requirements of federal law; and </w:t>
      </w:r>
    </w:p>
    <w:p w:rsidR="00611F85" w:rsidRDefault="00611F85" w:rsidP="0032604D">
      <w:pPr>
        <w:spacing w:after="0" w:line="240" w:lineRule="auto"/>
        <w:ind w:left="1440"/>
        <w:jc w:val="both"/>
        <w:rPr>
          <w:rFonts w:eastAsia="Times New Roman" w:cs="Times New Roman"/>
          <w:szCs w:val="24"/>
        </w:rPr>
      </w:pPr>
    </w:p>
    <w:p w:rsidR="00611F85" w:rsidRDefault="00611F85" w:rsidP="0032604D">
      <w:pPr>
        <w:spacing w:after="0" w:line="240" w:lineRule="auto"/>
        <w:ind w:left="1440"/>
        <w:jc w:val="both"/>
        <w:rPr>
          <w:rFonts w:eastAsia="Times New Roman" w:cs="Times New Roman"/>
          <w:szCs w:val="24"/>
        </w:rPr>
      </w:pPr>
      <w:r>
        <w:rPr>
          <w:rFonts w:eastAsia="Times New Roman" w:cs="Times New Roman"/>
          <w:szCs w:val="24"/>
        </w:rPr>
        <w:t xml:space="preserve">(2) at least </w:t>
      </w:r>
      <w:r w:rsidRPr="007B76C7">
        <w:rPr>
          <w:rFonts w:eastAsia="Times New Roman" w:cs="Times New Roman"/>
          <w:szCs w:val="24"/>
        </w:rPr>
        <w:t>five percent</w:t>
      </w:r>
      <w:r>
        <w:rPr>
          <w:rFonts w:eastAsia="Times New Roman" w:cs="Times New Roman"/>
          <w:szCs w:val="24"/>
        </w:rPr>
        <w:t xml:space="preserve"> of these funds, rather than five percent </w:t>
      </w:r>
      <w:r w:rsidRPr="007B76C7">
        <w:rPr>
          <w:rFonts w:eastAsia="Times New Roman" w:cs="Times New Roman"/>
          <w:szCs w:val="24"/>
        </w:rPr>
        <w:t>of these funds</w:t>
      </w:r>
      <w:r>
        <w:rPr>
          <w:rFonts w:eastAsia="Times New Roman" w:cs="Times New Roman"/>
          <w:szCs w:val="24"/>
        </w:rPr>
        <w:t>,</w:t>
      </w:r>
      <w:r w:rsidRPr="007B76C7">
        <w:rPr>
          <w:rFonts w:eastAsia="Times New Roman" w:cs="Times New Roman"/>
          <w:szCs w:val="24"/>
        </w:rPr>
        <w:t xml:space="preserve"> for the benefit of persons with disabilities who</w:t>
      </w:r>
      <w:r>
        <w:rPr>
          <w:rFonts w:eastAsia="Times New Roman" w:cs="Times New Roman"/>
          <w:szCs w:val="24"/>
        </w:rPr>
        <w:t xml:space="preserve"> live in any area of this state. </w:t>
      </w:r>
    </w:p>
    <w:p w:rsidR="00611F85" w:rsidRDefault="00611F85" w:rsidP="0032604D">
      <w:pPr>
        <w:spacing w:after="0" w:line="240" w:lineRule="auto"/>
        <w:ind w:left="1440"/>
        <w:jc w:val="both"/>
        <w:rPr>
          <w:rFonts w:eastAsia="Times New Roman" w:cs="Times New Roman"/>
          <w:szCs w:val="24"/>
        </w:rPr>
      </w:pPr>
    </w:p>
    <w:p w:rsidR="00611F85" w:rsidRDefault="00611F85" w:rsidP="0032604D">
      <w:pPr>
        <w:spacing w:after="0" w:line="240" w:lineRule="auto"/>
        <w:ind w:left="720"/>
        <w:jc w:val="both"/>
        <w:rPr>
          <w:rFonts w:eastAsia="Times New Roman" w:cs="Times New Roman"/>
          <w:szCs w:val="24"/>
        </w:rPr>
      </w:pPr>
      <w:r>
        <w:rPr>
          <w:rFonts w:eastAsia="Times New Roman" w:cs="Times New Roman"/>
          <w:szCs w:val="24"/>
        </w:rPr>
        <w:t xml:space="preserve">(c-1) Provides that eligibility to apply for set-aside funds under Subsection (c) is determined by federal law. Deletes existing text providing that certain entities are eligible to apply for set-aside funds under Subsection (c). </w:t>
      </w:r>
    </w:p>
    <w:p w:rsidR="00611F85" w:rsidRDefault="00611F85" w:rsidP="0032604D">
      <w:pPr>
        <w:spacing w:after="0" w:line="240" w:lineRule="auto"/>
        <w:ind w:left="720"/>
        <w:jc w:val="both"/>
        <w:rPr>
          <w:rFonts w:eastAsia="Times New Roman" w:cs="Times New Roman"/>
          <w:szCs w:val="24"/>
        </w:rPr>
      </w:pPr>
    </w:p>
    <w:p w:rsidR="00611F85" w:rsidRDefault="00611F85" w:rsidP="0032604D">
      <w:pPr>
        <w:spacing w:after="0" w:line="240" w:lineRule="auto"/>
        <w:ind w:left="720"/>
        <w:jc w:val="both"/>
        <w:rPr>
          <w:rFonts w:eastAsia="Times New Roman" w:cs="Times New Roman"/>
          <w:szCs w:val="24"/>
        </w:rPr>
      </w:pPr>
      <w:r>
        <w:rPr>
          <w:rFonts w:eastAsia="Times New Roman" w:cs="Times New Roman"/>
          <w:szCs w:val="24"/>
        </w:rPr>
        <w:t xml:space="preserve">(c-2) Provides that, in allocating set-aside funds under Subsection (c), </w:t>
      </w:r>
      <w:r w:rsidRPr="00E36216">
        <w:rPr>
          <w:rFonts w:eastAsia="Times New Roman" w:cs="Times New Roman"/>
          <w:szCs w:val="24"/>
        </w:rPr>
        <w:t>TDHCA</w:t>
      </w:r>
      <w:r>
        <w:rPr>
          <w:rFonts w:eastAsia="Times New Roman" w:cs="Times New Roman"/>
          <w:szCs w:val="24"/>
        </w:rPr>
        <w:t>:</w:t>
      </w:r>
    </w:p>
    <w:p w:rsidR="00611F85" w:rsidRDefault="00611F85" w:rsidP="0032604D">
      <w:pPr>
        <w:spacing w:after="0" w:line="240" w:lineRule="auto"/>
        <w:ind w:left="720"/>
        <w:jc w:val="both"/>
        <w:rPr>
          <w:rFonts w:eastAsia="Times New Roman" w:cs="Times New Roman"/>
          <w:szCs w:val="24"/>
        </w:rPr>
      </w:pPr>
    </w:p>
    <w:p w:rsidR="00611F85" w:rsidRDefault="00611F85" w:rsidP="0032604D">
      <w:pPr>
        <w:spacing w:after="0" w:line="240" w:lineRule="auto"/>
        <w:ind w:left="1440"/>
        <w:jc w:val="both"/>
        <w:rPr>
          <w:rFonts w:eastAsia="Times New Roman" w:cs="Times New Roman"/>
          <w:szCs w:val="24"/>
        </w:rPr>
      </w:pPr>
      <w:r>
        <w:rPr>
          <w:rFonts w:eastAsia="Times New Roman" w:cs="Times New Roman"/>
          <w:szCs w:val="24"/>
        </w:rPr>
        <w:t>(1) is prohibited from giving preference to nonprofit providers of affordable housing, except as necessary to meet requirements of federal law, rather than except as required by federal law; and</w:t>
      </w:r>
    </w:p>
    <w:p w:rsidR="00611F85" w:rsidRDefault="00611F85" w:rsidP="0032604D">
      <w:pPr>
        <w:spacing w:after="0" w:line="240" w:lineRule="auto"/>
        <w:ind w:left="1440"/>
        <w:jc w:val="both"/>
        <w:rPr>
          <w:rFonts w:eastAsia="Times New Roman" w:cs="Times New Roman"/>
          <w:szCs w:val="24"/>
        </w:rPr>
      </w:pPr>
    </w:p>
    <w:p w:rsidR="00611F85" w:rsidRDefault="00611F85" w:rsidP="0032604D">
      <w:pPr>
        <w:spacing w:after="0" w:line="240" w:lineRule="auto"/>
        <w:ind w:left="1440"/>
        <w:jc w:val="both"/>
        <w:rPr>
          <w:rFonts w:eastAsia="Times New Roman" w:cs="Times New Roman"/>
          <w:szCs w:val="24"/>
        </w:rPr>
      </w:pPr>
      <w:r>
        <w:rPr>
          <w:rFonts w:eastAsia="Times New Roman" w:cs="Times New Roman"/>
          <w:szCs w:val="24"/>
        </w:rPr>
        <w:t>(2) is required to allocate funds:</w:t>
      </w:r>
    </w:p>
    <w:p w:rsidR="00611F85" w:rsidRDefault="00611F85" w:rsidP="0032604D">
      <w:pPr>
        <w:spacing w:after="0" w:line="240" w:lineRule="auto"/>
        <w:ind w:left="1440"/>
        <w:jc w:val="both"/>
        <w:rPr>
          <w:rFonts w:eastAsia="Times New Roman" w:cs="Times New Roman"/>
          <w:szCs w:val="24"/>
        </w:rPr>
      </w:pPr>
    </w:p>
    <w:p w:rsidR="00611F85" w:rsidRDefault="00611F85" w:rsidP="0032604D">
      <w:pPr>
        <w:spacing w:after="0" w:line="240" w:lineRule="auto"/>
        <w:ind w:left="2160"/>
        <w:jc w:val="both"/>
        <w:rPr>
          <w:rFonts w:eastAsia="Times New Roman" w:cs="Times New Roman"/>
          <w:szCs w:val="24"/>
        </w:rPr>
      </w:pPr>
      <w:r>
        <w:rPr>
          <w:rFonts w:eastAsia="Times New Roman" w:cs="Times New Roman"/>
          <w:szCs w:val="24"/>
        </w:rPr>
        <w:t>(A) in accordance with any applicable spending plan required under federal law; and</w:t>
      </w:r>
    </w:p>
    <w:p w:rsidR="00611F85" w:rsidRDefault="00611F85" w:rsidP="0032604D">
      <w:pPr>
        <w:spacing w:after="0" w:line="240" w:lineRule="auto"/>
        <w:ind w:left="2160"/>
        <w:jc w:val="both"/>
        <w:rPr>
          <w:rFonts w:eastAsia="Times New Roman" w:cs="Times New Roman"/>
          <w:szCs w:val="24"/>
        </w:rPr>
      </w:pPr>
    </w:p>
    <w:p w:rsidR="00611F85" w:rsidRPr="00E36216" w:rsidRDefault="00611F85" w:rsidP="0032604D">
      <w:pPr>
        <w:spacing w:after="0" w:line="240" w:lineRule="auto"/>
        <w:ind w:left="2160"/>
        <w:jc w:val="both"/>
        <w:rPr>
          <w:rFonts w:eastAsia="Times New Roman" w:cs="Times New Roman"/>
          <w:b/>
          <w:szCs w:val="24"/>
        </w:rPr>
      </w:pPr>
      <w:r>
        <w:rPr>
          <w:rFonts w:eastAsia="Times New Roman" w:cs="Times New Roman"/>
          <w:szCs w:val="24"/>
        </w:rPr>
        <w:t xml:space="preserve">(B) in a manner that ensures that, to the greatest extent possible, an allocation required only under state law is made before an allocation is made solely to meet the requirements of federal law. </w:t>
      </w:r>
    </w:p>
    <w:p w:rsidR="00611F85" w:rsidRPr="005C2A78" w:rsidRDefault="00611F85" w:rsidP="0032604D">
      <w:pPr>
        <w:spacing w:after="0" w:line="240" w:lineRule="auto"/>
        <w:jc w:val="both"/>
        <w:rPr>
          <w:rFonts w:eastAsia="Times New Roman" w:cs="Times New Roman"/>
          <w:szCs w:val="24"/>
        </w:rPr>
      </w:pPr>
    </w:p>
    <w:p w:rsidR="00611F85" w:rsidRPr="005C2A78" w:rsidRDefault="00611F85" w:rsidP="0032604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2306.111, Government Code, as amended by this Act, prospective to January 1, 2020.</w:t>
      </w:r>
    </w:p>
    <w:p w:rsidR="00611F85" w:rsidRPr="005C2A78" w:rsidRDefault="00611F85" w:rsidP="0032604D">
      <w:pPr>
        <w:spacing w:after="0" w:line="240" w:lineRule="auto"/>
        <w:jc w:val="both"/>
        <w:rPr>
          <w:rFonts w:eastAsia="Times New Roman" w:cs="Times New Roman"/>
          <w:szCs w:val="24"/>
        </w:rPr>
      </w:pPr>
    </w:p>
    <w:p w:rsidR="00611F85" w:rsidRPr="00C8671F" w:rsidRDefault="00611F85" w:rsidP="0032604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611F8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75" w:rsidRDefault="00004975" w:rsidP="000F1DF9">
      <w:pPr>
        <w:spacing w:after="0" w:line="240" w:lineRule="auto"/>
      </w:pPr>
      <w:r>
        <w:separator/>
      </w:r>
    </w:p>
  </w:endnote>
  <w:endnote w:type="continuationSeparator" w:id="0">
    <w:p w:rsidR="00004975" w:rsidRDefault="000049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49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1F85">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11F85">
                <w:rPr>
                  <w:sz w:val="20"/>
                  <w:szCs w:val="20"/>
                </w:rPr>
                <w:t>C.S.S.B. 544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11F8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49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11F8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11F8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75" w:rsidRDefault="00004975" w:rsidP="000F1DF9">
      <w:pPr>
        <w:spacing w:after="0" w:line="240" w:lineRule="auto"/>
      </w:pPr>
      <w:r>
        <w:separator/>
      </w:r>
    </w:p>
  </w:footnote>
  <w:footnote w:type="continuationSeparator" w:id="0">
    <w:p w:rsidR="00004975" w:rsidRDefault="0000497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4975"/>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1F85"/>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CF2B2-4066-44DC-B1CB-0C8D49E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1F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A1001" w:rsidP="00FA100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992861E6DD48B8A4656149C43D487F"/>
        <w:category>
          <w:name w:val="General"/>
          <w:gallery w:val="placeholder"/>
        </w:category>
        <w:types>
          <w:type w:val="bbPlcHdr"/>
        </w:types>
        <w:behaviors>
          <w:behavior w:val="content"/>
        </w:behaviors>
        <w:guid w:val="{22F2C1A7-9260-403E-876B-4F79B9CB1DFE}"/>
      </w:docPartPr>
      <w:docPartBody>
        <w:p w:rsidR="00000000" w:rsidRDefault="00B330EE"/>
      </w:docPartBody>
    </w:docPart>
    <w:docPart>
      <w:docPartPr>
        <w:name w:val="9289EBEA3C8F4F7E9A91E2F7CAE049B0"/>
        <w:category>
          <w:name w:val="General"/>
          <w:gallery w:val="placeholder"/>
        </w:category>
        <w:types>
          <w:type w:val="bbPlcHdr"/>
        </w:types>
        <w:behaviors>
          <w:behavior w:val="content"/>
        </w:behaviors>
        <w:guid w:val="{47B6256E-1477-413E-9441-26FEB592B776}"/>
      </w:docPartPr>
      <w:docPartBody>
        <w:p w:rsidR="00000000" w:rsidRDefault="00B330EE"/>
      </w:docPartBody>
    </w:docPart>
    <w:docPart>
      <w:docPartPr>
        <w:name w:val="512B965BD0D14A9BBCA630731F78C996"/>
        <w:category>
          <w:name w:val="General"/>
          <w:gallery w:val="placeholder"/>
        </w:category>
        <w:types>
          <w:type w:val="bbPlcHdr"/>
        </w:types>
        <w:behaviors>
          <w:behavior w:val="content"/>
        </w:behaviors>
        <w:guid w:val="{F069DD68-A1DF-4420-A716-E9530BDC745D}"/>
      </w:docPartPr>
      <w:docPartBody>
        <w:p w:rsidR="00000000" w:rsidRDefault="00B330EE"/>
      </w:docPartBody>
    </w:docPart>
    <w:docPart>
      <w:docPartPr>
        <w:name w:val="C18B490AAC9E471EAE6E0B9C1DC045BD"/>
        <w:category>
          <w:name w:val="General"/>
          <w:gallery w:val="placeholder"/>
        </w:category>
        <w:types>
          <w:type w:val="bbPlcHdr"/>
        </w:types>
        <w:behaviors>
          <w:behavior w:val="content"/>
        </w:behaviors>
        <w:guid w:val="{28607D9E-870D-42F2-87E2-E26DA2B88601}"/>
      </w:docPartPr>
      <w:docPartBody>
        <w:p w:rsidR="00000000" w:rsidRDefault="00B330EE"/>
      </w:docPartBody>
    </w:docPart>
    <w:docPart>
      <w:docPartPr>
        <w:name w:val="2039909CBD594F62B7E4D98F2206C363"/>
        <w:category>
          <w:name w:val="General"/>
          <w:gallery w:val="placeholder"/>
        </w:category>
        <w:types>
          <w:type w:val="bbPlcHdr"/>
        </w:types>
        <w:behaviors>
          <w:behavior w:val="content"/>
        </w:behaviors>
        <w:guid w:val="{4CCCEFC7-A0B4-4BAB-BB35-19AAA18571B5}"/>
      </w:docPartPr>
      <w:docPartBody>
        <w:p w:rsidR="00000000" w:rsidRDefault="00B330EE"/>
      </w:docPartBody>
    </w:docPart>
    <w:docPart>
      <w:docPartPr>
        <w:name w:val="0C5F9666DB2C402BBEB38D2EFF95ED33"/>
        <w:category>
          <w:name w:val="General"/>
          <w:gallery w:val="placeholder"/>
        </w:category>
        <w:types>
          <w:type w:val="bbPlcHdr"/>
        </w:types>
        <w:behaviors>
          <w:behavior w:val="content"/>
        </w:behaviors>
        <w:guid w:val="{13B45826-18FF-4DB5-9AD1-CCB1BD06DD9C}"/>
      </w:docPartPr>
      <w:docPartBody>
        <w:p w:rsidR="00000000" w:rsidRDefault="00B330EE"/>
      </w:docPartBody>
    </w:docPart>
    <w:docPart>
      <w:docPartPr>
        <w:name w:val="F7BA0DA5C96D4E21BA1EABA67B039F57"/>
        <w:category>
          <w:name w:val="General"/>
          <w:gallery w:val="placeholder"/>
        </w:category>
        <w:types>
          <w:type w:val="bbPlcHdr"/>
        </w:types>
        <w:behaviors>
          <w:behavior w:val="content"/>
        </w:behaviors>
        <w:guid w:val="{C761903D-7353-4ED6-8D7B-62AD130B8534}"/>
      </w:docPartPr>
      <w:docPartBody>
        <w:p w:rsidR="00000000" w:rsidRDefault="00B330EE"/>
      </w:docPartBody>
    </w:docPart>
    <w:docPart>
      <w:docPartPr>
        <w:name w:val="B72749F954A143AB9350271D78A6692A"/>
        <w:category>
          <w:name w:val="General"/>
          <w:gallery w:val="placeholder"/>
        </w:category>
        <w:types>
          <w:type w:val="bbPlcHdr"/>
        </w:types>
        <w:behaviors>
          <w:behavior w:val="content"/>
        </w:behaviors>
        <w:guid w:val="{EE18951A-9779-4C5A-9918-1B99C0CDF567}"/>
      </w:docPartPr>
      <w:docPartBody>
        <w:p w:rsidR="00000000" w:rsidRDefault="00B330EE"/>
      </w:docPartBody>
    </w:docPart>
    <w:docPart>
      <w:docPartPr>
        <w:name w:val="7A1496D9B34A41B2A86D821FB10336EC"/>
        <w:category>
          <w:name w:val="General"/>
          <w:gallery w:val="placeholder"/>
        </w:category>
        <w:types>
          <w:type w:val="bbPlcHdr"/>
        </w:types>
        <w:behaviors>
          <w:behavior w:val="content"/>
        </w:behaviors>
        <w:guid w:val="{2D63AAFA-41DF-4AFB-B540-9CDE8F2DA9DC}"/>
      </w:docPartPr>
      <w:docPartBody>
        <w:p w:rsidR="00000000" w:rsidRDefault="00FA1001" w:rsidP="00FA1001">
          <w:pPr>
            <w:pStyle w:val="7A1496D9B34A41B2A86D821FB10336EC"/>
          </w:pPr>
          <w:r w:rsidRPr="00A30DD1">
            <w:rPr>
              <w:rStyle w:val="PlaceholderText"/>
            </w:rPr>
            <w:t>Click here to enter a date.</w:t>
          </w:r>
        </w:p>
      </w:docPartBody>
    </w:docPart>
    <w:docPart>
      <w:docPartPr>
        <w:name w:val="AD7BE83162D84202BA79414F8295F10D"/>
        <w:category>
          <w:name w:val="General"/>
          <w:gallery w:val="placeholder"/>
        </w:category>
        <w:types>
          <w:type w:val="bbPlcHdr"/>
        </w:types>
        <w:behaviors>
          <w:behavior w:val="content"/>
        </w:behaviors>
        <w:guid w:val="{05A84585-119D-44AE-9B7D-26017456D87F}"/>
      </w:docPartPr>
      <w:docPartBody>
        <w:p w:rsidR="00000000" w:rsidRDefault="00B330EE"/>
      </w:docPartBody>
    </w:docPart>
    <w:docPart>
      <w:docPartPr>
        <w:name w:val="D9930833DC964977946B1539456FEAA6"/>
        <w:category>
          <w:name w:val="General"/>
          <w:gallery w:val="placeholder"/>
        </w:category>
        <w:types>
          <w:type w:val="bbPlcHdr"/>
        </w:types>
        <w:behaviors>
          <w:behavior w:val="content"/>
        </w:behaviors>
        <w:guid w:val="{E83C29A4-7035-4811-94B5-66F72834890A}"/>
      </w:docPartPr>
      <w:docPartBody>
        <w:p w:rsidR="00000000" w:rsidRDefault="00B330EE"/>
      </w:docPartBody>
    </w:docPart>
    <w:docPart>
      <w:docPartPr>
        <w:name w:val="7D698A2EEFB746AFAF9F69D6A9BFD4DB"/>
        <w:category>
          <w:name w:val="General"/>
          <w:gallery w:val="placeholder"/>
        </w:category>
        <w:types>
          <w:type w:val="bbPlcHdr"/>
        </w:types>
        <w:behaviors>
          <w:behavior w:val="content"/>
        </w:behaviors>
        <w:guid w:val="{2B80CDFF-80B5-4476-BA87-39A976F2AB04}"/>
      </w:docPartPr>
      <w:docPartBody>
        <w:p w:rsidR="00000000" w:rsidRDefault="00FA1001" w:rsidP="00FA1001">
          <w:pPr>
            <w:pStyle w:val="7D698A2EEFB746AFAF9F69D6A9BFD4DB"/>
          </w:pPr>
          <w:r>
            <w:rPr>
              <w:rFonts w:eastAsia="Times New Roman" w:cs="Times New Roman"/>
              <w:bCs/>
              <w:szCs w:val="24"/>
            </w:rPr>
            <w:t xml:space="preserve"> </w:t>
          </w:r>
        </w:p>
      </w:docPartBody>
    </w:docPart>
    <w:docPart>
      <w:docPartPr>
        <w:name w:val="0716F31B8BEE45F0B6F58D069782AAC0"/>
        <w:category>
          <w:name w:val="General"/>
          <w:gallery w:val="placeholder"/>
        </w:category>
        <w:types>
          <w:type w:val="bbPlcHdr"/>
        </w:types>
        <w:behaviors>
          <w:behavior w:val="content"/>
        </w:behaviors>
        <w:guid w:val="{85D1EF40-6F35-4A33-BC4C-340D997613D2}"/>
      </w:docPartPr>
      <w:docPartBody>
        <w:p w:rsidR="00000000" w:rsidRDefault="00B330EE"/>
      </w:docPartBody>
    </w:docPart>
    <w:docPart>
      <w:docPartPr>
        <w:name w:val="93CC39A657A64F31956D0287FF051895"/>
        <w:category>
          <w:name w:val="General"/>
          <w:gallery w:val="placeholder"/>
        </w:category>
        <w:types>
          <w:type w:val="bbPlcHdr"/>
        </w:types>
        <w:behaviors>
          <w:behavior w:val="content"/>
        </w:behaviors>
        <w:guid w:val="{9FDCCC79-6158-4C0E-B96B-1B1C3CA06C61}"/>
      </w:docPartPr>
      <w:docPartBody>
        <w:p w:rsidR="00000000" w:rsidRDefault="00B33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30EE"/>
    <w:rsid w:val="00B5530B"/>
    <w:rsid w:val="00C129E8"/>
    <w:rsid w:val="00C968BA"/>
    <w:rsid w:val="00D63E87"/>
    <w:rsid w:val="00D705C9"/>
    <w:rsid w:val="00E11D0C"/>
    <w:rsid w:val="00E35A8C"/>
    <w:rsid w:val="00E65C8A"/>
    <w:rsid w:val="00FA100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00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A1001"/>
    <w:rPr>
      <w:rFonts w:ascii="Times New Roman" w:hAnsi="Times New Roman"/>
      <w:sz w:val="24"/>
    </w:rPr>
  </w:style>
  <w:style w:type="paragraph" w:customStyle="1" w:styleId="487D89B4F8B34DB4967D41FE18F7F88D9">
    <w:name w:val="487D89B4F8B34DB4967D41FE18F7F88D9"/>
    <w:rsid w:val="00FA1001"/>
    <w:rPr>
      <w:rFonts w:ascii="Times New Roman" w:hAnsi="Times New Roman"/>
      <w:sz w:val="24"/>
    </w:rPr>
  </w:style>
  <w:style w:type="paragraph" w:customStyle="1" w:styleId="AE2570ED5D764CD7AF9686706F550F4622">
    <w:name w:val="AE2570ED5D764CD7AF9686706F550F4622"/>
    <w:rsid w:val="00FA1001"/>
    <w:pPr>
      <w:tabs>
        <w:tab w:val="center" w:pos="4680"/>
        <w:tab w:val="right" w:pos="9360"/>
      </w:tabs>
      <w:spacing w:after="0" w:line="240" w:lineRule="auto"/>
    </w:pPr>
    <w:rPr>
      <w:rFonts w:ascii="Times New Roman" w:hAnsi="Times New Roman"/>
      <w:sz w:val="24"/>
    </w:rPr>
  </w:style>
  <w:style w:type="paragraph" w:customStyle="1" w:styleId="7A1496D9B34A41B2A86D821FB10336EC">
    <w:name w:val="7A1496D9B34A41B2A86D821FB10336EC"/>
    <w:rsid w:val="00FA1001"/>
    <w:pPr>
      <w:spacing w:after="160" w:line="259" w:lineRule="auto"/>
    </w:pPr>
  </w:style>
  <w:style w:type="paragraph" w:customStyle="1" w:styleId="7D698A2EEFB746AFAF9F69D6A9BFD4DB">
    <w:name w:val="7D698A2EEFB746AFAF9F69D6A9BFD4DB"/>
    <w:rsid w:val="00FA10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065740C-D5AB-4D77-B1E7-C0BD0F74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600</Words>
  <Characters>3426</Characters>
  <Application>Microsoft Office Word</Application>
  <DocSecurity>0</DocSecurity>
  <Lines>28</Lines>
  <Paragraphs>8</Paragraphs>
  <ScaleCrop>false</ScaleCrop>
  <Company>Texas Legislative Council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2019-04-09T19:47:00Z</cp:lastPrinted>
  <dcterms:created xsi:type="dcterms:W3CDTF">2015-05-29T14:24:00Z</dcterms:created>
  <dcterms:modified xsi:type="dcterms:W3CDTF">2019-04-09T19:48:00Z</dcterms:modified>
</cp:coreProperties>
</file>

<file path=docProps/custom.xml><?xml version="1.0" encoding="utf-8"?>
<op:Properties xmlns:vt="http://schemas.openxmlformats.org/officeDocument/2006/docPropsVTypes" xmlns:op="http://schemas.openxmlformats.org/officeDocument/2006/custom-properties"/>
</file>