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45D8" w:rsidTr="00345119">
        <w:tc>
          <w:tcPr>
            <w:tcW w:w="9576" w:type="dxa"/>
            <w:noWrap/>
          </w:tcPr>
          <w:p w:rsidR="008423E4" w:rsidRPr="0022177D" w:rsidRDefault="00B962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62F4" w:rsidP="008423E4">
      <w:pPr>
        <w:jc w:val="center"/>
      </w:pPr>
    </w:p>
    <w:p w:rsidR="008423E4" w:rsidRPr="00B31F0E" w:rsidRDefault="00B962F4" w:rsidP="008423E4"/>
    <w:p w:rsidR="008423E4" w:rsidRPr="00742794" w:rsidRDefault="00B962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45D8" w:rsidTr="00345119">
        <w:tc>
          <w:tcPr>
            <w:tcW w:w="9576" w:type="dxa"/>
          </w:tcPr>
          <w:p w:rsidR="008423E4" w:rsidRPr="00861995" w:rsidRDefault="00B962F4" w:rsidP="00551B9A">
            <w:pPr>
              <w:jc w:val="right"/>
            </w:pPr>
            <w:r>
              <w:t>S.B. 557</w:t>
            </w:r>
          </w:p>
        </w:tc>
      </w:tr>
      <w:tr w:rsidR="00A745D8" w:rsidTr="00345119">
        <w:tc>
          <w:tcPr>
            <w:tcW w:w="9576" w:type="dxa"/>
          </w:tcPr>
          <w:p w:rsidR="008423E4" w:rsidRPr="00861995" w:rsidRDefault="00B962F4" w:rsidP="00551B9A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A745D8" w:rsidTr="00345119">
        <w:tc>
          <w:tcPr>
            <w:tcW w:w="9576" w:type="dxa"/>
          </w:tcPr>
          <w:p w:rsidR="008423E4" w:rsidRPr="00861995" w:rsidRDefault="00B962F4" w:rsidP="00551B9A">
            <w:pPr>
              <w:jc w:val="right"/>
            </w:pPr>
            <w:r>
              <w:t>State Affairs</w:t>
            </w:r>
          </w:p>
        </w:tc>
      </w:tr>
      <w:tr w:rsidR="00A745D8" w:rsidTr="00345119">
        <w:tc>
          <w:tcPr>
            <w:tcW w:w="9576" w:type="dxa"/>
          </w:tcPr>
          <w:p w:rsidR="008423E4" w:rsidRDefault="00B962F4" w:rsidP="00551B9A">
            <w:pPr>
              <w:jc w:val="right"/>
            </w:pPr>
            <w:r>
              <w:t>Committee Report (Unamended)</w:t>
            </w:r>
          </w:p>
        </w:tc>
      </w:tr>
    </w:tbl>
    <w:p w:rsidR="008423E4" w:rsidRDefault="00B962F4" w:rsidP="008423E4">
      <w:pPr>
        <w:tabs>
          <w:tab w:val="right" w:pos="9360"/>
        </w:tabs>
      </w:pPr>
    </w:p>
    <w:p w:rsidR="008423E4" w:rsidRDefault="00B962F4" w:rsidP="008423E4"/>
    <w:p w:rsidR="008423E4" w:rsidRDefault="00B962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45D8" w:rsidTr="00345119">
        <w:tc>
          <w:tcPr>
            <w:tcW w:w="9576" w:type="dxa"/>
          </w:tcPr>
          <w:p w:rsidR="008423E4" w:rsidRPr="00A8133F" w:rsidRDefault="00B962F4" w:rsidP="004518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62F4" w:rsidP="00451841"/>
          <w:p w:rsidR="008423E4" w:rsidRDefault="00B962F4" w:rsidP="00451841">
            <w:pPr>
              <w:pStyle w:val="Header"/>
              <w:jc w:val="both"/>
            </w:pPr>
            <w:r>
              <w:t>Several issues have been noted with</w:t>
            </w:r>
            <w:r>
              <w:t xml:space="preserve"> regard to</w:t>
            </w:r>
            <w:r>
              <w:t xml:space="preserve"> the</w:t>
            </w:r>
            <w:r>
              <w:t xml:space="preserve"> use of the</w:t>
            </w:r>
            <w:r>
              <w:t xml:space="preserve"> </w:t>
            </w:r>
            <w:r>
              <w:t xml:space="preserve">state's </w:t>
            </w:r>
            <w:r>
              <w:t>electronic funds</w:t>
            </w:r>
            <w:r>
              <w:t xml:space="preserve"> </w:t>
            </w:r>
            <w:r>
              <w:t>transfer</w:t>
            </w:r>
            <w:r>
              <w:t xml:space="preserve"> (EFT)</w:t>
            </w:r>
            <w:r>
              <w:t xml:space="preserve"> payment system operated by the comptroller of public accounts</w:t>
            </w:r>
            <w:r>
              <w:t xml:space="preserve">, </w:t>
            </w:r>
            <w:r>
              <w:t>such as</w:t>
            </w:r>
            <w:r>
              <w:t xml:space="preserve"> </w:t>
            </w:r>
            <w:r>
              <w:t>the lack of E</w:t>
            </w:r>
            <w:r>
              <w:t>FT</w:t>
            </w:r>
            <w:r>
              <w:t xml:space="preserve"> deposit options for</w:t>
            </w:r>
            <w:r>
              <w:t xml:space="preserve"> annuitants</w:t>
            </w:r>
            <w:r>
              <w:t xml:space="preserve"> in</w:t>
            </w:r>
            <w:r>
              <w:t xml:space="preserve"> the</w:t>
            </w:r>
            <w:r>
              <w:t xml:space="preserve"> Texas Emergency Services Retirement System</w:t>
            </w:r>
            <w:r>
              <w:t xml:space="preserve"> </w:t>
            </w:r>
            <w:r>
              <w:t xml:space="preserve">similar to those available to </w:t>
            </w:r>
            <w:r>
              <w:t>annuitants of the state's other retirement systems</w:t>
            </w:r>
            <w:r>
              <w:t xml:space="preserve">, lack </w:t>
            </w:r>
            <w:r>
              <w:t>of conformity between statute and</w:t>
            </w:r>
            <w:r>
              <w:t xml:space="preserve"> </w:t>
            </w:r>
            <w:r>
              <w:t xml:space="preserve">the </w:t>
            </w:r>
            <w:r>
              <w:t xml:space="preserve">current </w:t>
            </w:r>
            <w:r>
              <w:t>Position Classification Plan and the Salary Classification Schedule</w:t>
            </w:r>
            <w:r>
              <w:t>, and lack of c</w:t>
            </w:r>
            <w:r>
              <w:t xml:space="preserve">omptroller </w:t>
            </w:r>
            <w:r>
              <w:t xml:space="preserve">authorization </w:t>
            </w:r>
            <w:r>
              <w:t>to pay all authorized employee payroll deductions via EFT</w:t>
            </w:r>
            <w:r>
              <w:t xml:space="preserve">. </w:t>
            </w:r>
            <w:r>
              <w:t>S.B. 557</w:t>
            </w:r>
            <w:r>
              <w:t xml:space="preserve"> seeks to remedy these issues with t</w:t>
            </w:r>
            <w:r>
              <w:t>he state's E</w:t>
            </w:r>
            <w:r>
              <w:t>FT</w:t>
            </w:r>
            <w:r>
              <w:t xml:space="preserve"> payment system.</w:t>
            </w:r>
          </w:p>
          <w:p w:rsidR="008423E4" w:rsidRPr="00E26B13" w:rsidRDefault="00B962F4" w:rsidP="00451841">
            <w:pPr>
              <w:rPr>
                <w:b/>
              </w:rPr>
            </w:pPr>
          </w:p>
        </w:tc>
      </w:tr>
      <w:tr w:rsidR="00A745D8" w:rsidTr="00345119">
        <w:tc>
          <w:tcPr>
            <w:tcW w:w="9576" w:type="dxa"/>
          </w:tcPr>
          <w:p w:rsidR="0017725B" w:rsidRDefault="00B962F4" w:rsidP="004518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62F4" w:rsidP="00451841">
            <w:pPr>
              <w:rPr>
                <w:b/>
                <w:u w:val="single"/>
              </w:rPr>
            </w:pPr>
          </w:p>
          <w:p w:rsidR="006C0050" w:rsidRPr="006C0050" w:rsidRDefault="00B962F4" w:rsidP="0045184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B962F4" w:rsidP="00451841">
            <w:pPr>
              <w:rPr>
                <w:b/>
                <w:u w:val="single"/>
              </w:rPr>
            </w:pPr>
          </w:p>
        </w:tc>
      </w:tr>
      <w:tr w:rsidR="00A745D8" w:rsidTr="00345119">
        <w:tc>
          <w:tcPr>
            <w:tcW w:w="9576" w:type="dxa"/>
          </w:tcPr>
          <w:p w:rsidR="008423E4" w:rsidRPr="00A8133F" w:rsidRDefault="00B962F4" w:rsidP="004518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62F4" w:rsidP="00451841"/>
          <w:p w:rsidR="006C0050" w:rsidRDefault="00B962F4" w:rsidP="00451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</w:t>
            </w:r>
            <w:r>
              <w:t>ion.</w:t>
            </w:r>
          </w:p>
          <w:p w:rsidR="008423E4" w:rsidRPr="00E21FDC" w:rsidRDefault="00B962F4" w:rsidP="00451841">
            <w:pPr>
              <w:rPr>
                <w:b/>
              </w:rPr>
            </w:pPr>
          </w:p>
        </w:tc>
      </w:tr>
      <w:tr w:rsidR="00A745D8" w:rsidTr="00345119">
        <w:tc>
          <w:tcPr>
            <w:tcW w:w="9576" w:type="dxa"/>
          </w:tcPr>
          <w:p w:rsidR="008423E4" w:rsidRDefault="00B962F4" w:rsidP="004518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72166" w:rsidRPr="00E72166" w:rsidRDefault="00B962F4" w:rsidP="00451841">
            <w:pPr>
              <w:rPr>
                <w:b/>
              </w:rPr>
            </w:pPr>
          </w:p>
          <w:p w:rsidR="005E6C5B" w:rsidRDefault="00B962F4" w:rsidP="00451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557</w:t>
            </w:r>
            <w:r>
              <w:t xml:space="preserve"> amends the Government Code to remove exceptions to the requirement for the comptroller</w:t>
            </w:r>
            <w:r>
              <w:t xml:space="preserve"> of public accounts to use the electronic funds transfer system to pay an employee's net state salary and travel expense reimbursements. The bill </w:t>
            </w:r>
            <w:r>
              <w:t xml:space="preserve">requires the comptroller to use that system to make payments of more than $100 to </w:t>
            </w:r>
            <w:r>
              <w:t>annuitants by the Texas Emer</w:t>
            </w:r>
            <w:r>
              <w:t xml:space="preserve">gency Services Retirement System </w:t>
            </w:r>
            <w:r w:rsidRPr="006C0050">
              <w:t>under the</w:t>
            </w:r>
            <w:r>
              <w:t xml:space="preserve"> </w:t>
            </w:r>
            <w:r>
              <w:t>retirement</w:t>
            </w:r>
            <w:r>
              <w:t xml:space="preserve"> </w:t>
            </w:r>
            <w:r w:rsidRPr="006C0050">
              <w:t>system</w:t>
            </w:r>
            <w:r>
              <w:t>'s administrative jurisdiction. The bill authoriz</w:t>
            </w:r>
            <w:r>
              <w:t>es</w:t>
            </w:r>
            <w:r>
              <w:t xml:space="preserve"> the </w:t>
            </w:r>
            <w:r>
              <w:t xml:space="preserve">comptroller to also use the </w:t>
            </w:r>
            <w:r>
              <w:t xml:space="preserve">system </w:t>
            </w:r>
            <w:r>
              <w:t>to deposit the amount of an employee's payroll deduction made as authorized by law.</w:t>
            </w:r>
          </w:p>
          <w:p w:rsidR="008423E4" w:rsidRPr="00835628" w:rsidRDefault="00B962F4" w:rsidP="0045184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A745D8" w:rsidTr="00345119">
        <w:tc>
          <w:tcPr>
            <w:tcW w:w="9576" w:type="dxa"/>
          </w:tcPr>
          <w:p w:rsidR="008423E4" w:rsidRPr="00A8133F" w:rsidRDefault="00B962F4" w:rsidP="004518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62F4" w:rsidP="00451841"/>
          <w:p w:rsidR="008423E4" w:rsidRPr="003624F2" w:rsidRDefault="00B962F4" w:rsidP="00451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>
              <w:t>n passage, or, if the bill does not receive the necessary vote, September 1, 2019.</w:t>
            </w:r>
          </w:p>
          <w:p w:rsidR="008423E4" w:rsidRPr="00233FDB" w:rsidRDefault="00B962F4" w:rsidP="00451841">
            <w:pPr>
              <w:rPr>
                <w:b/>
              </w:rPr>
            </w:pPr>
          </w:p>
        </w:tc>
      </w:tr>
    </w:tbl>
    <w:p w:rsidR="008423E4" w:rsidRPr="00BE0E75" w:rsidRDefault="00B962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962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2F4">
      <w:r>
        <w:separator/>
      </w:r>
    </w:p>
  </w:endnote>
  <w:endnote w:type="continuationSeparator" w:id="0">
    <w:p w:rsidR="00000000" w:rsidRDefault="00B9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A" w:rsidRDefault="00B96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45D8" w:rsidTr="009C1E9A">
      <w:trPr>
        <w:cantSplit/>
      </w:trPr>
      <w:tc>
        <w:tcPr>
          <w:tcW w:w="0" w:type="pct"/>
        </w:tcPr>
        <w:p w:rsidR="00137D90" w:rsidRDefault="00B96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62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62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6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6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5D8" w:rsidTr="009C1E9A">
      <w:trPr>
        <w:cantSplit/>
      </w:trPr>
      <w:tc>
        <w:tcPr>
          <w:tcW w:w="0" w:type="pct"/>
        </w:tcPr>
        <w:p w:rsidR="00EC379B" w:rsidRDefault="00B96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62F4" w:rsidP="00551B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30099</w:t>
          </w:r>
        </w:p>
      </w:tc>
      <w:tc>
        <w:tcPr>
          <w:tcW w:w="2453" w:type="pct"/>
        </w:tcPr>
        <w:p w:rsidR="00EC379B" w:rsidRDefault="00B96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19.117.156</w:t>
          </w:r>
          <w:r>
            <w:fldChar w:fldCharType="end"/>
          </w:r>
        </w:p>
      </w:tc>
    </w:tr>
    <w:tr w:rsidR="00A745D8" w:rsidTr="009C1E9A">
      <w:trPr>
        <w:cantSplit/>
      </w:trPr>
      <w:tc>
        <w:tcPr>
          <w:tcW w:w="0" w:type="pct"/>
        </w:tcPr>
        <w:p w:rsidR="00EC379B" w:rsidRDefault="00B962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62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962F4" w:rsidP="006D504F">
          <w:pPr>
            <w:pStyle w:val="Footer"/>
            <w:rPr>
              <w:rStyle w:val="PageNumber"/>
            </w:rPr>
          </w:pPr>
        </w:p>
        <w:p w:rsidR="00EC379B" w:rsidRDefault="00B96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5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62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962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62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A" w:rsidRDefault="00B96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2F4">
      <w:r>
        <w:separator/>
      </w:r>
    </w:p>
  </w:footnote>
  <w:footnote w:type="continuationSeparator" w:id="0">
    <w:p w:rsidR="00000000" w:rsidRDefault="00B9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A" w:rsidRDefault="00B96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A" w:rsidRDefault="00B96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A" w:rsidRDefault="00B96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D8"/>
    <w:rsid w:val="00A745D8"/>
    <w:rsid w:val="00B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75650-1C12-4405-9FCD-77F645D7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48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4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48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1628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HB03907 (Committee Report (Unamended))</vt:lpstr>
    </vt:vector>
  </TitlesOfParts>
  <Company>State of Texas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30099</dc:subject>
  <dc:creator>State of Texas</dc:creator>
  <dc:description>SB 557 by Kolkhorst-(H)State Affairs</dc:description>
  <cp:lastModifiedBy>Scotty Wimberley</cp:lastModifiedBy>
  <cp:revision>2</cp:revision>
  <cp:lastPrinted>2003-11-26T17:21:00Z</cp:lastPrinted>
  <dcterms:created xsi:type="dcterms:W3CDTF">2019-05-03T20:22:00Z</dcterms:created>
  <dcterms:modified xsi:type="dcterms:W3CDTF">2019-05-03T20:22:00Z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19.117.156</vt:lpwstr>
  </property>
</Properties>
</file>