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6F" w:rsidRDefault="0031216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24996991A87420594A72DB0BC45FC9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216F" w:rsidRPr="00585C31" w:rsidRDefault="0031216F" w:rsidP="000F1DF9">
      <w:pPr>
        <w:spacing w:after="0" w:line="240" w:lineRule="auto"/>
        <w:rPr>
          <w:rFonts w:cs="Times New Roman"/>
          <w:szCs w:val="24"/>
        </w:rPr>
      </w:pPr>
    </w:p>
    <w:p w:rsidR="0031216F" w:rsidRPr="00585C31" w:rsidRDefault="0031216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216F" w:rsidTr="000F1DF9">
        <w:tc>
          <w:tcPr>
            <w:tcW w:w="2718" w:type="dxa"/>
          </w:tcPr>
          <w:p w:rsidR="0031216F" w:rsidRPr="005C2A78" w:rsidRDefault="0031216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47BE4256074E89931A99C884D4755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216F" w:rsidRPr="00FF6471" w:rsidRDefault="0031216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AB0888BB22945FEB0E953B56E5DEC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563</w:t>
                </w:r>
              </w:sdtContent>
            </w:sdt>
          </w:p>
        </w:tc>
      </w:tr>
      <w:tr w:rsidR="0031216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9BA2956C714B5D904FE737B5AB38C6"/>
            </w:placeholder>
          </w:sdtPr>
          <w:sdtContent>
            <w:tc>
              <w:tcPr>
                <w:tcW w:w="2718" w:type="dxa"/>
              </w:tcPr>
              <w:p w:rsidR="0031216F" w:rsidRPr="000F1DF9" w:rsidRDefault="0031216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86R2917 SLB-D</w:t>
                </w:r>
              </w:p>
            </w:tc>
          </w:sdtContent>
        </w:sdt>
        <w:tc>
          <w:tcPr>
            <w:tcW w:w="6858" w:type="dxa"/>
          </w:tcPr>
          <w:p w:rsidR="0031216F" w:rsidRPr="005C2A78" w:rsidRDefault="0031216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0B0DECBC5144121AD86F9838E6952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AA8025098154044926748F58A3113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88C5FA14ED24F2A94BDC85CC66E7BA7"/>
                </w:placeholder>
                <w:showingPlcHdr/>
              </w:sdtPr>
              <w:sdtContent/>
            </w:sdt>
          </w:p>
        </w:tc>
      </w:tr>
      <w:tr w:rsidR="0031216F" w:rsidTr="000F1DF9">
        <w:tc>
          <w:tcPr>
            <w:tcW w:w="2718" w:type="dxa"/>
          </w:tcPr>
          <w:p w:rsidR="0031216F" w:rsidRPr="00BC7495" w:rsidRDefault="003121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585EB3B5DD04056B06B64C7E630B3C2"/>
            </w:placeholder>
          </w:sdtPr>
          <w:sdtContent>
            <w:tc>
              <w:tcPr>
                <w:tcW w:w="6858" w:type="dxa"/>
              </w:tcPr>
              <w:p w:rsidR="0031216F" w:rsidRPr="00FF6471" w:rsidRDefault="003121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31216F" w:rsidTr="000F1DF9">
        <w:tc>
          <w:tcPr>
            <w:tcW w:w="2718" w:type="dxa"/>
          </w:tcPr>
          <w:p w:rsidR="0031216F" w:rsidRPr="00BC7495" w:rsidRDefault="003121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5D5354B0614D72A4C0BE5CC4686F30"/>
            </w:placeholder>
            <w:date w:fullDate="2019-03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216F" w:rsidRPr="00FF6471" w:rsidRDefault="003121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3/8/2019</w:t>
                </w:r>
              </w:p>
            </w:tc>
          </w:sdtContent>
        </w:sdt>
      </w:tr>
      <w:tr w:rsidR="0031216F" w:rsidTr="000F1DF9">
        <w:tc>
          <w:tcPr>
            <w:tcW w:w="2718" w:type="dxa"/>
          </w:tcPr>
          <w:p w:rsidR="0031216F" w:rsidRPr="00BC7495" w:rsidRDefault="003121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C3FEFAD740247A3AF35D67E48BE1A43"/>
            </w:placeholder>
          </w:sdtPr>
          <w:sdtContent>
            <w:tc>
              <w:tcPr>
                <w:tcW w:w="6858" w:type="dxa"/>
              </w:tcPr>
              <w:p w:rsidR="0031216F" w:rsidRPr="00FF6471" w:rsidRDefault="003121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1216F" w:rsidRPr="00FF6471" w:rsidRDefault="0031216F" w:rsidP="000F1DF9">
      <w:pPr>
        <w:spacing w:after="0" w:line="240" w:lineRule="auto"/>
        <w:rPr>
          <w:rFonts w:cs="Times New Roman"/>
          <w:szCs w:val="24"/>
        </w:rPr>
      </w:pPr>
    </w:p>
    <w:p w:rsidR="0031216F" w:rsidRPr="00FF6471" w:rsidRDefault="0031216F" w:rsidP="000F1DF9">
      <w:pPr>
        <w:spacing w:after="0" w:line="240" w:lineRule="auto"/>
        <w:rPr>
          <w:rFonts w:cs="Times New Roman"/>
          <w:szCs w:val="24"/>
        </w:rPr>
      </w:pPr>
    </w:p>
    <w:p w:rsidR="0031216F" w:rsidRPr="00FF6471" w:rsidRDefault="0031216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DAF47E04734E029F43C26517667AA9"/>
        </w:placeholder>
      </w:sdtPr>
      <w:sdtContent>
        <w:p w:rsidR="0031216F" w:rsidRDefault="0031216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1BC96DC55A343AAABF41C0D88533323"/>
        </w:placeholder>
      </w:sdtPr>
      <w:sdtEndPr/>
      <w:sdtContent>
        <w:p w:rsidR="0031216F" w:rsidRDefault="0031216F" w:rsidP="0031216F">
          <w:pPr>
            <w:pStyle w:val="NormalWeb"/>
            <w:spacing w:before="0" w:beforeAutospacing="0" w:after="0" w:afterAutospacing="0"/>
            <w:jc w:val="both"/>
            <w:divId w:val="964969451"/>
            <w:rPr>
              <w:rFonts w:eastAsia="Times New Roman"/>
              <w:bCs/>
            </w:rPr>
          </w:pPr>
        </w:p>
        <w:p w:rsidR="0031216F" w:rsidRDefault="0031216F" w:rsidP="0031216F">
          <w:pPr>
            <w:pStyle w:val="NormalWeb"/>
            <w:spacing w:before="0" w:beforeAutospacing="0" w:after="0" w:afterAutospacing="0"/>
            <w:jc w:val="both"/>
            <w:divId w:val="964969451"/>
          </w:pPr>
          <w:r w:rsidRPr="0031216F">
            <w:t>Currently, there is no centralized location for stakeholders and local entities to find information on federal funding available for flood control projects or mitigation. S</w:t>
          </w:r>
          <w:r>
            <w:t>.</w:t>
          </w:r>
          <w:r w:rsidRPr="0031216F">
            <w:t>B</w:t>
          </w:r>
          <w:r>
            <w:t>.</w:t>
          </w:r>
          <w:r w:rsidRPr="0031216F">
            <w:t xml:space="preserve"> 563 requests state agencies and universities receiving or disbursing federal funds to provide information on those funds to the Texas Water Development Board</w:t>
          </w:r>
          <w:r>
            <w:t xml:space="preserve"> (TWDB)</w:t>
          </w:r>
          <w:r w:rsidRPr="0031216F">
            <w:t xml:space="preserve"> quarterly. The information must include the total amount, the amount available, and information on how to apply.</w:t>
          </w:r>
        </w:p>
        <w:p w:rsidR="0031216F" w:rsidRPr="0031216F" w:rsidRDefault="0031216F" w:rsidP="0031216F">
          <w:pPr>
            <w:pStyle w:val="NormalWeb"/>
            <w:spacing w:before="0" w:beforeAutospacing="0" w:after="0" w:afterAutospacing="0"/>
            <w:jc w:val="both"/>
            <w:divId w:val="964969451"/>
          </w:pPr>
        </w:p>
        <w:p w:rsidR="0031216F" w:rsidRPr="0031216F" w:rsidRDefault="0031216F" w:rsidP="0031216F">
          <w:pPr>
            <w:pStyle w:val="NormalWeb"/>
            <w:spacing w:before="0" w:beforeAutospacing="0" w:after="0" w:afterAutospacing="0"/>
            <w:jc w:val="both"/>
            <w:divId w:val="964969451"/>
          </w:pPr>
          <w:r w:rsidRPr="0031216F">
            <w:t xml:space="preserve">The </w:t>
          </w:r>
          <w:r>
            <w:t>TWDB</w:t>
          </w:r>
          <w:r w:rsidRPr="0031216F">
            <w:t xml:space="preserve"> is required to post the information on their flood information website and to keep the information updated.</w:t>
          </w:r>
        </w:p>
        <w:p w:rsidR="0031216F" w:rsidRPr="00D70925" w:rsidRDefault="0031216F" w:rsidP="0031216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216F" w:rsidRDefault="003121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reporting of information about the use of federal money for flood research, planning, and mitigation projects.</w:t>
      </w:r>
    </w:p>
    <w:p w:rsidR="0031216F" w:rsidRPr="00190C17" w:rsidRDefault="003121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Pr="005C2A78" w:rsidRDefault="003121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7204FF995B44D09BCA3CCE9DFDE972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216F" w:rsidRPr="006529C4" w:rsidRDefault="003121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16F" w:rsidRPr="006529C4" w:rsidRDefault="0031216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216F" w:rsidRPr="006529C4" w:rsidRDefault="003121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216F" w:rsidRPr="005C2A78" w:rsidRDefault="0031216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9C69E94B3D4458EA77D2806FA0C758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216F" w:rsidRPr="005C2A78" w:rsidRDefault="003121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Subtitle B, Title 10, Government Code, by adding Chapter 2061, as follows: </w:t>
      </w: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2061. FLOOD RESEARCH, PLANNING, AND MITIGATION REPORTING</w:t>
      </w: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2061.001. DEFINITIONS. Defines "state agency" for purposes of this chapter. </w:t>
      </w:r>
    </w:p>
    <w:p w:rsidR="0031216F" w:rsidRDefault="0031216F" w:rsidP="00AA6F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2061.002. REPORT REQUIRED. (a) Requires a state agency that uses or disburses federal money for flood research, planning, or mitigation projects to submit a quarterly report to the Texas Water Development Board (TWDB).  </w:t>
      </w: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report to include the following information about federal money used or disbursed for flood research, planning, or mitigation projects:</w:t>
      </w:r>
    </w:p>
    <w:p w:rsidR="0031216F" w:rsidRDefault="0031216F" w:rsidP="00AA6FF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the original total of federal money received; </w:t>
      </w:r>
    </w:p>
    <w:p w:rsidR="0031216F" w:rsidRDefault="0031216F" w:rsidP="00AA6F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amount of the federal money spent or disbursed to date; and </w:t>
      </w:r>
    </w:p>
    <w:p w:rsidR="0031216F" w:rsidRDefault="0031216F" w:rsidP="00AA6F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1216F" w:rsidRPr="005C2A78" w:rsidRDefault="0031216F" w:rsidP="00AA6FF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the eligibility requirements for receiving the federal money.</w:t>
      </w:r>
    </w:p>
    <w:p w:rsidR="0031216F" w:rsidRPr="005C2A78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B, Chapter 16, Water Code, by adding Section 16.025, as follows: </w:t>
      </w:r>
    </w:p>
    <w:p w:rsidR="0031216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Pr="005C2A78" w:rsidRDefault="0031216F" w:rsidP="00AA6FF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16.025. REPORTING OF FEDERAL MONEY USED FOR FLOOD RESEARCH, PLANNING, AND MITIGATION PROJECTS. Requires TWDB to maintain and make available on TWDB's Internet website a publicly accessible database of the information submitted under Section 2061.002, Government Code.</w:t>
      </w:r>
    </w:p>
    <w:p w:rsidR="0031216F" w:rsidRPr="005C2A78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16F" w:rsidRPr="00C8671F" w:rsidRDefault="0031216F" w:rsidP="00AA6F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31216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6B" w:rsidRDefault="0018276B" w:rsidP="000F1DF9">
      <w:pPr>
        <w:spacing w:after="0" w:line="240" w:lineRule="auto"/>
      </w:pPr>
      <w:r>
        <w:separator/>
      </w:r>
    </w:p>
  </w:endnote>
  <w:endnote w:type="continuationSeparator" w:id="0">
    <w:p w:rsidR="0018276B" w:rsidRDefault="0018276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8276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216F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216F">
                <w:rPr>
                  <w:sz w:val="20"/>
                  <w:szCs w:val="20"/>
                </w:rPr>
                <w:t>S.B. 563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216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8276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216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216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6B" w:rsidRDefault="0018276B" w:rsidP="000F1DF9">
      <w:pPr>
        <w:spacing w:after="0" w:line="240" w:lineRule="auto"/>
      </w:pPr>
      <w:r>
        <w:separator/>
      </w:r>
    </w:p>
  </w:footnote>
  <w:footnote w:type="continuationSeparator" w:id="0">
    <w:p w:rsidR="0018276B" w:rsidRDefault="0018276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8276B"/>
    <w:rsid w:val="002355A9"/>
    <w:rsid w:val="00257C49"/>
    <w:rsid w:val="00305C27"/>
    <w:rsid w:val="0031216F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F4C6"/>
  <w15:docId w15:val="{15F17EA9-7BE3-4162-AEE9-EF6C2D0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6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F4EEB" w:rsidP="006F4EE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24996991A87420594A72DB0BC45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E422-98F2-41F1-A7EE-FB4291447E0C}"/>
      </w:docPartPr>
      <w:docPartBody>
        <w:p w:rsidR="00000000" w:rsidRDefault="00B147A4"/>
      </w:docPartBody>
    </w:docPart>
    <w:docPart>
      <w:docPartPr>
        <w:name w:val="AB47BE4256074E89931A99C884D4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9CBD-5012-4B33-8272-A0EE4387FE59}"/>
      </w:docPartPr>
      <w:docPartBody>
        <w:p w:rsidR="00000000" w:rsidRDefault="00B147A4"/>
      </w:docPartBody>
    </w:docPart>
    <w:docPart>
      <w:docPartPr>
        <w:name w:val="9AB0888BB22945FEB0E953B56E5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87B7-239C-4B1C-981A-F92D99C19361}"/>
      </w:docPartPr>
      <w:docPartBody>
        <w:p w:rsidR="00000000" w:rsidRDefault="00B147A4"/>
      </w:docPartBody>
    </w:docPart>
    <w:docPart>
      <w:docPartPr>
        <w:name w:val="459BA2956C714B5D904FE737B5AB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E8DA-8BCC-42DC-BEDA-67F330829EE6}"/>
      </w:docPartPr>
      <w:docPartBody>
        <w:p w:rsidR="00000000" w:rsidRDefault="00B147A4"/>
      </w:docPartBody>
    </w:docPart>
    <w:docPart>
      <w:docPartPr>
        <w:name w:val="D0B0DECBC5144121AD86F9838E6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D302-FF8F-4BD5-ADA8-65F666FB263B}"/>
      </w:docPartPr>
      <w:docPartBody>
        <w:p w:rsidR="00000000" w:rsidRDefault="00B147A4"/>
      </w:docPartBody>
    </w:docPart>
    <w:docPart>
      <w:docPartPr>
        <w:name w:val="6AA8025098154044926748F58A31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F776-2AE4-4FA6-9372-549D9FFFDF91}"/>
      </w:docPartPr>
      <w:docPartBody>
        <w:p w:rsidR="00000000" w:rsidRDefault="00B147A4"/>
      </w:docPartBody>
    </w:docPart>
    <w:docPart>
      <w:docPartPr>
        <w:name w:val="388C5FA14ED24F2A94BDC85CC66E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623A-2492-497A-8D41-1C8A020B7D00}"/>
      </w:docPartPr>
      <w:docPartBody>
        <w:p w:rsidR="00000000" w:rsidRDefault="00B147A4"/>
      </w:docPartBody>
    </w:docPart>
    <w:docPart>
      <w:docPartPr>
        <w:name w:val="D585EB3B5DD04056B06B64C7E630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DCF4-8EDE-44B8-A377-6203D933DFBF}"/>
      </w:docPartPr>
      <w:docPartBody>
        <w:p w:rsidR="00000000" w:rsidRDefault="00B147A4"/>
      </w:docPartBody>
    </w:docPart>
    <w:docPart>
      <w:docPartPr>
        <w:name w:val="D65D5354B0614D72A4C0BE5CC468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C959-086D-4E8E-8B62-E75BBBBE6B8B}"/>
      </w:docPartPr>
      <w:docPartBody>
        <w:p w:rsidR="00000000" w:rsidRDefault="006F4EEB" w:rsidP="006F4EEB">
          <w:pPr>
            <w:pStyle w:val="D65D5354B0614D72A4C0BE5CC4686F3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C3FEFAD740247A3AF35D67E48BE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995E-9875-4EF3-BBB4-A914631AE327}"/>
      </w:docPartPr>
      <w:docPartBody>
        <w:p w:rsidR="00000000" w:rsidRDefault="00B147A4"/>
      </w:docPartBody>
    </w:docPart>
    <w:docPart>
      <w:docPartPr>
        <w:name w:val="05DAF47E04734E029F43C2651766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1BA6-47C0-40D0-BF1E-4802E3CF915D}"/>
      </w:docPartPr>
      <w:docPartBody>
        <w:p w:rsidR="00000000" w:rsidRDefault="00B147A4"/>
      </w:docPartBody>
    </w:docPart>
    <w:docPart>
      <w:docPartPr>
        <w:name w:val="41BC96DC55A343AAABF41C0D8853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7046-7CF9-4030-B100-F17CE7CE84DB}"/>
      </w:docPartPr>
      <w:docPartBody>
        <w:p w:rsidR="00000000" w:rsidRDefault="006F4EEB" w:rsidP="006F4EEB">
          <w:pPr>
            <w:pStyle w:val="41BC96DC55A343AAABF41C0D8853332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204FF995B44D09BCA3CCE9DFDE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55B9-0420-47D6-8FCC-D12F81816115}"/>
      </w:docPartPr>
      <w:docPartBody>
        <w:p w:rsidR="00000000" w:rsidRDefault="00B147A4"/>
      </w:docPartBody>
    </w:docPart>
    <w:docPart>
      <w:docPartPr>
        <w:name w:val="D9C69E94B3D4458EA77D2806FA0C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2A86-0F88-4B8C-A6E8-1A79C40822EF}"/>
      </w:docPartPr>
      <w:docPartBody>
        <w:p w:rsidR="00000000" w:rsidRDefault="00B147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F4EEB"/>
    <w:rsid w:val="008C55F7"/>
    <w:rsid w:val="0090598B"/>
    <w:rsid w:val="00984D6C"/>
    <w:rsid w:val="00A54AD6"/>
    <w:rsid w:val="00A57564"/>
    <w:rsid w:val="00B147A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EE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F4EE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F4EE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F4E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5D5354B0614D72A4C0BE5CC4686F30">
    <w:name w:val="D65D5354B0614D72A4C0BE5CC4686F30"/>
    <w:rsid w:val="006F4EEB"/>
    <w:pPr>
      <w:spacing w:after="160" w:line="259" w:lineRule="auto"/>
    </w:pPr>
  </w:style>
  <w:style w:type="paragraph" w:customStyle="1" w:styleId="41BC96DC55A343AAABF41C0D88533323">
    <w:name w:val="41BC96DC55A343AAABF41C0D88533323"/>
    <w:rsid w:val="006F4E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63A63F6-2696-4088-82F9-1A498B97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348</Words>
  <Characters>1985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2019-03-08T20:35:00Z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