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B9" w:rsidRDefault="00EE26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D7B1E6F3204438BD05429BA9A107DB"/>
          </w:placeholder>
        </w:sdtPr>
        <w:sdtContent>
          <w:r w:rsidRPr="005C2A78">
            <w:rPr>
              <w:rFonts w:cs="Times New Roman"/>
              <w:b/>
              <w:szCs w:val="24"/>
              <w:u w:val="single"/>
            </w:rPr>
            <w:t>BILL ANALYSIS</w:t>
          </w:r>
        </w:sdtContent>
      </w:sdt>
    </w:p>
    <w:p w:rsidR="00EE26B9" w:rsidRPr="00585C31" w:rsidRDefault="00EE26B9" w:rsidP="000F1DF9">
      <w:pPr>
        <w:spacing w:after="0" w:line="240" w:lineRule="auto"/>
        <w:rPr>
          <w:rFonts w:cs="Times New Roman"/>
          <w:szCs w:val="24"/>
        </w:rPr>
      </w:pPr>
    </w:p>
    <w:p w:rsidR="00EE26B9" w:rsidRPr="00585C31" w:rsidRDefault="00EE26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26B9" w:rsidTr="000F1DF9">
        <w:tc>
          <w:tcPr>
            <w:tcW w:w="2718" w:type="dxa"/>
          </w:tcPr>
          <w:p w:rsidR="00EE26B9" w:rsidRPr="005C2A78" w:rsidRDefault="00EE26B9" w:rsidP="006D756B">
            <w:pPr>
              <w:rPr>
                <w:rFonts w:cs="Times New Roman"/>
                <w:szCs w:val="24"/>
              </w:rPr>
            </w:pPr>
            <w:sdt>
              <w:sdtPr>
                <w:rPr>
                  <w:rFonts w:cs="Times New Roman"/>
                  <w:szCs w:val="24"/>
                </w:rPr>
                <w:alias w:val="Agency Title"/>
                <w:tag w:val="AgencyTitleContentControl"/>
                <w:id w:val="1920747753"/>
                <w:lock w:val="sdtContentLocked"/>
                <w:placeholder>
                  <w:docPart w:val="177C75C7044C42B2B284102FA9992433"/>
                </w:placeholder>
              </w:sdtPr>
              <w:sdtEndPr>
                <w:rPr>
                  <w:rFonts w:cstheme="minorBidi"/>
                  <w:szCs w:val="22"/>
                </w:rPr>
              </w:sdtEndPr>
              <w:sdtContent>
                <w:r>
                  <w:rPr>
                    <w:rFonts w:cs="Times New Roman"/>
                    <w:szCs w:val="24"/>
                  </w:rPr>
                  <w:t>Senate Research Center</w:t>
                </w:r>
              </w:sdtContent>
            </w:sdt>
          </w:p>
        </w:tc>
        <w:tc>
          <w:tcPr>
            <w:tcW w:w="6858" w:type="dxa"/>
          </w:tcPr>
          <w:p w:rsidR="00EE26B9" w:rsidRPr="00FF6471" w:rsidRDefault="00EE26B9" w:rsidP="000F1DF9">
            <w:pPr>
              <w:jc w:val="right"/>
              <w:rPr>
                <w:rFonts w:cs="Times New Roman"/>
                <w:szCs w:val="24"/>
              </w:rPr>
            </w:pPr>
            <w:sdt>
              <w:sdtPr>
                <w:rPr>
                  <w:rFonts w:cs="Times New Roman"/>
                  <w:szCs w:val="24"/>
                </w:rPr>
                <w:alias w:val="Bill Number"/>
                <w:tag w:val="BillNumberOne"/>
                <w:id w:val="-410784069"/>
                <w:lock w:val="sdtContentLocked"/>
                <w:placeholder>
                  <w:docPart w:val="5CA188D9F710424B8E72C7D7D335B17A"/>
                </w:placeholder>
              </w:sdtPr>
              <w:sdtContent>
                <w:r>
                  <w:rPr>
                    <w:rFonts w:cs="Times New Roman"/>
                    <w:szCs w:val="24"/>
                  </w:rPr>
                  <w:t>S.B. 594</w:t>
                </w:r>
              </w:sdtContent>
            </w:sdt>
          </w:p>
        </w:tc>
      </w:tr>
      <w:tr w:rsidR="00EE26B9" w:rsidTr="000F1DF9">
        <w:sdt>
          <w:sdtPr>
            <w:rPr>
              <w:rFonts w:cs="Times New Roman"/>
              <w:szCs w:val="24"/>
            </w:rPr>
            <w:alias w:val="TLCNumber"/>
            <w:tag w:val="TLCNumber"/>
            <w:id w:val="-542600604"/>
            <w:lock w:val="sdtLocked"/>
            <w:placeholder>
              <w:docPart w:val="DDA8637290AA4806AA96C98F492E5CD4"/>
            </w:placeholder>
          </w:sdtPr>
          <w:sdtContent>
            <w:tc>
              <w:tcPr>
                <w:tcW w:w="2718" w:type="dxa"/>
              </w:tcPr>
              <w:p w:rsidR="00EE26B9" w:rsidRPr="000F1DF9" w:rsidRDefault="00EE26B9" w:rsidP="00C65088">
                <w:pPr>
                  <w:rPr>
                    <w:rFonts w:cs="Times New Roman"/>
                    <w:szCs w:val="24"/>
                  </w:rPr>
                </w:pPr>
                <w:r>
                  <w:rPr>
                    <w:rFonts w:cs="Times New Roman"/>
                    <w:szCs w:val="24"/>
                  </w:rPr>
                  <w:t>86R8897 YDB-D</w:t>
                </w:r>
              </w:p>
            </w:tc>
          </w:sdtContent>
        </w:sdt>
        <w:tc>
          <w:tcPr>
            <w:tcW w:w="6858" w:type="dxa"/>
          </w:tcPr>
          <w:p w:rsidR="00EE26B9" w:rsidRPr="005C2A78" w:rsidRDefault="00EE26B9" w:rsidP="006D756B">
            <w:pPr>
              <w:jc w:val="right"/>
              <w:rPr>
                <w:rFonts w:cs="Times New Roman"/>
                <w:szCs w:val="24"/>
              </w:rPr>
            </w:pPr>
            <w:sdt>
              <w:sdtPr>
                <w:rPr>
                  <w:rFonts w:cs="Times New Roman"/>
                  <w:szCs w:val="24"/>
                </w:rPr>
                <w:alias w:val="Author Label"/>
                <w:tag w:val="By"/>
                <w:id w:val="72399597"/>
                <w:lock w:val="sdtLocked"/>
                <w:placeholder>
                  <w:docPart w:val="3869EED3A72A423186C8BDFAFEB262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9FE0DE90464AC686CB7DE581426DC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D349A627296443383FE5D975B965E66"/>
                </w:placeholder>
                <w:showingPlcHdr/>
              </w:sdtPr>
              <w:sdtContent/>
            </w:sdt>
          </w:p>
        </w:tc>
      </w:tr>
      <w:tr w:rsidR="00EE26B9" w:rsidTr="000F1DF9">
        <w:tc>
          <w:tcPr>
            <w:tcW w:w="2718" w:type="dxa"/>
          </w:tcPr>
          <w:p w:rsidR="00EE26B9" w:rsidRPr="00BC7495" w:rsidRDefault="00EE26B9" w:rsidP="000F1DF9">
            <w:pPr>
              <w:rPr>
                <w:rFonts w:cs="Times New Roman"/>
                <w:szCs w:val="24"/>
              </w:rPr>
            </w:pPr>
          </w:p>
        </w:tc>
        <w:sdt>
          <w:sdtPr>
            <w:rPr>
              <w:rFonts w:cs="Times New Roman"/>
              <w:szCs w:val="24"/>
            </w:rPr>
            <w:alias w:val="Committee"/>
            <w:tag w:val="Committee"/>
            <w:id w:val="1914272295"/>
            <w:lock w:val="sdtContentLocked"/>
            <w:placeholder>
              <w:docPart w:val="91899637D074446E922ED48CD5F6E80C"/>
            </w:placeholder>
          </w:sdtPr>
          <w:sdtContent>
            <w:tc>
              <w:tcPr>
                <w:tcW w:w="6858" w:type="dxa"/>
              </w:tcPr>
              <w:p w:rsidR="00EE26B9" w:rsidRPr="00FF6471" w:rsidRDefault="00EE26B9" w:rsidP="000F1DF9">
                <w:pPr>
                  <w:jc w:val="right"/>
                  <w:rPr>
                    <w:rFonts w:cs="Times New Roman"/>
                    <w:szCs w:val="24"/>
                  </w:rPr>
                </w:pPr>
                <w:r>
                  <w:rPr>
                    <w:rFonts w:cs="Times New Roman"/>
                    <w:szCs w:val="24"/>
                  </w:rPr>
                  <w:t>Business &amp; Commerce</w:t>
                </w:r>
              </w:p>
            </w:tc>
          </w:sdtContent>
        </w:sdt>
      </w:tr>
      <w:tr w:rsidR="00EE26B9" w:rsidTr="000F1DF9">
        <w:tc>
          <w:tcPr>
            <w:tcW w:w="2718" w:type="dxa"/>
          </w:tcPr>
          <w:p w:rsidR="00EE26B9" w:rsidRPr="00BC7495" w:rsidRDefault="00EE26B9" w:rsidP="000F1DF9">
            <w:pPr>
              <w:rPr>
                <w:rFonts w:cs="Times New Roman"/>
                <w:szCs w:val="24"/>
              </w:rPr>
            </w:pPr>
          </w:p>
        </w:tc>
        <w:sdt>
          <w:sdtPr>
            <w:rPr>
              <w:rFonts w:cs="Times New Roman"/>
              <w:szCs w:val="24"/>
            </w:rPr>
            <w:alias w:val="Date"/>
            <w:tag w:val="DateContentControl"/>
            <w:id w:val="1178081906"/>
            <w:lock w:val="sdtLocked"/>
            <w:placeholder>
              <w:docPart w:val="EBC7DCD2498543D4B19802F7399BF74F"/>
            </w:placeholder>
            <w:date w:fullDate="2019-03-30T00:00:00Z">
              <w:dateFormat w:val="M/d/yyyy"/>
              <w:lid w:val="en-US"/>
              <w:storeMappedDataAs w:val="dateTime"/>
              <w:calendar w:val="gregorian"/>
            </w:date>
          </w:sdtPr>
          <w:sdtContent>
            <w:tc>
              <w:tcPr>
                <w:tcW w:w="6858" w:type="dxa"/>
              </w:tcPr>
              <w:p w:rsidR="00EE26B9" w:rsidRPr="00FF6471" w:rsidRDefault="00EE26B9" w:rsidP="00CA2FC6">
                <w:pPr>
                  <w:jc w:val="right"/>
                  <w:rPr>
                    <w:rFonts w:cs="Times New Roman"/>
                    <w:szCs w:val="24"/>
                  </w:rPr>
                </w:pPr>
                <w:r>
                  <w:rPr>
                    <w:rFonts w:cs="Times New Roman"/>
                    <w:szCs w:val="24"/>
                  </w:rPr>
                  <w:t>3/30/2019</w:t>
                </w:r>
              </w:p>
            </w:tc>
          </w:sdtContent>
        </w:sdt>
      </w:tr>
      <w:tr w:rsidR="00EE26B9" w:rsidTr="000F1DF9">
        <w:tc>
          <w:tcPr>
            <w:tcW w:w="2718" w:type="dxa"/>
          </w:tcPr>
          <w:p w:rsidR="00EE26B9" w:rsidRPr="00BC7495" w:rsidRDefault="00EE26B9" w:rsidP="000F1DF9">
            <w:pPr>
              <w:rPr>
                <w:rFonts w:cs="Times New Roman"/>
                <w:szCs w:val="24"/>
              </w:rPr>
            </w:pPr>
          </w:p>
        </w:tc>
        <w:sdt>
          <w:sdtPr>
            <w:rPr>
              <w:rFonts w:cs="Times New Roman"/>
              <w:szCs w:val="24"/>
            </w:rPr>
            <w:alias w:val="BA Version"/>
            <w:tag w:val="BAVersion"/>
            <w:id w:val="-1685590809"/>
            <w:lock w:val="sdtContentLocked"/>
            <w:placeholder>
              <w:docPart w:val="693E24C7110B4943AB980D2D19D920AC"/>
            </w:placeholder>
          </w:sdtPr>
          <w:sdtContent>
            <w:tc>
              <w:tcPr>
                <w:tcW w:w="6858" w:type="dxa"/>
              </w:tcPr>
              <w:p w:rsidR="00EE26B9" w:rsidRPr="00FF6471" w:rsidRDefault="00EE26B9" w:rsidP="000F1DF9">
                <w:pPr>
                  <w:jc w:val="right"/>
                  <w:rPr>
                    <w:rFonts w:cs="Times New Roman"/>
                    <w:szCs w:val="24"/>
                  </w:rPr>
                </w:pPr>
                <w:r>
                  <w:rPr>
                    <w:rFonts w:cs="Times New Roman"/>
                    <w:szCs w:val="24"/>
                  </w:rPr>
                  <w:t>As Filed</w:t>
                </w:r>
              </w:p>
            </w:tc>
          </w:sdtContent>
        </w:sdt>
      </w:tr>
    </w:tbl>
    <w:p w:rsidR="00EE26B9" w:rsidRPr="00FF6471" w:rsidRDefault="00EE26B9" w:rsidP="000F1DF9">
      <w:pPr>
        <w:spacing w:after="0" w:line="240" w:lineRule="auto"/>
        <w:rPr>
          <w:rFonts w:cs="Times New Roman"/>
          <w:szCs w:val="24"/>
        </w:rPr>
      </w:pPr>
    </w:p>
    <w:p w:rsidR="00EE26B9" w:rsidRPr="00FF6471" w:rsidRDefault="00EE26B9" w:rsidP="000F1DF9">
      <w:pPr>
        <w:spacing w:after="0" w:line="240" w:lineRule="auto"/>
        <w:rPr>
          <w:rFonts w:cs="Times New Roman"/>
          <w:szCs w:val="24"/>
        </w:rPr>
      </w:pPr>
    </w:p>
    <w:p w:rsidR="00EE26B9" w:rsidRPr="00FF6471" w:rsidRDefault="00EE26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6FFEDE1AD440449C36F6A9F304D1F2"/>
        </w:placeholder>
      </w:sdtPr>
      <w:sdtContent>
        <w:p w:rsidR="00EE26B9" w:rsidRDefault="00EE26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A9C45EA3A94844A21AEEABEE194B2D"/>
        </w:placeholder>
      </w:sdtPr>
      <w:sdtContent>
        <w:p w:rsidR="00EE26B9" w:rsidRDefault="00EE26B9" w:rsidP="00CA2FC6">
          <w:pPr>
            <w:pStyle w:val="NormalWeb"/>
            <w:spacing w:before="0" w:beforeAutospacing="0" w:after="0" w:afterAutospacing="0"/>
            <w:jc w:val="both"/>
            <w:divId w:val="1820923665"/>
            <w:rPr>
              <w:rFonts w:eastAsia="Times New Roman"/>
              <w:bCs/>
            </w:rPr>
          </w:pPr>
        </w:p>
        <w:p w:rsidR="00EE26B9" w:rsidRPr="008B2DE3" w:rsidRDefault="00EE26B9" w:rsidP="00CA2FC6">
          <w:pPr>
            <w:pStyle w:val="NormalWeb"/>
            <w:spacing w:before="0" w:beforeAutospacing="0" w:after="0" w:afterAutospacing="0"/>
            <w:jc w:val="both"/>
            <w:divId w:val="1820923665"/>
          </w:pPr>
          <w:r w:rsidRPr="008B2DE3">
            <w:t>S</w:t>
          </w:r>
          <w:r>
            <w:t>.</w:t>
          </w:r>
          <w:r w:rsidRPr="008B2DE3">
            <w:t>B</w:t>
          </w:r>
          <w:r>
            <w:t>.</w:t>
          </w:r>
          <w:r w:rsidRPr="008B2DE3">
            <w:t xml:space="preserve"> 594 creates the "Business Advisory Council on Disaster Recovery and Mitigation"</w:t>
          </w:r>
          <w:r>
            <w:t xml:space="preserve"> (council)</w:t>
          </w:r>
          <w:r w:rsidRPr="008B2DE3">
            <w:t xml:space="preserve"> </w:t>
          </w:r>
          <w:r>
            <w:t>to allow the land c</w:t>
          </w:r>
          <w:r w:rsidRPr="008B2DE3">
            <w:t xml:space="preserve">ommissioner to access private business expertise and </w:t>
          </w:r>
          <w:r>
            <w:t xml:space="preserve">act </w:t>
          </w:r>
          <w:r w:rsidRPr="008B2DE3">
            <w:t xml:space="preserve">as a conduit for problems </w:t>
          </w:r>
          <w:r>
            <w:t>they</w:t>
          </w:r>
          <w:r w:rsidRPr="008B2DE3">
            <w:t xml:space="preserve"> have in disaster recovery. The </w:t>
          </w:r>
          <w:r>
            <w:t>c</w:t>
          </w:r>
          <w:r w:rsidRPr="008B2DE3">
            <w:t xml:space="preserve">ouncil </w:t>
          </w:r>
          <w:r>
            <w:t>will</w:t>
          </w:r>
          <w:r w:rsidRPr="008B2DE3">
            <w:t xml:space="preserve"> consist of representatives from several business sectors, including banking, insurance, construction, manufa</w:t>
          </w:r>
          <w:r>
            <w:t>cturing, oil and</w:t>
          </w:r>
          <w:r w:rsidRPr="008B2DE3">
            <w:t xml:space="preserve"> gas, tourism, and small business. The </w:t>
          </w:r>
          <w:r>
            <w:t>c</w:t>
          </w:r>
          <w:r w:rsidRPr="008B2DE3">
            <w:t>ouncil would not have the authority to spend money or write regulations</w:t>
          </w:r>
          <w:r>
            <w:t>,</w:t>
          </w:r>
          <w:r w:rsidRPr="008B2DE3">
            <w:t xml:space="preserve"> but would provide much-needed private sector advice and expertise.</w:t>
          </w:r>
        </w:p>
        <w:p w:rsidR="00EE26B9" w:rsidRPr="008B2DE3" w:rsidRDefault="00EE26B9" w:rsidP="00CA2FC6">
          <w:pPr>
            <w:pStyle w:val="NormalWeb"/>
            <w:spacing w:before="0" w:beforeAutospacing="0" w:after="0" w:afterAutospacing="0"/>
            <w:jc w:val="both"/>
            <w:divId w:val="1820923665"/>
          </w:pPr>
          <w:r w:rsidRPr="008B2DE3">
            <w:t> </w:t>
          </w:r>
        </w:p>
        <w:p w:rsidR="00EE26B9" w:rsidRPr="008B2DE3" w:rsidRDefault="00EE26B9" w:rsidP="00CA2FC6">
          <w:pPr>
            <w:pStyle w:val="NormalWeb"/>
            <w:spacing w:before="0" w:beforeAutospacing="0" w:after="0" w:afterAutospacing="0"/>
            <w:jc w:val="both"/>
            <w:divId w:val="1820923665"/>
          </w:pPr>
          <w:r w:rsidRPr="008B2DE3">
            <w:t>The</w:t>
          </w:r>
          <w:r>
            <w:t xml:space="preserve"> Texas</w:t>
          </w:r>
          <w:r w:rsidRPr="008B2DE3">
            <w:t xml:space="preserve"> General Land Office</w:t>
          </w:r>
          <w:r>
            <w:t xml:space="preserve"> (GLO)</w:t>
          </w:r>
          <w:r w:rsidRPr="008B2DE3">
            <w:t xml:space="preserve"> has played a critical role in the response and recovery to Hurricane Harvey. This experience has shown that </w:t>
          </w:r>
          <w:r>
            <w:t>GLO</w:t>
          </w:r>
          <w:r w:rsidRPr="008B2DE3">
            <w:t xml:space="preserve"> lacks critical input from the business community on their needs and issues related to disaster preparation and recovery.</w:t>
          </w:r>
        </w:p>
        <w:p w:rsidR="00EE26B9" w:rsidRPr="008B2DE3" w:rsidRDefault="00EE26B9" w:rsidP="00CA2FC6">
          <w:pPr>
            <w:pStyle w:val="NormalWeb"/>
            <w:spacing w:before="0" w:beforeAutospacing="0" w:after="0" w:afterAutospacing="0"/>
            <w:jc w:val="both"/>
            <w:divId w:val="1820923665"/>
          </w:pPr>
          <w:r w:rsidRPr="008B2DE3">
            <w:t> </w:t>
          </w:r>
        </w:p>
        <w:p w:rsidR="00EE26B9" w:rsidRPr="008B2DE3" w:rsidRDefault="00EE26B9" w:rsidP="00CA2FC6">
          <w:pPr>
            <w:pStyle w:val="NormalWeb"/>
            <w:spacing w:before="0" w:beforeAutospacing="0" w:after="0" w:afterAutospacing="0"/>
            <w:jc w:val="both"/>
            <w:divId w:val="1820923665"/>
          </w:pPr>
          <w:r w:rsidRPr="008B2DE3">
            <w:t xml:space="preserve">Following the storm, GLO issued a report (the "Nastios Report") that contained several recommendations designed to better protect Texans for the next disaster. The number one recommendation in that report is the creation of this </w:t>
          </w:r>
          <w:r>
            <w:t>c</w:t>
          </w:r>
          <w:r w:rsidRPr="008B2DE3">
            <w:t>ouncil.</w:t>
          </w:r>
        </w:p>
        <w:p w:rsidR="00EE26B9" w:rsidRPr="008B2DE3" w:rsidRDefault="00EE26B9" w:rsidP="00CA2FC6">
          <w:pPr>
            <w:pStyle w:val="NormalWeb"/>
            <w:spacing w:before="0" w:beforeAutospacing="0" w:after="0" w:afterAutospacing="0"/>
            <w:jc w:val="both"/>
            <w:divId w:val="1820923665"/>
          </w:pPr>
          <w:r w:rsidRPr="008B2DE3">
            <w:t> </w:t>
          </w:r>
        </w:p>
        <w:p w:rsidR="00EE26B9" w:rsidRPr="008B2DE3" w:rsidRDefault="00EE26B9" w:rsidP="00CA2FC6">
          <w:pPr>
            <w:pStyle w:val="NormalWeb"/>
            <w:spacing w:before="0" w:beforeAutospacing="0" w:after="0" w:afterAutospacing="0"/>
            <w:jc w:val="both"/>
            <w:divId w:val="1820923665"/>
          </w:pPr>
          <w:r w:rsidRPr="008B2DE3">
            <w:t>Over many decades, the Texas private sector has developed expertise in disaster recovery, mitigation, and resilience efforts. The private sector could add value to state and local recovery managers on disaster recovery, particularly on housing issues. For example, to protect their infrastructure and stockholder investments, many U.S. businesses have highly advanced technological systems of disaster construction engineering and other innovative solutions for addressing the risks their industry faces from hurricanes and floods.</w:t>
          </w:r>
        </w:p>
        <w:p w:rsidR="00EE26B9" w:rsidRPr="00D70925" w:rsidRDefault="00EE26B9" w:rsidP="00CA2FC6">
          <w:pPr>
            <w:spacing w:after="0" w:line="240" w:lineRule="auto"/>
            <w:jc w:val="both"/>
            <w:rPr>
              <w:rFonts w:eastAsia="Times New Roman" w:cs="Times New Roman"/>
              <w:bCs/>
              <w:szCs w:val="24"/>
            </w:rPr>
          </w:pPr>
        </w:p>
      </w:sdtContent>
    </w:sdt>
    <w:p w:rsidR="00EE26B9" w:rsidRDefault="00EE26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594 </w:t>
      </w:r>
      <w:bookmarkStart w:id="1" w:name="AmendsCurrentLaw"/>
      <w:bookmarkEnd w:id="1"/>
      <w:r>
        <w:rPr>
          <w:rFonts w:cs="Times New Roman"/>
          <w:szCs w:val="24"/>
        </w:rPr>
        <w:t>amends current law relating to the creation of a business advisory council on disaster recovery and mitigation.</w:t>
      </w:r>
    </w:p>
    <w:p w:rsidR="00EE26B9" w:rsidRPr="00FD5AA6" w:rsidRDefault="00EE26B9" w:rsidP="000F1DF9">
      <w:pPr>
        <w:spacing w:after="0" w:line="240" w:lineRule="auto"/>
        <w:jc w:val="both"/>
        <w:rPr>
          <w:rFonts w:eastAsia="Times New Roman" w:cs="Times New Roman"/>
          <w:szCs w:val="24"/>
        </w:rPr>
      </w:pPr>
    </w:p>
    <w:p w:rsidR="00EE26B9" w:rsidRPr="005C2A78" w:rsidRDefault="00EE26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64EFE0258D4DE6B19069FB8B7C05EA"/>
          </w:placeholder>
        </w:sdtPr>
        <w:sdtContent>
          <w:r>
            <w:rPr>
              <w:rFonts w:eastAsia="Times New Roman" w:cs="Times New Roman"/>
              <w:b/>
              <w:szCs w:val="24"/>
              <w:u w:val="single"/>
            </w:rPr>
            <w:t>RULEMAKING AUTHORITY</w:t>
          </w:r>
        </w:sdtContent>
      </w:sdt>
    </w:p>
    <w:p w:rsidR="00EE26B9" w:rsidRPr="006529C4" w:rsidRDefault="00EE26B9" w:rsidP="00774EC7">
      <w:pPr>
        <w:spacing w:after="0" w:line="240" w:lineRule="auto"/>
        <w:jc w:val="both"/>
        <w:rPr>
          <w:rFonts w:cs="Times New Roman"/>
          <w:szCs w:val="24"/>
        </w:rPr>
      </w:pPr>
    </w:p>
    <w:p w:rsidR="00EE26B9" w:rsidRPr="006529C4" w:rsidRDefault="00EE26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26B9" w:rsidRPr="006529C4" w:rsidRDefault="00EE26B9" w:rsidP="00774EC7">
      <w:pPr>
        <w:spacing w:after="0" w:line="240" w:lineRule="auto"/>
        <w:jc w:val="both"/>
        <w:rPr>
          <w:rFonts w:cs="Times New Roman"/>
          <w:szCs w:val="24"/>
        </w:rPr>
      </w:pPr>
    </w:p>
    <w:p w:rsidR="00EE26B9" w:rsidRPr="005C2A78" w:rsidRDefault="00EE26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40D1EA508E4CE684CF347F9B658431"/>
          </w:placeholder>
        </w:sdtPr>
        <w:sdtContent>
          <w:r>
            <w:rPr>
              <w:rFonts w:eastAsia="Times New Roman" w:cs="Times New Roman"/>
              <w:b/>
              <w:szCs w:val="24"/>
              <w:u w:val="single"/>
            </w:rPr>
            <w:t>SECTION BY SECTION ANALYSIS</w:t>
          </w:r>
        </w:sdtContent>
      </w:sdt>
    </w:p>
    <w:p w:rsidR="00EE26B9" w:rsidRPr="005C2A78" w:rsidRDefault="00EE26B9" w:rsidP="000F1DF9">
      <w:pPr>
        <w:spacing w:after="0" w:line="240" w:lineRule="auto"/>
        <w:jc w:val="both"/>
        <w:rPr>
          <w:rFonts w:eastAsia="Times New Roman" w:cs="Times New Roman"/>
          <w:szCs w:val="24"/>
        </w:rPr>
      </w:pPr>
    </w:p>
    <w:p w:rsidR="00EE26B9" w:rsidRDefault="00EE26B9" w:rsidP="00CA2FC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31, Natural Resources Code, by adding Section 31.069, as follows:</w:t>
      </w:r>
    </w:p>
    <w:p w:rsidR="00EE26B9" w:rsidRDefault="00EE26B9" w:rsidP="00CA2FC6">
      <w:pPr>
        <w:spacing w:after="0" w:line="240" w:lineRule="auto"/>
        <w:jc w:val="both"/>
        <w:rPr>
          <w:rFonts w:eastAsia="Times New Roman" w:cs="Times New Roman"/>
          <w:szCs w:val="24"/>
        </w:rPr>
      </w:pPr>
    </w:p>
    <w:p w:rsidR="00EE26B9" w:rsidRDefault="00EE26B9" w:rsidP="00CA2FC6">
      <w:pPr>
        <w:spacing w:after="0" w:line="240" w:lineRule="auto"/>
        <w:ind w:left="720"/>
        <w:jc w:val="both"/>
      </w:pPr>
      <w:r>
        <w:rPr>
          <w:rFonts w:eastAsia="Times New Roman" w:cs="Times New Roman"/>
          <w:szCs w:val="24"/>
        </w:rPr>
        <w:t xml:space="preserve">Sec. 31.069. BUSINESS ADVISORY COUNCIL ON DISASTER RECOVERY AND MITIGATION. (a) </w:t>
      </w:r>
      <w:r>
        <w:t>Defines "advisory council" and "disaster."</w:t>
      </w:r>
    </w:p>
    <w:p w:rsidR="00EE26B9" w:rsidRDefault="00EE26B9" w:rsidP="00CA2FC6">
      <w:pPr>
        <w:spacing w:after="0" w:line="240" w:lineRule="auto"/>
        <w:ind w:left="720"/>
        <w:jc w:val="both"/>
      </w:pPr>
    </w:p>
    <w:p w:rsidR="00EE26B9" w:rsidRDefault="00EE26B9" w:rsidP="00CA2FC6">
      <w:pPr>
        <w:spacing w:after="0" w:line="240" w:lineRule="auto"/>
        <w:ind w:left="1440"/>
        <w:jc w:val="both"/>
      </w:pPr>
      <w:r>
        <w:t xml:space="preserve">(b) Establishes the business advisory council on disaster recovery and mitigation (advisory council) to provide to the commissioner of the Texas General Land Office (GLO; commissioner) advice and expertise on disaster recovery and mitigation as described by Subsection (g). </w:t>
      </w:r>
    </w:p>
    <w:p w:rsidR="00EE26B9" w:rsidRDefault="00EE26B9" w:rsidP="00CA2FC6">
      <w:pPr>
        <w:spacing w:after="0" w:line="240" w:lineRule="auto"/>
        <w:ind w:left="1440"/>
        <w:jc w:val="both"/>
      </w:pPr>
    </w:p>
    <w:p w:rsidR="00EE26B9" w:rsidRDefault="00EE26B9" w:rsidP="00CA2FC6">
      <w:pPr>
        <w:spacing w:after="0" w:line="240" w:lineRule="auto"/>
        <w:ind w:left="1440"/>
        <w:jc w:val="both"/>
      </w:pPr>
      <w:r>
        <w:t>(c)</w:t>
      </w:r>
      <w:r>
        <w:softHyphen/>
        <w:t xml:space="preserve"> Sets forth the composition of the membership of the advisory council.</w:t>
      </w:r>
    </w:p>
    <w:p w:rsidR="00EE26B9" w:rsidRDefault="00EE26B9" w:rsidP="00CA2FC6">
      <w:pPr>
        <w:spacing w:after="0" w:line="240" w:lineRule="auto"/>
        <w:ind w:left="1440"/>
        <w:jc w:val="both"/>
      </w:pPr>
    </w:p>
    <w:p w:rsidR="00EE26B9" w:rsidRDefault="00EE26B9" w:rsidP="00CA2FC6">
      <w:pPr>
        <w:spacing w:after="0" w:line="240" w:lineRule="auto"/>
        <w:ind w:left="1440"/>
        <w:jc w:val="both"/>
      </w:pPr>
      <w:r>
        <w:t xml:space="preserve">(d) Provides that members of the advisory council serve staggered four-year terms. </w:t>
      </w:r>
    </w:p>
    <w:p w:rsidR="00EE26B9" w:rsidRDefault="00EE26B9" w:rsidP="00CA2FC6">
      <w:pPr>
        <w:spacing w:after="0" w:line="240" w:lineRule="auto"/>
        <w:ind w:left="1440"/>
        <w:jc w:val="both"/>
      </w:pPr>
    </w:p>
    <w:p w:rsidR="00EE26B9" w:rsidRDefault="00EE26B9" w:rsidP="00CA2FC6">
      <w:pPr>
        <w:spacing w:after="0" w:line="240" w:lineRule="auto"/>
        <w:ind w:left="1440"/>
        <w:jc w:val="both"/>
      </w:pPr>
      <w:r>
        <w:t xml:space="preserve">(e) Provides that an advisory council member is not entitled to compensation but is entitled to reimbursement for travel expenses incurred by the member while conducting the business of the advisory council. </w:t>
      </w:r>
    </w:p>
    <w:p w:rsidR="00EE26B9" w:rsidRDefault="00EE26B9" w:rsidP="00CA2FC6">
      <w:pPr>
        <w:spacing w:after="0" w:line="240" w:lineRule="auto"/>
        <w:ind w:left="1440"/>
        <w:jc w:val="both"/>
      </w:pPr>
    </w:p>
    <w:p w:rsidR="00EE26B9" w:rsidRDefault="00EE26B9" w:rsidP="00CA2FC6">
      <w:pPr>
        <w:spacing w:after="0" w:line="240" w:lineRule="auto"/>
        <w:ind w:left="1440"/>
        <w:jc w:val="both"/>
      </w:pPr>
      <w:r>
        <w:t xml:space="preserve">(f) Requires the advisory council members to elect a presiding officer from among the members. </w:t>
      </w:r>
    </w:p>
    <w:p w:rsidR="00EE26B9" w:rsidRDefault="00EE26B9" w:rsidP="00CA2FC6">
      <w:pPr>
        <w:spacing w:after="0" w:line="240" w:lineRule="auto"/>
        <w:ind w:left="1440"/>
        <w:jc w:val="both"/>
      </w:pPr>
    </w:p>
    <w:p w:rsidR="00EE26B9" w:rsidRDefault="00EE26B9" w:rsidP="00CA2FC6">
      <w:pPr>
        <w:spacing w:after="0" w:line="240" w:lineRule="auto"/>
        <w:ind w:left="1440"/>
        <w:jc w:val="both"/>
      </w:pPr>
      <w:r>
        <w:t xml:space="preserve">(g) Requires the advisory council to: </w:t>
      </w:r>
    </w:p>
    <w:p w:rsidR="00EE26B9" w:rsidRDefault="00EE26B9" w:rsidP="00CA2FC6">
      <w:pPr>
        <w:spacing w:after="0" w:line="240" w:lineRule="auto"/>
        <w:ind w:left="1440"/>
        <w:jc w:val="both"/>
      </w:pPr>
    </w:p>
    <w:p w:rsidR="00EE26B9" w:rsidRDefault="00EE26B9" w:rsidP="00CA2FC6">
      <w:pPr>
        <w:spacing w:after="0" w:line="240" w:lineRule="auto"/>
        <w:ind w:left="2160"/>
        <w:jc w:val="both"/>
      </w:pPr>
      <w:r>
        <w:t xml:space="preserve">(1) provide advice on disaster recovery mitigation and resilience, specifically related to housing; </w:t>
      </w:r>
    </w:p>
    <w:p w:rsidR="00EE26B9" w:rsidRDefault="00EE26B9" w:rsidP="00CA2FC6">
      <w:pPr>
        <w:spacing w:after="0" w:line="240" w:lineRule="auto"/>
        <w:ind w:left="2160"/>
        <w:jc w:val="both"/>
      </w:pPr>
    </w:p>
    <w:p w:rsidR="00EE26B9" w:rsidRDefault="00EE26B9" w:rsidP="00CA2FC6">
      <w:pPr>
        <w:spacing w:after="0" w:line="240" w:lineRule="auto"/>
        <w:ind w:left="2160"/>
        <w:jc w:val="both"/>
      </w:pPr>
      <w:r>
        <w:t>(2) provide information on advanced technological systems for disaster construction engineering and other innovative</w:t>
      </w:r>
      <w:r w:rsidRPr="00FD5AA6">
        <w:t xml:space="preserve"> </w:t>
      </w:r>
      <w:r>
        <w:t xml:space="preserve">solutions for addressing infrastructure risks; </w:t>
      </w:r>
    </w:p>
    <w:p w:rsidR="00EE26B9" w:rsidRDefault="00EE26B9" w:rsidP="00CA2FC6">
      <w:pPr>
        <w:spacing w:after="0" w:line="240" w:lineRule="auto"/>
        <w:ind w:left="2160"/>
        <w:jc w:val="both"/>
      </w:pPr>
    </w:p>
    <w:p w:rsidR="00EE26B9" w:rsidRDefault="00EE26B9" w:rsidP="00CA2FC6">
      <w:pPr>
        <w:spacing w:after="0" w:line="240" w:lineRule="auto"/>
        <w:ind w:left="2160"/>
        <w:jc w:val="both"/>
      </w:pPr>
      <w:r>
        <w:t xml:space="preserve">(3) provide information on banking and insurance requirements imposed following a disaster that may affect housing construction and recovery in areas affected by the disaster; </w:t>
      </w:r>
    </w:p>
    <w:p w:rsidR="00EE26B9" w:rsidRDefault="00EE26B9" w:rsidP="00CA2FC6">
      <w:pPr>
        <w:spacing w:after="0" w:line="240" w:lineRule="auto"/>
        <w:ind w:left="2160"/>
        <w:jc w:val="both"/>
      </w:pPr>
    </w:p>
    <w:p w:rsidR="00EE26B9" w:rsidRDefault="00EE26B9" w:rsidP="00CA2FC6">
      <w:pPr>
        <w:spacing w:after="0" w:line="240" w:lineRule="auto"/>
        <w:ind w:left="2160"/>
        <w:jc w:val="both"/>
      </w:pPr>
      <w:r>
        <w:t xml:space="preserve">(4) provide advice during disaster recovery on issues faced by state and local governments; and </w:t>
      </w:r>
    </w:p>
    <w:p w:rsidR="00EE26B9" w:rsidRDefault="00EE26B9" w:rsidP="00CA2FC6">
      <w:pPr>
        <w:spacing w:after="0" w:line="240" w:lineRule="auto"/>
        <w:ind w:left="2160"/>
        <w:jc w:val="both"/>
      </w:pPr>
    </w:p>
    <w:p w:rsidR="00EE26B9" w:rsidRDefault="00EE26B9" w:rsidP="00CA2FC6">
      <w:pPr>
        <w:spacing w:after="0" w:line="240" w:lineRule="auto"/>
        <w:ind w:left="2160"/>
        <w:jc w:val="both"/>
      </w:pPr>
      <w:r>
        <w:t xml:space="preserve">(5) propose solutions to address inefficiencies or problems in the state or local governmental disaster response with respect to issues described by this subsection. </w:t>
      </w:r>
    </w:p>
    <w:p w:rsidR="00EE26B9" w:rsidRDefault="00EE26B9" w:rsidP="00CA2FC6">
      <w:pPr>
        <w:spacing w:after="0" w:line="240" w:lineRule="auto"/>
        <w:ind w:left="1440"/>
        <w:jc w:val="both"/>
      </w:pPr>
    </w:p>
    <w:p w:rsidR="00EE26B9" w:rsidRDefault="00EE26B9" w:rsidP="00CA2FC6">
      <w:pPr>
        <w:spacing w:after="0" w:line="240" w:lineRule="auto"/>
        <w:ind w:left="1440"/>
        <w:jc w:val="both"/>
      </w:pPr>
      <w:r>
        <w:t xml:space="preserve">(h) Requires the advisory council to meet at the times and locations determined by the presiding officer, not to exceed four meetings each year. </w:t>
      </w:r>
    </w:p>
    <w:p w:rsidR="00EE26B9" w:rsidRDefault="00EE26B9" w:rsidP="00CA2FC6">
      <w:pPr>
        <w:spacing w:after="0" w:line="240" w:lineRule="auto"/>
        <w:ind w:left="1440"/>
        <w:jc w:val="both"/>
      </w:pPr>
    </w:p>
    <w:p w:rsidR="00EE26B9" w:rsidRDefault="00EE26B9" w:rsidP="00CA2FC6">
      <w:pPr>
        <w:spacing w:after="0" w:line="240" w:lineRule="auto"/>
        <w:ind w:left="1440"/>
        <w:jc w:val="both"/>
      </w:pPr>
      <w:r>
        <w:t>(i) Requires the advisory council, not later than November 1 of each even</w:t>
      </w:r>
      <w:r>
        <w:noBreakHyphen/>
        <w:t xml:space="preserve">numbered year, to submit a report on the advisory council’s activities, advice, and proposed solutions to the commissioner, the Texas Division of Emergency Management, the governor, the lieutenant governor, and the speaker of the house of representatives. </w:t>
      </w:r>
    </w:p>
    <w:p w:rsidR="00EE26B9" w:rsidRDefault="00EE26B9" w:rsidP="00CA2FC6">
      <w:pPr>
        <w:spacing w:after="0" w:line="240" w:lineRule="auto"/>
        <w:ind w:left="1440"/>
        <w:jc w:val="both"/>
      </w:pPr>
    </w:p>
    <w:p w:rsidR="00EE26B9" w:rsidRDefault="00EE26B9" w:rsidP="00CA2FC6">
      <w:pPr>
        <w:spacing w:after="0" w:line="240" w:lineRule="auto"/>
        <w:ind w:left="1440"/>
        <w:jc w:val="both"/>
      </w:pPr>
      <w:r>
        <w:t xml:space="preserve">(j) Requires GLO to provide administrative support to the advisory council. </w:t>
      </w:r>
    </w:p>
    <w:p w:rsidR="00EE26B9" w:rsidRDefault="00EE26B9" w:rsidP="00CA2FC6">
      <w:pPr>
        <w:spacing w:after="0" w:line="240" w:lineRule="auto"/>
        <w:ind w:left="1440"/>
        <w:jc w:val="both"/>
      </w:pPr>
    </w:p>
    <w:p w:rsidR="00EE26B9" w:rsidRPr="005C2A78" w:rsidRDefault="00EE26B9" w:rsidP="00CA2FC6">
      <w:pPr>
        <w:spacing w:after="0" w:line="240" w:lineRule="auto"/>
        <w:ind w:left="1440"/>
        <w:jc w:val="both"/>
        <w:rPr>
          <w:rFonts w:eastAsia="Times New Roman" w:cs="Times New Roman"/>
          <w:szCs w:val="24"/>
        </w:rPr>
      </w:pPr>
      <w:r>
        <w:t>(k) Provides that Chapter 2110 (State Agency Advisory Committees), Government Code, does not apply to the advisory council.</w:t>
      </w:r>
    </w:p>
    <w:p w:rsidR="00EE26B9" w:rsidRPr="005C2A78" w:rsidRDefault="00EE26B9" w:rsidP="00CA2FC6">
      <w:pPr>
        <w:spacing w:after="0" w:line="240" w:lineRule="auto"/>
        <w:jc w:val="both"/>
        <w:rPr>
          <w:rFonts w:eastAsia="Times New Roman" w:cs="Times New Roman"/>
          <w:szCs w:val="24"/>
        </w:rPr>
      </w:pPr>
    </w:p>
    <w:p w:rsidR="00EE26B9" w:rsidRPr="005C2A78" w:rsidRDefault="00EE26B9" w:rsidP="00CA2FC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commissioner, </w:t>
      </w:r>
      <w:r>
        <w:t>as soon as practicable after the effective date of this Act, to appoint to the advisory council two members to terms expiring February 1, 2021, two members to terms expiring February 1, 2022, and two members to</w:t>
      </w:r>
      <w:r w:rsidRPr="00FD5AA6">
        <w:t xml:space="preserve"> </w:t>
      </w:r>
      <w:r>
        <w:t>terms expiring February 1, 2023.</w:t>
      </w:r>
    </w:p>
    <w:p w:rsidR="00EE26B9" w:rsidRPr="005C2A78" w:rsidRDefault="00EE26B9" w:rsidP="00CA2FC6">
      <w:pPr>
        <w:spacing w:after="0" w:line="240" w:lineRule="auto"/>
        <w:jc w:val="both"/>
        <w:rPr>
          <w:rFonts w:eastAsia="Times New Roman" w:cs="Times New Roman"/>
          <w:szCs w:val="24"/>
        </w:rPr>
      </w:pPr>
    </w:p>
    <w:p w:rsidR="00EE26B9" w:rsidRPr="00C8671F" w:rsidRDefault="00EE26B9" w:rsidP="00CA2FC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EE26B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FF" w:rsidRDefault="00723DFF" w:rsidP="000F1DF9">
      <w:pPr>
        <w:spacing w:after="0" w:line="240" w:lineRule="auto"/>
      </w:pPr>
      <w:r>
        <w:separator/>
      </w:r>
    </w:p>
  </w:endnote>
  <w:endnote w:type="continuationSeparator" w:id="0">
    <w:p w:rsidR="00723DFF" w:rsidRDefault="00723D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3D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26B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26B9">
                <w:rPr>
                  <w:sz w:val="20"/>
                  <w:szCs w:val="20"/>
                </w:rPr>
                <w:t>S.B. 594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26B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3D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26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26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FF" w:rsidRDefault="00723DFF" w:rsidP="000F1DF9">
      <w:pPr>
        <w:spacing w:after="0" w:line="240" w:lineRule="auto"/>
      </w:pPr>
      <w:r>
        <w:separator/>
      </w:r>
    </w:p>
  </w:footnote>
  <w:footnote w:type="continuationSeparator" w:id="0">
    <w:p w:rsidR="00723DFF" w:rsidRDefault="00723D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3DF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6B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F31F7"/>
  <w15:docId w15:val="{3A7DA9B6-C86A-493C-96CE-B2C5C187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26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4038" w:rsidP="002240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D7B1E6F3204438BD05429BA9A107DB"/>
        <w:category>
          <w:name w:val="General"/>
          <w:gallery w:val="placeholder"/>
        </w:category>
        <w:types>
          <w:type w:val="bbPlcHdr"/>
        </w:types>
        <w:behaviors>
          <w:behavior w:val="content"/>
        </w:behaviors>
        <w:guid w:val="{F0608618-7D39-40D5-9D64-811230A7A182}"/>
      </w:docPartPr>
      <w:docPartBody>
        <w:p w:rsidR="00000000" w:rsidRDefault="008B7CEF"/>
      </w:docPartBody>
    </w:docPart>
    <w:docPart>
      <w:docPartPr>
        <w:name w:val="177C75C7044C42B2B284102FA9992433"/>
        <w:category>
          <w:name w:val="General"/>
          <w:gallery w:val="placeholder"/>
        </w:category>
        <w:types>
          <w:type w:val="bbPlcHdr"/>
        </w:types>
        <w:behaviors>
          <w:behavior w:val="content"/>
        </w:behaviors>
        <w:guid w:val="{A6C9E9BC-9CA4-4981-8133-91E2AE3875C6}"/>
      </w:docPartPr>
      <w:docPartBody>
        <w:p w:rsidR="00000000" w:rsidRDefault="008B7CEF"/>
      </w:docPartBody>
    </w:docPart>
    <w:docPart>
      <w:docPartPr>
        <w:name w:val="5CA188D9F710424B8E72C7D7D335B17A"/>
        <w:category>
          <w:name w:val="General"/>
          <w:gallery w:val="placeholder"/>
        </w:category>
        <w:types>
          <w:type w:val="bbPlcHdr"/>
        </w:types>
        <w:behaviors>
          <w:behavior w:val="content"/>
        </w:behaviors>
        <w:guid w:val="{A58F9D53-B49F-4AFF-96A9-9D59B2DF8EF5}"/>
      </w:docPartPr>
      <w:docPartBody>
        <w:p w:rsidR="00000000" w:rsidRDefault="008B7CEF"/>
      </w:docPartBody>
    </w:docPart>
    <w:docPart>
      <w:docPartPr>
        <w:name w:val="DDA8637290AA4806AA96C98F492E5CD4"/>
        <w:category>
          <w:name w:val="General"/>
          <w:gallery w:val="placeholder"/>
        </w:category>
        <w:types>
          <w:type w:val="bbPlcHdr"/>
        </w:types>
        <w:behaviors>
          <w:behavior w:val="content"/>
        </w:behaviors>
        <w:guid w:val="{798BF5C7-7973-41C0-B1C8-C7439A49F601}"/>
      </w:docPartPr>
      <w:docPartBody>
        <w:p w:rsidR="00000000" w:rsidRDefault="008B7CEF"/>
      </w:docPartBody>
    </w:docPart>
    <w:docPart>
      <w:docPartPr>
        <w:name w:val="3869EED3A72A423186C8BDFAFEB2620F"/>
        <w:category>
          <w:name w:val="General"/>
          <w:gallery w:val="placeholder"/>
        </w:category>
        <w:types>
          <w:type w:val="bbPlcHdr"/>
        </w:types>
        <w:behaviors>
          <w:behavior w:val="content"/>
        </w:behaviors>
        <w:guid w:val="{EF6DFAC6-DC43-45F1-B88F-13257B76047A}"/>
      </w:docPartPr>
      <w:docPartBody>
        <w:p w:rsidR="00000000" w:rsidRDefault="008B7CEF"/>
      </w:docPartBody>
    </w:docPart>
    <w:docPart>
      <w:docPartPr>
        <w:name w:val="119FE0DE90464AC686CB7DE581426DC1"/>
        <w:category>
          <w:name w:val="General"/>
          <w:gallery w:val="placeholder"/>
        </w:category>
        <w:types>
          <w:type w:val="bbPlcHdr"/>
        </w:types>
        <w:behaviors>
          <w:behavior w:val="content"/>
        </w:behaviors>
        <w:guid w:val="{D27AC282-F2BA-4CC6-BA15-EBA7E1D4883E}"/>
      </w:docPartPr>
      <w:docPartBody>
        <w:p w:rsidR="00000000" w:rsidRDefault="008B7CEF"/>
      </w:docPartBody>
    </w:docPart>
    <w:docPart>
      <w:docPartPr>
        <w:name w:val="5D349A627296443383FE5D975B965E66"/>
        <w:category>
          <w:name w:val="General"/>
          <w:gallery w:val="placeholder"/>
        </w:category>
        <w:types>
          <w:type w:val="bbPlcHdr"/>
        </w:types>
        <w:behaviors>
          <w:behavior w:val="content"/>
        </w:behaviors>
        <w:guid w:val="{C635F9EC-CF9F-4E00-B167-A727A563F56C}"/>
      </w:docPartPr>
      <w:docPartBody>
        <w:p w:rsidR="00000000" w:rsidRDefault="008B7CEF"/>
      </w:docPartBody>
    </w:docPart>
    <w:docPart>
      <w:docPartPr>
        <w:name w:val="91899637D074446E922ED48CD5F6E80C"/>
        <w:category>
          <w:name w:val="General"/>
          <w:gallery w:val="placeholder"/>
        </w:category>
        <w:types>
          <w:type w:val="bbPlcHdr"/>
        </w:types>
        <w:behaviors>
          <w:behavior w:val="content"/>
        </w:behaviors>
        <w:guid w:val="{380B3252-3C62-4FD3-98C3-01D3318EF14D}"/>
      </w:docPartPr>
      <w:docPartBody>
        <w:p w:rsidR="00000000" w:rsidRDefault="008B7CEF"/>
      </w:docPartBody>
    </w:docPart>
    <w:docPart>
      <w:docPartPr>
        <w:name w:val="EBC7DCD2498543D4B19802F7399BF74F"/>
        <w:category>
          <w:name w:val="General"/>
          <w:gallery w:val="placeholder"/>
        </w:category>
        <w:types>
          <w:type w:val="bbPlcHdr"/>
        </w:types>
        <w:behaviors>
          <w:behavior w:val="content"/>
        </w:behaviors>
        <w:guid w:val="{60870A13-019F-4B2D-936F-E26A9DF2C6E2}"/>
      </w:docPartPr>
      <w:docPartBody>
        <w:p w:rsidR="00000000" w:rsidRDefault="00224038" w:rsidP="00224038">
          <w:pPr>
            <w:pStyle w:val="EBC7DCD2498543D4B19802F7399BF74F"/>
          </w:pPr>
          <w:r w:rsidRPr="00A30DD1">
            <w:rPr>
              <w:rStyle w:val="PlaceholderText"/>
            </w:rPr>
            <w:t>Click here to enter a date.</w:t>
          </w:r>
        </w:p>
      </w:docPartBody>
    </w:docPart>
    <w:docPart>
      <w:docPartPr>
        <w:name w:val="693E24C7110B4943AB980D2D19D920AC"/>
        <w:category>
          <w:name w:val="General"/>
          <w:gallery w:val="placeholder"/>
        </w:category>
        <w:types>
          <w:type w:val="bbPlcHdr"/>
        </w:types>
        <w:behaviors>
          <w:behavior w:val="content"/>
        </w:behaviors>
        <w:guid w:val="{DC4C7160-0768-4007-B75E-DEBFF06D7879}"/>
      </w:docPartPr>
      <w:docPartBody>
        <w:p w:rsidR="00000000" w:rsidRDefault="008B7CEF"/>
      </w:docPartBody>
    </w:docPart>
    <w:docPart>
      <w:docPartPr>
        <w:name w:val="1B6FFEDE1AD440449C36F6A9F304D1F2"/>
        <w:category>
          <w:name w:val="General"/>
          <w:gallery w:val="placeholder"/>
        </w:category>
        <w:types>
          <w:type w:val="bbPlcHdr"/>
        </w:types>
        <w:behaviors>
          <w:behavior w:val="content"/>
        </w:behaviors>
        <w:guid w:val="{4F87A14D-79EB-4009-B65E-605F76F75E9C}"/>
      </w:docPartPr>
      <w:docPartBody>
        <w:p w:rsidR="00000000" w:rsidRDefault="008B7CEF"/>
      </w:docPartBody>
    </w:docPart>
    <w:docPart>
      <w:docPartPr>
        <w:name w:val="94A9C45EA3A94844A21AEEABEE194B2D"/>
        <w:category>
          <w:name w:val="General"/>
          <w:gallery w:val="placeholder"/>
        </w:category>
        <w:types>
          <w:type w:val="bbPlcHdr"/>
        </w:types>
        <w:behaviors>
          <w:behavior w:val="content"/>
        </w:behaviors>
        <w:guid w:val="{A91FEC7A-8F6F-4DF3-A891-585B2EBD61F3}"/>
      </w:docPartPr>
      <w:docPartBody>
        <w:p w:rsidR="00000000" w:rsidRDefault="00224038" w:rsidP="00224038">
          <w:pPr>
            <w:pStyle w:val="94A9C45EA3A94844A21AEEABEE194B2D"/>
          </w:pPr>
          <w:r>
            <w:rPr>
              <w:rFonts w:eastAsia="Times New Roman" w:cs="Times New Roman"/>
              <w:bCs/>
              <w:szCs w:val="24"/>
            </w:rPr>
            <w:t xml:space="preserve"> </w:t>
          </w:r>
        </w:p>
      </w:docPartBody>
    </w:docPart>
    <w:docPart>
      <w:docPartPr>
        <w:name w:val="A464EFE0258D4DE6B19069FB8B7C05EA"/>
        <w:category>
          <w:name w:val="General"/>
          <w:gallery w:val="placeholder"/>
        </w:category>
        <w:types>
          <w:type w:val="bbPlcHdr"/>
        </w:types>
        <w:behaviors>
          <w:behavior w:val="content"/>
        </w:behaviors>
        <w:guid w:val="{F2D9AC3D-E2C3-4BDB-8573-77DBB6FF85EC}"/>
      </w:docPartPr>
      <w:docPartBody>
        <w:p w:rsidR="00000000" w:rsidRDefault="008B7CEF"/>
      </w:docPartBody>
    </w:docPart>
    <w:docPart>
      <w:docPartPr>
        <w:name w:val="0440D1EA508E4CE684CF347F9B658431"/>
        <w:category>
          <w:name w:val="General"/>
          <w:gallery w:val="placeholder"/>
        </w:category>
        <w:types>
          <w:type w:val="bbPlcHdr"/>
        </w:types>
        <w:behaviors>
          <w:behavior w:val="content"/>
        </w:behaviors>
        <w:guid w:val="{DEF96EC2-4CC9-49EE-AD15-B63FFB3F113A}"/>
      </w:docPartPr>
      <w:docPartBody>
        <w:p w:rsidR="00000000" w:rsidRDefault="008B7C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403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7CE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0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4038"/>
    <w:rPr>
      <w:rFonts w:ascii="Times New Roman" w:hAnsi="Times New Roman"/>
      <w:sz w:val="24"/>
    </w:rPr>
  </w:style>
  <w:style w:type="paragraph" w:customStyle="1" w:styleId="487D89B4F8B34DB4967D41FE18F7F88D9">
    <w:name w:val="487D89B4F8B34DB4967D41FE18F7F88D9"/>
    <w:rsid w:val="00224038"/>
    <w:rPr>
      <w:rFonts w:ascii="Times New Roman" w:hAnsi="Times New Roman"/>
      <w:sz w:val="24"/>
    </w:rPr>
  </w:style>
  <w:style w:type="paragraph" w:customStyle="1" w:styleId="AE2570ED5D764CD7AF9686706F550F4622">
    <w:name w:val="AE2570ED5D764CD7AF9686706F550F4622"/>
    <w:rsid w:val="00224038"/>
    <w:pPr>
      <w:tabs>
        <w:tab w:val="center" w:pos="4680"/>
        <w:tab w:val="right" w:pos="9360"/>
      </w:tabs>
      <w:spacing w:after="0" w:line="240" w:lineRule="auto"/>
    </w:pPr>
    <w:rPr>
      <w:rFonts w:ascii="Times New Roman" w:hAnsi="Times New Roman"/>
      <w:sz w:val="24"/>
    </w:rPr>
  </w:style>
  <w:style w:type="paragraph" w:customStyle="1" w:styleId="EBC7DCD2498543D4B19802F7399BF74F">
    <w:name w:val="EBC7DCD2498543D4B19802F7399BF74F"/>
    <w:rsid w:val="00224038"/>
    <w:pPr>
      <w:spacing w:after="160" w:line="259" w:lineRule="auto"/>
    </w:pPr>
  </w:style>
  <w:style w:type="paragraph" w:customStyle="1" w:styleId="94A9C45EA3A94844A21AEEABEE194B2D">
    <w:name w:val="94A9C45EA3A94844A21AEEABEE194B2D"/>
    <w:rsid w:val="002240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48E11C-84A6-4A2A-AB14-CD8D5CF5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721</Words>
  <Characters>4111</Characters>
  <Application>Microsoft Office Word</Application>
  <DocSecurity>0</DocSecurity>
  <Lines>34</Lines>
  <Paragraphs>9</Paragraphs>
  <ScaleCrop>false</ScaleCrop>
  <Company>Texas Legislative Council</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2019-03-30T21:54:00Z</cp:lastPrinted>
  <dcterms:created xsi:type="dcterms:W3CDTF">2015-05-29T14:24:00Z</dcterms:created>
  <dcterms:modified xsi:type="dcterms:W3CDTF">2019-03-30T21:54:00Z</dcterms:modified>
</cp:coreProperties>
</file>

<file path=docProps/custom.xml><?xml version="1.0" encoding="utf-8"?>
<op:Properties xmlns:vt="http://schemas.openxmlformats.org/officeDocument/2006/docPropsVTypes" xmlns:op="http://schemas.openxmlformats.org/officeDocument/2006/custom-properties"/>
</file>