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14C6" w:rsidRDefault="001F14C6"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C23AA0D263764B93BDCD1EB3D916954B"/>
          </w:placeholder>
        </w:sdtPr>
        <w:sdtContent>
          <w:r w:rsidRPr="005C2A78">
            <w:rPr>
              <w:rFonts w:cs="Times New Roman"/>
              <w:b/>
              <w:szCs w:val="24"/>
              <w:u w:val="single"/>
            </w:rPr>
            <w:t>BILL ANALYSIS</w:t>
          </w:r>
        </w:sdtContent>
      </w:sdt>
    </w:p>
    <w:p w:rsidR="001F14C6" w:rsidRPr="00585C31" w:rsidRDefault="001F14C6" w:rsidP="000F1DF9">
      <w:pPr>
        <w:spacing w:after="0" w:line="240" w:lineRule="auto"/>
        <w:rPr>
          <w:rFonts w:cs="Times New Roman"/>
          <w:szCs w:val="24"/>
        </w:rPr>
      </w:pPr>
    </w:p>
    <w:p w:rsidR="001F14C6" w:rsidRPr="00585C31" w:rsidRDefault="001F14C6"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1F14C6" w:rsidTr="000F1DF9">
        <w:tc>
          <w:tcPr>
            <w:tcW w:w="2718" w:type="dxa"/>
          </w:tcPr>
          <w:p w:rsidR="001F14C6" w:rsidRPr="005C2A78" w:rsidRDefault="001F14C6" w:rsidP="006D756B">
            <w:pPr>
              <w:rPr>
                <w:rFonts w:cs="Times New Roman"/>
                <w:szCs w:val="24"/>
              </w:rPr>
            </w:pPr>
            <w:sdt>
              <w:sdtPr>
                <w:rPr>
                  <w:rFonts w:cs="Times New Roman"/>
                  <w:szCs w:val="24"/>
                </w:rPr>
                <w:alias w:val="Agency Title"/>
                <w:tag w:val="AgencyTitleContentControl"/>
                <w:id w:val="1920747753"/>
                <w:lock w:val="sdtContentLocked"/>
                <w:placeholder>
                  <w:docPart w:val="2654F6E249A04EA596A03DA8940F0AB9"/>
                </w:placeholder>
              </w:sdtPr>
              <w:sdtEndPr>
                <w:rPr>
                  <w:rFonts w:cstheme="minorBidi"/>
                  <w:szCs w:val="22"/>
                </w:rPr>
              </w:sdtEndPr>
              <w:sdtContent>
                <w:r>
                  <w:rPr>
                    <w:rFonts w:cs="Times New Roman"/>
                    <w:szCs w:val="24"/>
                  </w:rPr>
                  <w:t>Senate Research Center</w:t>
                </w:r>
              </w:sdtContent>
            </w:sdt>
          </w:p>
        </w:tc>
        <w:tc>
          <w:tcPr>
            <w:tcW w:w="6858" w:type="dxa"/>
          </w:tcPr>
          <w:p w:rsidR="001F14C6" w:rsidRPr="00FF6471" w:rsidRDefault="001F14C6" w:rsidP="000F1DF9">
            <w:pPr>
              <w:jc w:val="right"/>
              <w:rPr>
                <w:rFonts w:cs="Times New Roman"/>
                <w:szCs w:val="24"/>
              </w:rPr>
            </w:pPr>
            <w:sdt>
              <w:sdtPr>
                <w:rPr>
                  <w:rFonts w:cs="Times New Roman"/>
                  <w:szCs w:val="24"/>
                </w:rPr>
                <w:alias w:val="Bill Number"/>
                <w:tag w:val="BillNumberOne"/>
                <w:id w:val="-410784069"/>
                <w:lock w:val="sdtContentLocked"/>
                <w:placeholder>
                  <w:docPart w:val="F90009830E14450B97620B5E9E5CB754"/>
                </w:placeholder>
              </w:sdtPr>
              <w:sdtContent>
                <w:r>
                  <w:rPr>
                    <w:rFonts w:cs="Times New Roman"/>
                    <w:szCs w:val="24"/>
                  </w:rPr>
                  <w:t>S.B. 597</w:t>
                </w:r>
              </w:sdtContent>
            </w:sdt>
          </w:p>
        </w:tc>
      </w:tr>
      <w:tr w:rsidR="001F14C6" w:rsidTr="000F1DF9">
        <w:sdt>
          <w:sdtPr>
            <w:rPr>
              <w:rFonts w:cs="Times New Roman"/>
              <w:szCs w:val="24"/>
            </w:rPr>
            <w:alias w:val="TLCNumber"/>
            <w:tag w:val="TLCNumber"/>
            <w:id w:val="-542600604"/>
            <w:lock w:val="sdtLocked"/>
            <w:placeholder>
              <w:docPart w:val="836C05D5B1AB4DBE94A8A665841658EF"/>
            </w:placeholder>
          </w:sdtPr>
          <w:sdtContent>
            <w:tc>
              <w:tcPr>
                <w:tcW w:w="2718" w:type="dxa"/>
              </w:tcPr>
              <w:p w:rsidR="001F14C6" w:rsidRPr="000F1DF9" w:rsidRDefault="001F14C6" w:rsidP="00C65088">
                <w:pPr>
                  <w:rPr>
                    <w:rFonts w:cs="Times New Roman"/>
                    <w:szCs w:val="24"/>
                  </w:rPr>
                </w:pPr>
                <w:r>
                  <w:rPr>
                    <w:rFonts w:cs="Times New Roman"/>
                    <w:szCs w:val="24"/>
                  </w:rPr>
                  <w:t>86R2724 SMT-D</w:t>
                </w:r>
              </w:p>
            </w:tc>
          </w:sdtContent>
        </w:sdt>
        <w:tc>
          <w:tcPr>
            <w:tcW w:w="6858" w:type="dxa"/>
          </w:tcPr>
          <w:p w:rsidR="001F14C6" w:rsidRPr="005C2A78" w:rsidRDefault="001F14C6" w:rsidP="006D756B">
            <w:pPr>
              <w:jc w:val="right"/>
              <w:rPr>
                <w:rFonts w:cs="Times New Roman"/>
                <w:szCs w:val="24"/>
              </w:rPr>
            </w:pPr>
            <w:sdt>
              <w:sdtPr>
                <w:rPr>
                  <w:rFonts w:cs="Times New Roman"/>
                  <w:szCs w:val="24"/>
                </w:rPr>
                <w:alias w:val="Author Label"/>
                <w:tag w:val="By"/>
                <w:id w:val="72399597"/>
                <w:lock w:val="sdtLocked"/>
                <w:placeholder>
                  <w:docPart w:val="E34F55F2175C44E1A5FD4E711DB902DE"/>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CE8A0E9F0D1A456B95DB2FCCD3DAC292"/>
                </w:placeholder>
              </w:sdtPr>
              <w:sdtContent>
                <w:r>
                  <w:rPr>
                    <w:rFonts w:cs="Times New Roman"/>
                    <w:szCs w:val="24"/>
                  </w:rPr>
                  <w:t>Buckingham</w:t>
                </w:r>
              </w:sdtContent>
            </w:sdt>
            <w:sdt>
              <w:sdtPr>
                <w:rPr>
                  <w:rFonts w:cs="Times New Roman"/>
                  <w:szCs w:val="24"/>
                </w:rPr>
                <w:alias w:val="Sponsor"/>
                <w:tag w:val="Sponsor"/>
                <w:id w:val="-2039656131"/>
                <w:lock w:val="sdtContentLocked"/>
                <w:placeholder>
                  <w:docPart w:val="DCA50569D2874D8AB2DF15E586022CB7"/>
                </w:placeholder>
                <w:showingPlcHdr/>
              </w:sdtPr>
              <w:sdtContent/>
            </w:sdt>
          </w:p>
        </w:tc>
      </w:tr>
      <w:tr w:rsidR="001F14C6" w:rsidTr="000F1DF9">
        <w:tc>
          <w:tcPr>
            <w:tcW w:w="2718" w:type="dxa"/>
          </w:tcPr>
          <w:p w:rsidR="001F14C6" w:rsidRPr="00BC7495" w:rsidRDefault="001F14C6" w:rsidP="000F1DF9">
            <w:pPr>
              <w:rPr>
                <w:rFonts w:cs="Times New Roman"/>
                <w:szCs w:val="24"/>
              </w:rPr>
            </w:pPr>
          </w:p>
        </w:tc>
        <w:sdt>
          <w:sdtPr>
            <w:rPr>
              <w:rFonts w:cs="Times New Roman"/>
              <w:szCs w:val="24"/>
            </w:rPr>
            <w:alias w:val="Committee"/>
            <w:tag w:val="Committee"/>
            <w:id w:val="1914272295"/>
            <w:lock w:val="sdtContentLocked"/>
            <w:placeholder>
              <w:docPart w:val="B12B5598383F4E3FA219C9E24F4164F9"/>
            </w:placeholder>
          </w:sdtPr>
          <w:sdtContent>
            <w:tc>
              <w:tcPr>
                <w:tcW w:w="6858" w:type="dxa"/>
              </w:tcPr>
              <w:p w:rsidR="001F14C6" w:rsidRPr="00FF6471" w:rsidRDefault="001F14C6" w:rsidP="000F1DF9">
                <w:pPr>
                  <w:jc w:val="right"/>
                  <w:rPr>
                    <w:rFonts w:cs="Times New Roman"/>
                    <w:szCs w:val="24"/>
                  </w:rPr>
                </w:pPr>
                <w:r>
                  <w:rPr>
                    <w:rFonts w:cs="Times New Roman"/>
                    <w:szCs w:val="24"/>
                  </w:rPr>
                  <w:t>Property Tax</w:t>
                </w:r>
              </w:p>
            </w:tc>
          </w:sdtContent>
        </w:sdt>
      </w:tr>
      <w:tr w:rsidR="001F14C6" w:rsidTr="000F1DF9">
        <w:tc>
          <w:tcPr>
            <w:tcW w:w="2718" w:type="dxa"/>
          </w:tcPr>
          <w:p w:rsidR="001F14C6" w:rsidRPr="00BC7495" w:rsidRDefault="001F14C6" w:rsidP="000F1DF9">
            <w:pPr>
              <w:rPr>
                <w:rFonts w:cs="Times New Roman"/>
                <w:szCs w:val="24"/>
              </w:rPr>
            </w:pPr>
          </w:p>
        </w:tc>
        <w:sdt>
          <w:sdtPr>
            <w:rPr>
              <w:rFonts w:cs="Times New Roman"/>
              <w:szCs w:val="24"/>
            </w:rPr>
            <w:alias w:val="Date"/>
            <w:tag w:val="DateContentControl"/>
            <w:id w:val="1178081906"/>
            <w:lock w:val="sdtLocked"/>
            <w:placeholder>
              <w:docPart w:val="0560F8A12072429299C18D742878AD7F"/>
            </w:placeholder>
            <w:date w:fullDate="2019-03-31T00:00:00Z">
              <w:dateFormat w:val="M/d/yyyy"/>
              <w:lid w:val="en-US"/>
              <w:storeMappedDataAs w:val="dateTime"/>
              <w:calendar w:val="gregorian"/>
            </w:date>
          </w:sdtPr>
          <w:sdtContent>
            <w:tc>
              <w:tcPr>
                <w:tcW w:w="6858" w:type="dxa"/>
              </w:tcPr>
              <w:p w:rsidR="001F14C6" w:rsidRPr="00FF6471" w:rsidRDefault="001F14C6" w:rsidP="000F1DF9">
                <w:pPr>
                  <w:jc w:val="right"/>
                  <w:rPr>
                    <w:rFonts w:cs="Times New Roman"/>
                    <w:szCs w:val="24"/>
                  </w:rPr>
                </w:pPr>
                <w:r>
                  <w:rPr>
                    <w:rFonts w:cs="Times New Roman"/>
                    <w:szCs w:val="24"/>
                  </w:rPr>
                  <w:t>3/31/2019</w:t>
                </w:r>
              </w:p>
            </w:tc>
          </w:sdtContent>
        </w:sdt>
      </w:tr>
      <w:tr w:rsidR="001F14C6" w:rsidTr="000F1DF9">
        <w:tc>
          <w:tcPr>
            <w:tcW w:w="2718" w:type="dxa"/>
          </w:tcPr>
          <w:p w:rsidR="001F14C6" w:rsidRPr="00BC7495" w:rsidRDefault="001F14C6" w:rsidP="000F1DF9">
            <w:pPr>
              <w:rPr>
                <w:rFonts w:cs="Times New Roman"/>
                <w:szCs w:val="24"/>
              </w:rPr>
            </w:pPr>
          </w:p>
        </w:tc>
        <w:sdt>
          <w:sdtPr>
            <w:rPr>
              <w:rFonts w:cs="Times New Roman"/>
              <w:szCs w:val="24"/>
            </w:rPr>
            <w:alias w:val="BA Version"/>
            <w:tag w:val="BAVersion"/>
            <w:id w:val="-1685590809"/>
            <w:lock w:val="sdtContentLocked"/>
            <w:placeholder>
              <w:docPart w:val="D2A11C031297479A8C48415C7407A9DD"/>
            </w:placeholder>
          </w:sdtPr>
          <w:sdtContent>
            <w:tc>
              <w:tcPr>
                <w:tcW w:w="6858" w:type="dxa"/>
              </w:tcPr>
              <w:p w:rsidR="001F14C6" w:rsidRPr="00FF6471" w:rsidRDefault="001F14C6" w:rsidP="000F1DF9">
                <w:pPr>
                  <w:jc w:val="right"/>
                  <w:rPr>
                    <w:rFonts w:cs="Times New Roman"/>
                    <w:szCs w:val="24"/>
                  </w:rPr>
                </w:pPr>
                <w:r>
                  <w:rPr>
                    <w:rFonts w:cs="Times New Roman"/>
                    <w:szCs w:val="24"/>
                  </w:rPr>
                  <w:t>As Filed</w:t>
                </w:r>
              </w:p>
            </w:tc>
          </w:sdtContent>
        </w:sdt>
      </w:tr>
    </w:tbl>
    <w:p w:rsidR="001F14C6" w:rsidRPr="00FF6471" w:rsidRDefault="001F14C6" w:rsidP="000F1DF9">
      <w:pPr>
        <w:spacing w:after="0" w:line="240" w:lineRule="auto"/>
        <w:rPr>
          <w:rFonts w:cs="Times New Roman"/>
          <w:szCs w:val="24"/>
        </w:rPr>
      </w:pPr>
    </w:p>
    <w:p w:rsidR="001F14C6" w:rsidRPr="00FF6471" w:rsidRDefault="001F14C6" w:rsidP="000F1DF9">
      <w:pPr>
        <w:spacing w:after="0" w:line="240" w:lineRule="auto"/>
        <w:rPr>
          <w:rFonts w:cs="Times New Roman"/>
          <w:szCs w:val="24"/>
        </w:rPr>
      </w:pPr>
    </w:p>
    <w:p w:rsidR="001F14C6" w:rsidRPr="00FF6471" w:rsidRDefault="001F14C6"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6AEE78891F1C48BDB0790F93B23A6349"/>
        </w:placeholder>
      </w:sdtPr>
      <w:sdtContent>
        <w:p w:rsidR="001F14C6" w:rsidRDefault="001F14C6"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EC9E85B2389A4189A40A1CD47BB44EF1"/>
        </w:placeholder>
      </w:sdtPr>
      <w:sdtEndPr>
        <w:rPr>
          <w:rFonts w:cs="Times New Roman"/>
          <w:szCs w:val="24"/>
        </w:rPr>
      </w:sdtEndPr>
      <w:sdtContent>
        <w:p w:rsidR="001F14C6" w:rsidRDefault="001F14C6" w:rsidP="003C66D0">
          <w:pPr>
            <w:pStyle w:val="NormalWeb"/>
            <w:spacing w:before="0" w:beforeAutospacing="0" w:after="0" w:afterAutospacing="0"/>
            <w:jc w:val="both"/>
            <w:divId w:val="1958293838"/>
            <w:rPr>
              <w:rFonts w:eastAsia="Times New Roman" w:cstheme="minorBidi"/>
              <w:bCs/>
              <w:szCs w:val="22"/>
            </w:rPr>
          </w:pPr>
        </w:p>
        <w:p w:rsidR="001F14C6" w:rsidRPr="003C66D0" w:rsidRDefault="001F14C6" w:rsidP="003C66D0">
          <w:pPr>
            <w:pStyle w:val="NormalWeb"/>
            <w:spacing w:before="0" w:beforeAutospacing="0" w:after="0" w:afterAutospacing="0"/>
            <w:jc w:val="both"/>
            <w:divId w:val="1958293838"/>
          </w:pPr>
          <w:r w:rsidRPr="003C66D0">
            <w:t>Section 41.41, Tax Code, establishes the right of property owners to protest before an appraisal review board the appraised value of their property.</w:t>
          </w:r>
        </w:p>
        <w:p w:rsidR="001F14C6" w:rsidRPr="003C66D0" w:rsidRDefault="001F14C6" w:rsidP="003C66D0">
          <w:pPr>
            <w:pStyle w:val="NormalWeb"/>
            <w:spacing w:before="0" w:beforeAutospacing="0" w:after="0" w:afterAutospacing="0"/>
            <w:jc w:val="both"/>
            <w:divId w:val="1958293838"/>
          </w:pPr>
          <w:r w:rsidRPr="003C66D0">
            <w:t> </w:t>
          </w:r>
        </w:p>
        <w:p w:rsidR="001F14C6" w:rsidRPr="003C66D0" w:rsidRDefault="001F14C6" w:rsidP="003C66D0">
          <w:pPr>
            <w:pStyle w:val="NormalWeb"/>
            <w:spacing w:before="0" w:beforeAutospacing="0" w:after="0" w:afterAutospacing="0"/>
            <w:jc w:val="both"/>
            <w:divId w:val="1958293838"/>
          </w:pPr>
          <w:r w:rsidRPr="003C66D0">
            <w:t>However, there is no blanket prohibition on an appraisal district requiring a property owner to pay a fee in connection with a protest filed by a property owner with the appraisal review board.</w:t>
          </w:r>
        </w:p>
        <w:p w:rsidR="001F14C6" w:rsidRPr="003C66D0" w:rsidRDefault="001F14C6" w:rsidP="003C66D0">
          <w:pPr>
            <w:pStyle w:val="NormalWeb"/>
            <w:spacing w:before="0" w:beforeAutospacing="0" w:after="0" w:afterAutospacing="0"/>
            <w:jc w:val="both"/>
            <w:divId w:val="1958293838"/>
          </w:pPr>
          <w:r w:rsidRPr="003C66D0">
            <w:t> </w:t>
          </w:r>
        </w:p>
        <w:p w:rsidR="001F14C6" w:rsidRPr="003C66D0" w:rsidRDefault="001F14C6" w:rsidP="003C66D0">
          <w:pPr>
            <w:pStyle w:val="NormalWeb"/>
            <w:spacing w:before="0" w:beforeAutospacing="0" w:after="0" w:afterAutospacing="0"/>
            <w:jc w:val="both"/>
            <w:divId w:val="1958293838"/>
          </w:pPr>
          <w:r w:rsidRPr="003C66D0">
            <w:t>S.B. 597 would add a new Subsection (c) to Section 41.41, Tax Code to read as follows:</w:t>
          </w:r>
        </w:p>
        <w:p w:rsidR="001F14C6" w:rsidRPr="003C66D0" w:rsidRDefault="001F14C6" w:rsidP="003C66D0">
          <w:pPr>
            <w:pStyle w:val="NormalWeb"/>
            <w:spacing w:before="0" w:beforeAutospacing="0" w:after="0" w:afterAutospacing="0"/>
            <w:jc w:val="both"/>
            <w:divId w:val="1958293838"/>
          </w:pPr>
          <w:r w:rsidRPr="003C66D0">
            <w:t> </w:t>
          </w:r>
        </w:p>
        <w:p w:rsidR="001F14C6" w:rsidRPr="003C66D0" w:rsidRDefault="001F14C6" w:rsidP="003C66D0">
          <w:pPr>
            <w:pStyle w:val="NormalWeb"/>
            <w:spacing w:before="0" w:beforeAutospacing="0" w:after="0" w:afterAutospacing="0"/>
            <w:ind w:left="720"/>
            <w:jc w:val="both"/>
            <w:divId w:val="1958293838"/>
          </w:pPr>
          <w:r w:rsidRPr="003C66D0">
            <w:t>(c) An appraisal district or the appraisal review board for an appraisal district may not require a property owner to pay a fee in connection with a protest filed by the owner with the board.</w:t>
          </w:r>
        </w:p>
        <w:p w:rsidR="001F14C6" w:rsidRPr="003C66D0" w:rsidRDefault="001F14C6" w:rsidP="003C66D0">
          <w:pPr>
            <w:pStyle w:val="NormalWeb"/>
            <w:spacing w:before="0" w:beforeAutospacing="0" w:after="0" w:afterAutospacing="0"/>
            <w:jc w:val="both"/>
            <w:divId w:val="1958293838"/>
          </w:pPr>
          <w:r w:rsidRPr="003C66D0">
            <w:t> </w:t>
          </w:r>
        </w:p>
        <w:p w:rsidR="001F14C6" w:rsidRPr="003C66D0" w:rsidRDefault="001F14C6" w:rsidP="003C66D0">
          <w:pPr>
            <w:pStyle w:val="NormalWeb"/>
            <w:spacing w:before="0" w:beforeAutospacing="0" w:after="0" w:afterAutospacing="0"/>
            <w:jc w:val="both"/>
            <w:divId w:val="1958293838"/>
          </w:pPr>
          <w:r w:rsidRPr="003C66D0">
            <w:t>Note: For the past five years, the comptroller of public accounts of the State of Texas (comptroller) has surveyed Texans who chose to protest their property values whether they would be willing to pay such a fee. According to the comptroller's December 2018 report, more than 90 percent of Texans have opposed such a fee year every year from 2014 through 2018.</w:t>
          </w:r>
        </w:p>
        <w:p w:rsidR="001F14C6" w:rsidRPr="003C66D0" w:rsidRDefault="001F14C6" w:rsidP="003C66D0">
          <w:pPr>
            <w:pStyle w:val="NormalWeb"/>
            <w:spacing w:before="0" w:beforeAutospacing="0" w:after="0" w:afterAutospacing="0"/>
            <w:jc w:val="both"/>
            <w:divId w:val="1958293838"/>
          </w:pPr>
          <w:r w:rsidRPr="003C66D0">
            <w:t> </w:t>
          </w:r>
        </w:p>
        <w:p w:rsidR="001F14C6" w:rsidRPr="003C66D0" w:rsidRDefault="001F14C6" w:rsidP="003C66D0">
          <w:pPr>
            <w:pStyle w:val="NormalWeb"/>
            <w:spacing w:before="0" w:beforeAutospacing="0" w:after="0" w:afterAutospacing="0"/>
            <w:jc w:val="both"/>
            <w:divId w:val="1958293838"/>
          </w:pPr>
          <w:r w:rsidRPr="003C66D0">
            <w:t>S.B. 597 would eliminate the need to ask this question again by prohibiting such a fee.</w:t>
          </w:r>
        </w:p>
        <w:p w:rsidR="001F14C6" w:rsidRPr="003C66D0" w:rsidRDefault="001F14C6" w:rsidP="003C66D0">
          <w:pPr>
            <w:pStyle w:val="NormalWeb"/>
            <w:spacing w:before="0" w:beforeAutospacing="0" w:after="0" w:afterAutospacing="0"/>
            <w:jc w:val="both"/>
            <w:divId w:val="1958293838"/>
          </w:pPr>
          <w:r w:rsidRPr="003C66D0">
            <w:t> </w:t>
          </w:r>
        </w:p>
        <w:p w:rsidR="001F14C6" w:rsidRDefault="001F14C6" w:rsidP="003C66D0">
          <w:pPr>
            <w:pStyle w:val="NormalWeb"/>
            <w:spacing w:before="0" w:beforeAutospacing="0" w:after="0" w:afterAutospacing="0"/>
            <w:jc w:val="both"/>
            <w:divId w:val="1958293838"/>
          </w:pPr>
          <w:r w:rsidRPr="003C66D0">
            <w:t>Regarding the comptroller's survey, Section 5.103(e), Tax Code, directs the comptroller to develop a survey for the purpose of providing the public with a reasonable opportunity to offer comments and suggestions concerning procedures used by an appraisal review board (ARB) in conducting a hearing and the fairness and efficiency of the ARB. Section 5.103(f), Tax Code, requires the comptroller’s office to issue an annual report summarizing the comments and suggestions received from property owners. This report is a compilation and summation of property owner responses received by the comptroller’s office through the electronic survey. The comptroller’s office provides data received from property owners, their agents, chief appraisers or members of the public in a downloadable electronic spreadsheet from the comptroller’s website at comptroller.texas.gov/taxes/property-tax/reports/index.php</w:t>
          </w:r>
        </w:p>
        <w:p w:rsidR="001F14C6" w:rsidRPr="003C66D0" w:rsidRDefault="001F14C6" w:rsidP="003C66D0">
          <w:pPr>
            <w:pStyle w:val="NormalWeb"/>
            <w:spacing w:before="0" w:beforeAutospacing="0" w:after="0" w:afterAutospacing="0"/>
            <w:jc w:val="both"/>
            <w:divId w:val="1958293838"/>
          </w:pPr>
        </w:p>
      </w:sdtContent>
    </w:sdt>
    <w:p w:rsidR="001F14C6" w:rsidRDefault="001F14C6" w:rsidP="003C66D0">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597 </w:t>
      </w:r>
      <w:bookmarkStart w:id="1" w:name="AmendsCurrentLaw"/>
      <w:bookmarkEnd w:id="1"/>
      <w:r>
        <w:rPr>
          <w:rFonts w:cs="Times New Roman"/>
          <w:szCs w:val="24"/>
        </w:rPr>
        <w:t>amends current law relating to a prohibition on the imposition by an appraisal district or the appraisal review board for an appraisal district of a fee in connection with a protest filed with the board.</w:t>
      </w:r>
    </w:p>
    <w:p w:rsidR="001F14C6" w:rsidRPr="00BE2D34" w:rsidRDefault="001F14C6" w:rsidP="000F1DF9">
      <w:pPr>
        <w:spacing w:after="0" w:line="240" w:lineRule="auto"/>
        <w:jc w:val="both"/>
        <w:rPr>
          <w:rFonts w:eastAsia="Times New Roman" w:cs="Times New Roman"/>
          <w:szCs w:val="24"/>
        </w:rPr>
      </w:pPr>
    </w:p>
    <w:p w:rsidR="001F14C6" w:rsidRPr="005C2A78" w:rsidRDefault="001F14C6"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86B46538826F4A59861151266FE40D0F"/>
          </w:placeholder>
        </w:sdtPr>
        <w:sdtContent>
          <w:r>
            <w:rPr>
              <w:rFonts w:eastAsia="Times New Roman" w:cs="Times New Roman"/>
              <w:b/>
              <w:szCs w:val="24"/>
              <w:u w:val="single"/>
            </w:rPr>
            <w:t>RULEMAKING AUTHORITY</w:t>
          </w:r>
        </w:sdtContent>
      </w:sdt>
    </w:p>
    <w:p w:rsidR="001F14C6" w:rsidRPr="006529C4" w:rsidRDefault="001F14C6" w:rsidP="00774EC7">
      <w:pPr>
        <w:spacing w:after="0" w:line="240" w:lineRule="auto"/>
        <w:jc w:val="both"/>
        <w:rPr>
          <w:rFonts w:cs="Times New Roman"/>
          <w:szCs w:val="24"/>
        </w:rPr>
      </w:pPr>
    </w:p>
    <w:p w:rsidR="001F14C6" w:rsidRPr="006529C4" w:rsidRDefault="001F14C6" w:rsidP="003C66D0">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1F14C6" w:rsidRPr="006529C4" w:rsidRDefault="001F14C6" w:rsidP="00774EC7">
      <w:pPr>
        <w:spacing w:after="0" w:line="240" w:lineRule="auto"/>
        <w:jc w:val="both"/>
        <w:rPr>
          <w:rFonts w:cs="Times New Roman"/>
          <w:szCs w:val="24"/>
        </w:rPr>
      </w:pPr>
    </w:p>
    <w:p w:rsidR="001F14C6" w:rsidRPr="005C2A78" w:rsidRDefault="001F14C6"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7C205F72400D42D991CBD8ABDF5E36C6"/>
          </w:placeholder>
        </w:sdtPr>
        <w:sdtContent>
          <w:r>
            <w:rPr>
              <w:rFonts w:eastAsia="Times New Roman" w:cs="Times New Roman"/>
              <w:b/>
              <w:szCs w:val="24"/>
              <w:u w:val="single"/>
            </w:rPr>
            <w:t>SECTION BY SECTION ANALYSIS</w:t>
          </w:r>
        </w:sdtContent>
      </w:sdt>
    </w:p>
    <w:p w:rsidR="001F14C6" w:rsidRPr="005C2A78" w:rsidRDefault="001F14C6" w:rsidP="000F1DF9">
      <w:pPr>
        <w:spacing w:after="0" w:line="240" w:lineRule="auto"/>
        <w:jc w:val="both"/>
        <w:rPr>
          <w:rFonts w:eastAsia="Times New Roman" w:cs="Times New Roman"/>
          <w:szCs w:val="24"/>
        </w:rPr>
      </w:pPr>
    </w:p>
    <w:p w:rsidR="001F14C6" w:rsidRPr="005C2A78" w:rsidRDefault="001F14C6" w:rsidP="003C66D0">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41.41, Tax Code, by adding Subsection (c) to prohibit an appraisal district or the appraisal review board (board) for an appraisal district from requiring a property owner to pay a fee in connection with a protest filed by the owner with the board. </w:t>
      </w:r>
    </w:p>
    <w:p w:rsidR="001F14C6" w:rsidRPr="005C2A78" w:rsidRDefault="001F14C6" w:rsidP="003C66D0">
      <w:pPr>
        <w:spacing w:after="0" w:line="240" w:lineRule="auto"/>
        <w:jc w:val="both"/>
        <w:rPr>
          <w:rFonts w:eastAsia="Times New Roman" w:cs="Times New Roman"/>
          <w:szCs w:val="24"/>
        </w:rPr>
      </w:pPr>
    </w:p>
    <w:p w:rsidR="001F14C6" w:rsidRPr="00C8671F" w:rsidRDefault="001F14C6" w:rsidP="003C66D0">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upon passage or September 1, 2019. </w:t>
      </w:r>
    </w:p>
    <w:sectPr w:rsidR="001F14C6"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004B" w:rsidRDefault="0043004B" w:rsidP="000F1DF9">
      <w:pPr>
        <w:spacing w:after="0" w:line="240" w:lineRule="auto"/>
      </w:pPr>
      <w:r>
        <w:separator/>
      </w:r>
    </w:p>
  </w:endnote>
  <w:endnote w:type="continuationSeparator" w:id="0">
    <w:p w:rsidR="0043004B" w:rsidRDefault="0043004B"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43004B"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1F14C6">
                <w:rPr>
                  <w:sz w:val="20"/>
                  <w:szCs w:val="20"/>
                </w:rPr>
                <w:t>SFG, BAC</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1F14C6">
                <w:rPr>
                  <w:sz w:val="20"/>
                  <w:szCs w:val="20"/>
                </w:rPr>
                <w:t>S.B. 597</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1F14C6">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43004B"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1F14C6">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1F14C6">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004B" w:rsidRDefault="0043004B" w:rsidP="000F1DF9">
      <w:pPr>
        <w:spacing w:after="0" w:line="240" w:lineRule="auto"/>
      </w:pPr>
      <w:r>
        <w:separator/>
      </w:r>
    </w:p>
  </w:footnote>
  <w:footnote w:type="continuationSeparator" w:id="0">
    <w:p w:rsidR="0043004B" w:rsidRDefault="0043004B"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F14C6"/>
    <w:rsid w:val="002355A9"/>
    <w:rsid w:val="00257C49"/>
    <w:rsid w:val="00305C27"/>
    <w:rsid w:val="00330BDA"/>
    <w:rsid w:val="0034346C"/>
    <w:rsid w:val="00376DD2"/>
    <w:rsid w:val="00382704"/>
    <w:rsid w:val="003A2368"/>
    <w:rsid w:val="003D3676"/>
    <w:rsid w:val="00404760"/>
    <w:rsid w:val="0043004B"/>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A1B257"/>
  <w15:docId w15:val="{DACF1D93-2979-4D28-803F-3BA4637C4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1F14C6"/>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8293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8F0766" w:rsidP="008F0766">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C23AA0D263764B93BDCD1EB3D916954B"/>
        <w:category>
          <w:name w:val="General"/>
          <w:gallery w:val="placeholder"/>
        </w:category>
        <w:types>
          <w:type w:val="bbPlcHdr"/>
        </w:types>
        <w:behaviors>
          <w:behavior w:val="content"/>
        </w:behaviors>
        <w:guid w:val="{F9531BE0-9304-4315-8C72-9BF0C06D5577}"/>
      </w:docPartPr>
      <w:docPartBody>
        <w:p w:rsidR="00000000" w:rsidRDefault="00276444"/>
      </w:docPartBody>
    </w:docPart>
    <w:docPart>
      <w:docPartPr>
        <w:name w:val="2654F6E249A04EA596A03DA8940F0AB9"/>
        <w:category>
          <w:name w:val="General"/>
          <w:gallery w:val="placeholder"/>
        </w:category>
        <w:types>
          <w:type w:val="bbPlcHdr"/>
        </w:types>
        <w:behaviors>
          <w:behavior w:val="content"/>
        </w:behaviors>
        <w:guid w:val="{E255B2D9-84A2-4AB4-A479-5C6DCE65947F}"/>
      </w:docPartPr>
      <w:docPartBody>
        <w:p w:rsidR="00000000" w:rsidRDefault="00276444"/>
      </w:docPartBody>
    </w:docPart>
    <w:docPart>
      <w:docPartPr>
        <w:name w:val="F90009830E14450B97620B5E9E5CB754"/>
        <w:category>
          <w:name w:val="General"/>
          <w:gallery w:val="placeholder"/>
        </w:category>
        <w:types>
          <w:type w:val="bbPlcHdr"/>
        </w:types>
        <w:behaviors>
          <w:behavior w:val="content"/>
        </w:behaviors>
        <w:guid w:val="{DE9650F8-20A0-48CD-8239-185DB2922E88}"/>
      </w:docPartPr>
      <w:docPartBody>
        <w:p w:rsidR="00000000" w:rsidRDefault="00276444"/>
      </w:docPartBody>
    </w:docPart>
    <w:docPart>
      <w:docPartPr>
        <w:name w:val="836C05D5B1AB4DBE94A8A665841658EF"/>
        <w:category>
          <w:name w:val="General"/>
          <w:gallery w:val="placeholder"/>
        </w:category>
        <w:types>
          <w:type w:val="bbPlcHdr"/>
        </w:types>
        <w:behaviors>
          <w:behavior w:val="content"/>
        </w:behaviors>
        <w:guid w:val="{6668EB06-5337-42D0-9812-D1BCC643017F}"/>
      </w:docPartPr>
      <w:docPartBody>
        <w:p w:rsidR="00000000" w:rsidRDefault="00276444"/>
      </w:docPartBody>
    </w:docPart>
    <w:docPart>
      <w:docPartPr>
        <w:name w:val="E34F55F2175C44E1A5FD4E711DB902DE"/>
        <w:category>
          <w:name w:val="General"/>
          <w:gallery w:val="placeholder"/>
        </w:category>
        <w:types>
          <w:type w:val="bbPlcHdr"/>
        </w:types>
        <w:behaviors>
          <w:behavior w:val="content"/>
        </w:behaviors>
        <w:guid w:val="{AB2C6338-4163-4DAD-8DE8-FE5FC7808AF6}"/>
      </w:docPartPr>
      <w:docPartBody>
        <w:p w:rsidR="00000000" w:rsidRDefault="00276444"/>
      </w:docPartBody>
    </w:docPart>
    <w:docPart>
      <w:docPartPr>
        <w:name w:val="CE8A0E9F0D1A456B95DB2FCCD3DAC292"/>
        <w:category>
          <w:name w:val="General"/>
          <w:gallery w:val="placeholder"/>
        </w:category>
        <w:types>
          <w:type w:val="bbPlcHdr"/>
        </w:types>
        <w:behaviors>
          <w:behavior w:val="content"/>
        </w:behaviors>
        <w:guid w:val="{410CDE1B-372C-4A10-9F8D-EB4700C2876F}"/>
      </w:docPartPr>
      <w:docPartBody>
        <w:p w:rsidR="00000000" w:rsidRDefault="00276444"/>
      </w:docPartBody>
    </w:docPart>
    <w:docPart>
      <w:docPartPr>
        <w:name w:val="DCA50569D2874D8AB2DF15E586022CB7"/>
        <w:category>
          <w:name w:val="General"/>
          <w:gallery w:val="placeholder"/>
        </w:category>
        <w:types>
          <w:type w:val="bbPlcHdr"/>
        </w:types>
        <w:behaviors>
          <w:behavior w:val="content"/>
        </w:behaviors>
        <w:guid w:val="{C741EC34-5436-4E1A-AEAD-820A5E54D2A5}"/>
      </w:docPartPr>
      <w:docPartBody>
        <w:p w:rsidR="00000000" w:rsidRDefault="00276444"/>
      </w:docPartBody>
    </w:docPart>
    <w:docPart>
      <w:docPartPr>
        <w:name w:val="B12B5598383F4E3FA219C9E24F4164F9"/>
        <w:category>
          <w:name w:val="General"/>
          <w:gallery w:val="placeholder"/>
        </w:category>
        <w:types>
          <w:type w:val="bbPlcHdr"/>
        </w:types>
        <w:behaviors>
          <w:behavior w:val="content"/>
        </w:behaviors>
        <w:guid w:val="{CFE2A290-CBA5-44AA-AAD3-9DD315B82A73}"/>
      </w:docPartPr>
      <w:docPartBody>
        <w:p w:rsidR="00000000" w:rsidRDefault="00276444"/>
      </w:docPartBody>
    </w:docPart>
    <w:docPart>
      <w:docPartPr>
        <w:name w:val="0560F8A12072429299C18D742878AD7F"/>
        <w:category>
          <w:name w:val="General"/>
          <w:gallery w:val="placeholder"/>
        </w:category>
        <w:types>
          <w:type w:val="bbPlcHdr"/>
        </w:types>
        <w:behaviors>
          <w:behavior w:val="content"/>
        </w:behaviors>
        <w:guid w:val="{B2EDAA90-67B4-4F3E-A1D4-85E5EAC32AC0}"/>
      </w:docPartPr>
      <w:docPartBody>
        <w:p w:rsidR="00000000" w:rsidRDefault="008F0766" w:rsidP="008F0766">
          <w:pPr>
            <w:pStyle w:val="0560F8A12072429299C18D742878AD7F"/>
          </w:pPr>
          <w:r w:rsidRPr="00A30DD1">
            <w:rPr>
              <w:rStyle w:val="PlaceholderText"/>
            </w:rPr>
            <w:t>Click here to enter a date.</w:t>
          </w:r>
        </w:p>
      </w:docPartBody>
    </w:docPart>
    <w:docPart>
      <w:docPartPr>
        <w:name w:val="D2A11C031297479A8C48415C7407A9DD"/>
        <w:category>
          <w:name w:val="General"/>
          <w:gallery w:val="placeholder"/>
        </w:category>
        <w:types>
          <w:type w:val="bbPlcHdr"/>
        </w:types>
        <w:behaviors>
          <w:behavior w:val="content"/>
        </w:behaviors>
        <w:guid w:val="{0671419F-12CA-424D-AC25-676CF8613287}"/>
      </w:docPartPr>
      <w:docPartBody>
        <w:p w:rsidR="00000000" w:rsidRDefault="00276444"/>
      </w:docPartBody>
    </w:docPart>
    <w:docPart>
      <w:docPartPr>
        <w:name w:val="6AEE78891F1C48BDB0790F93B23A6349"/>
        <w:category>
          <w:name w:val="General"/>
          <w:gallery w:val="placeholder"/>
        </w:category>
        <w:types>
          <w:type w:val="bbPlcHdr"/>
        </w:types>
        <w:behaviors>
          <w:behavior w:val="content"/>
        </w:behaviors>
        <w:guid w:val="{28CF9B41-76D3-4455-941E-9DCB3F6E4BDA}"/>
      </w:docPartPr>
      <w:docPartBody>
        <w:p w:rsidR="00000000" w:rsidRDefault="00276444"/>
      </w:docPartBody>
    </w:docPart>
    <w:docPart>
      <w:docPartPr>
        <w:name w:val="EC9E85B2389A4189A40A1CD47BB44EF1"/>
        <w:category>
          <w:name w:val="General"/>
          <w:gallery w:val="placeholder"/>
        </w:category>
        <w:types>
          <w:type w:val="bbPlcHdr"/>
        </w:types>
        <w:behaviors>
          <w:behavior w:val="content"/>
        </w:behaviors>
        <w:guid w:val="{C551FEA8-4DD0-42A7-B87F-6479946B9B8C}"/>
      </w:docPartPr>
      <w:docPartBody>
        <w:p w:rsidR="00000000" w:rsidRDefault="008F0766" w:rsidP="008F0766">
          <w:pPr>
            <w:pStyle w:val="EC9E85B2389A4189A40A1CD47BB44EF1"/>
          </w:pPr>
          <w:r>
            <w:rPr>
              <w:rFonts w:eastAsia="Times New Roman" w:cs="Times New Roman"/>
              <w:bCs/>
              <w:szCs w:val="24"/>
            </w:rPr>
            <w:t xml:space="preserve"> </w:t>
          </w:r>
        </w:p>
      </w:docPartBody>
    </w:docPart>
    <w:docPart>
      <w:docPartPr>
        <w:name w:val="86B46538826F4A59861151266FE40D0F"/>
        <w:category>
          <w:name w:val="General"/>
          <w:gallery w:val="placeholder"/>
        </w:category>
        <w:types>
          <w:type w:val="bbPlcHdr"/>
        </w:types>
        <w:behaviors>
          <w:behavior w:val="content"/>
        </w:behaviors>
        <w:guid w:val="{A188E9C5-6891-4FDD-A781-66D15579CDCA}"/>
      </w:docPartPr>
      <w:docPartBody>
        <w:p w:rsidR="00000000" w:rsidRDefault="00276444"/>
      </w:docPartBody>
    </w:docPart>
    <w:docPart>
      <w:docPartPr>
        <w:name w:val="7C205F72400D42D991CBD8ABDF5E36C6"/>
        <w:category>
          <w:name w:val="General"/>
          <w:gallery w:val="placeholder"/>
        </w:category>
        <w:types>
          <w:type w:val="bbPlcHdr"/>
        </w:types>
        <w:behaviors>
          <w:behavior w:val="content"/>
        </w:behaviors>
        <w:guid w:val="{8C2F548D-05F5-4D35-A975-81CC9F855480}"/>
      </w:docPartPr>
      <w:docPartBody>
        <w:p w:rsidR="00000000" w:rsidRDefault="0027644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76444"/>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8F0766"/>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F076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8F0766"/>
    <w:rPr>
      <w:rFonts w:ascii="Times New Roman" w:hAnsi="Times New Roman"/>
      <w:sz w:val="24"/>
    </w:rPr>
  </w:style>
  <w:style w:type="paragraph" w:customStyle="1" w:styleId="487D89B4F8B34DB4967D41FE18F7F88D9">
    <w:name w:val="487D89B4F8B34DB4967D41FE18F7F88D9"/>
    <w:rsid w:val="008F0766"/>
    <w:rPr>
      <w:rFonts w:ascii="Times New Roman" w:hAnsi="Times New Roman"/>
      <w:sz w:val="24"/>
    </w:rPr>
  </w:style>
  <w:style w:type="paragraph" w:customStyle="1" w:styleId="AE2570ED5D764CD7AF9686706F550F4622">
    <w:name w:val="AE2570ED5D764CD7AF9686706F550F4622"/>
    <w:rsid w:val="008F0766"/>
    <w:pPr>
      <w:tabs>
        <w:tab w:val="center" w:pos="4680"/>
        <w:tab w:val="right" w:pos="9360"/>
      </w:tabs>
      <w:spacing w:after="0" w:line="240" w:lineRule="auto"/>
    </w:pPr>
    <w:rPr>
      <w:rFonts w:ascii="Times New Roman" w:hAnsi="Times New Roman"/>
      <w:sz w:val="24"/>
    </w:rPr>
  </w:style>
  <w:style w:type="paragraph" w:customStyle="1" w:styleId="0560F8A12072429299C18D742878AD7F">
    <w:name w:val="0560F8A12072429299C18D742878AD7F"/>
    <w:rsid w:val="008F0766"/>
    <w:pPr>
      <w:spacing w:after="160" w:line="259" w:lineRule="auto"/>
    </w:pPr>
  </w:style>
  <w:style w:type="paragraph" w:customStyle="1" w:styleId="EC9E85B2389A4189A40A1CD47BB44EF1">
    <w:name w:val="EC9E85B2389A4189A40A1CD47BB44EF1"/>
    <w:rsid w:val="008F076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6D67E704-4179-4262-9629-96404D859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434</Words>
  <Characters>2476</Characters>
  <Application>Microsoft Office Word</Application>
  <DocSecurity>0</DocSecurity>
  <Lines>20</Lines>
  <Paragraphs>5</Paragraphs>
  <ScaleCrop>false</ScaleCrop>
  <Company>Texas Legislative Council</Company>
  <LinksUpToDate>false</LinksUpToDate>
  <CharactersWithSpaces>2905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Bailey Castleberry</cp:lastModifiedBy>
  <cp:revision>155</cp:revision>
  <dcterms:created xsi:type="dcterms:W3CDTF">2015-05-29T14:24:00Z</dcterms:created>
  <dcterms:modified xsi:type="dcterms:W3CDTF">2019-03-31T21:01:00Z</dcterms:modified>
</cp:coreProperties>
</file>

<file path=docProps/custom.xml><?xml version="1.0" encoding="utf-8"?>
<op:Properties xmlns:vt="http://schemas.openxmlformats.org/officeDocument/2006/docPropsVTypes" xmlns:op="http://schemas.openxmlformats.org/officeDocument/2006/custom-properties"/>
</file>