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20" w:rsidRDefault="000B7D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F1CCA295C9441EBDE104CA2D77F3B1"/>
          </w:placeholder>
        </w:sdtPr>
        <w:sdtContent>
          <w:r w:rsidRPr="005C2A78">
            <w:rPr>
              <w:rFonts w:cs="Times New Roman"/>
              <w:b/>
              <w:szCs w:val="24"/>
              <w:u w:val="single"/>
            </w:rPr>
            <w:t>BILL ANALYSIS</w:t>
          </w:r>
        </w:sdtContent>
      </w:sdt>
    </w:p>
    <w:p w:rsidR="000B7D20" w:rsidRPr="00585C31" w:rsidRDefault="000B7D20" w:rsidP="000F1DF9">
      <w:pPr>
        <w:spacing w:after="0" w:line="240" w:lineRule="auto"/>
        <w:rPr>
          <w:rFonts w:cs="Times New Roman"/>
          <w:szCs w:val="24"/>
        </w:rPr>
      </w:pPr>
    </w:p>
    <w:p w:rsidR="000B7D20" w:rsidRPr="00585C31" w:rsidRDefault="000B7D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D20" w:rsidTr="000F1DF9">
        <w:tc>
          <w:tcPr>
            <w:tcW w:w="2718" w:type="dxa"/>
          </w:tcPr>
          <w:p w:rsidR="000B7D20" w:rsidRPr="005C2A78" w:rsidRDefault="000B7D20" w:rsidP="006D756B">
            <w:pPr>
              <w:rPr>
                <w:rFonts w:cs="Times New Roman"/>
                <w:szCs w:val="24"/>
              </w:rPr>
            </w:pPr>
            <w:sdt>
              <w:sdtPr>
                <w:rPr>
                  <w:rFonts w:cs="Times New Roman"/>
                  <w:szCs w:val="24"/>
                </w:rPr>
                <w:alias w:val="Agency Title"/>
                <w:tag w:val="AgencyTitleContentControl"/>
                <w:id w:val="1920747753"/>
                <w:lock w:val="sdtContentLocked"/>
                <w:placeholder>
                  <w:docPart w:val="E02F031C44604C4B90B1112ED0446428"/>
                </w:placeholder>
              </w:sdtPr>
              <w:sdtEndPr>
                <w:rPr>
                  <w:rFonts w:cstheme="minorBidi"/>
                  <w:szCs w:val="22"/>
                </w:rPr>
              </w:sdtEndPr>
              <w:sdtContent>
                <w:r>
                  <w:rPr>
                    <w:rFonts w:cs="Times New Roman"/>
                    <w:szCs w:val="24"/>
                  </w:rPr>
                  <w:t>Senate Research Center</w:t>
                </w:r>
              </w:sdtContent>
            </w:sdt>
          </w:p>
        </w:tc>
        <w:tc>
          <w:tcPr>
            <w:tcW w:w="6858" w:type="dxa"/>
          </w:tcPr>
          <w:p w:rsidR="000B7D20" w:rsidRPr="00FF6471" w:rsidRDefault="000B7D20" w:rsidP="000F1DF9">
            <w:pPr>
              <w:jc w:val="right"/>
              <w:rPr>
                <w:rFonts w:cs="Times New Roman"/>
                <w:szCs w:val="24"/>
              </w:rPr>
            </w:pPr>
            <w:sdt>
              <w:sdtPr>
                <w:rPr>
                  <w:rFonts w:cs="Times New Roman"/>
                  <w:szCs w:val="24"/>
                </w:rPr>
                <w:alias w:val="Bill Number"/>
                <w:tag w:val="BillNumberOne"/>
                <w:id w:val="-410784069"/>
                <w:lock w:val="sdtContentLocked"/>
                <w:placeholder>
                  <w:docPart w:val="1517999C0EE04CF9895D5A199E987CD3"/>
                </w:placeholder>
              </w:sdtPr>
              <w:sdtContent>
                <w:r>
                  <w:rPr>
                    <w:rFonts w:cs="Times New Roman"/>
                    <w:szCs w:val="24"/>
                  </w:rPr>
                  <w:t>S.B. 642</w:t>
                </w:r>
              </w:sdtContent>
            </w:sdt>
          </w:p>
        </w:tc>
      </w:tr>
      <w:tr w:rsidR="000B7D20" w:rsidTr="000F1DF9">
        <w:sdt>
          <w:sdtPr>
            <w:rPr>
              <w:rFonts w:cs="Times New Roman"/>
              <w:szCs w:val="24"/>
            </w:rPr>
            <w:alias w:val="TLCNumber"/>
            <w:tag w:val="TLCNumber"/>
            <w:id w:val="-542600604"/>
            <w:lock w:val="sdtLocked"/>
            <w:placeholder>
              <w:docPart w:val="5811A5F6EA33446EAA22121A5DAC8E8F"/>
            </w:placeholder>
            <w:showingPlcHdr/>
          </w:sdtPr>
          <w:sdtContent>
            <w:tc>
              <w:tcPr>
                <w:tcW w:w="2718" w:type="dxa"/>
              </w:tcPr>
              <w:p w:rsidR="000B7D20" w:rsidRPr="000F1DF9" w:rsidRDefault="000B7D20" w:rsidP="00C65088">
                <w:pPr>
                  <w:rPr>
                    <w:rFonts w:cs="Times New Roman"/>
                    <w:szCs w:val="24"/>
                  </w:rPr>
                </w:pPr>
              </w:p>
            </w:tc>
          </w:sdtContent>
        </w:sdt>
        <w:tc>
          <w:tcPr>
            <w:tcW w:w="6858" w:type="dxa"/>
          </w:tcPr>
          <w:p w:rsidR="000B7D20" w:rsidRPr="005C2A78" w:rsidRDefault="000B7D20" w:rsidP="006D756B">
            <w:pPr>
              <w:jc w:val="right"/>
              <w:rPr>
                <w:rFonts w:cs="Times New Roman"/>
                <w:szCs w:val="24"/>
              </w:rPr>
            </w:pPr>
            <w:sdt>
              <w:sdtPr>
                <w:rPr>
                  <w:rFonts w:cs="Times New Roman"/>
                  <w:szCs w:val="24"/>
                </w:rPr>
                <w:alias w:val="Author Label"/>
                <w:tag w:val="By"/>
                <w:id w:val="72399597"/>
                <w:lock w:val="sdtLocked"/>
                <w:placeholder>
                  <w:docPart w:val="067B47F6F78F4652AD8F9F42376DAE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79CF87266B4FC19F8A164528D32767"/>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20134425329C4890B27B1F9409ABFA03"/>
                </w:placeholder>
                <w:showingPlcHdr/>
              </w:sdtPr>
              <w:sdtContent/>
            </w:sdt>
          </w:p>
        </w:tc>
      </w:tr>
      <w:tr w:rsidR="000B7D20" w:rsidTr="000F1DF9">
        <w:tc>
          <w:tcPr>
            <w:tcW w:w="2718" w:type="dxa"/>
          </w:tcPr>
          <w:p w:rsidR="000B7D20" w:rsidRPr="00BC7495" w:rsidRDefault="000B7D20" w:rsidP="000F1DF9">
            <w:pPr>
              <w:rPr>
                <w:rFonts w:cs="Times New Roman"/>
                <w:szCs w:val="24"/>
              </w:rPr>
            </w:pPr>
          </w:p>
        </w:tc>
        <w:sdt>
          <w:sdtPr>
            <w:rPr>
              <w:rFonts w:cs="Times New Roman"/>
              <w:szCs w:val="24"/>
            </w:rPr>
            <w:alias w:val="Committee"/>
            <w:tag w:val="Committee"/>
            <w:id w:val="1914272295"/>
            <w:lock w:val="sdtContentLocked"/>
            <w:placeholder>
              <w:docPart w:val="F900D0643141410B9F1184DAB91BEC3C"/>
            </w:placeholder>
          </w:sdtPr>
          <w:sdtContent>
            <w:tc>
              <w:tcPr>
                <w:tcW w:w="6858" w:type="dxa"/>
              </w:tcPr>
              <w:p w:rsidR="000B7D20" w:rsidRPr="00FF6471" w:rsidRDefault="000B7D20" w:rsidP="000F1DF9">
                <w:pPr>
                  <w:jc w:val="right"/>
                  <w:rPr>
                    <w:rFonts w:cs="Times New Roman"/>
                    <w:szCs w:val="24"/>
                  </w:rPr>
                </w:pPr>
                <w:r>
                  <w:rPr>
                    <w:rFonts w:cs="Times New Roman"/>
                    <w:szCs w:val="24"/>
                  </w:rPr>
                  <w:t>Intergovernmental Relations</w:t>
                </w:r>
              </w:p>
            </w:tc>
          </w:sdtContent>
        </w:sdt>
      </w:tr>
      <w:tr w:rsidR="000B7D20" w:rsidTr="000F1DF9">
        <w:tc>
          <w:tcPr>
            <w:tcW w:w="2718" w:type="dxa"/>
          </w:tcPr>
          <w:p w:rsidR="000B7D20" w:rsidRPr="00BC7495" w:rsidRDefault="000B7D20" w:rsidP="000F1DF9">
            <w:pPr>
              <w:rPr>
                <w:rFonts w:cs="Times New Roman"/>
                <w:szCs w:val="24"/>
              </w:rPr>
            </w:pPr>
          </w:p>
        </w:tc>
        <w:sdt>
          <w:sdtPr>
            <w:rPr>
              <w:rFonts w:cs="Times New Roman"/>
              <w:szCs w:val="24"/>
            </w:rPr>
            <w:alias w:val="Date"/>
            <w:tag w:val="DateContentControl"/>
            <w:id w:val="1178081906"/>
            <w:lock w:val="sdtLocked"/>
            <w:placeholder>
              <w:docPart w:val="A288B52CCC184386AC3B83A1A8290852"/>
            </w:placeholder>
            <w:date w:fullDate="2019-05-27T00:00:00Z">
              <w:dateFormat w:val="M/d/yyyy"/>
              <w:lid w:val="en-US"/>
              <w:storeMappedDataAs w:val="dateTime"/>
              <w:calendar w:val="gregorian"/>
            </w:date>
          </w:sdtPr>
          <w:sdtContent>
            <w:tc>
              <w:tcPr>
                <w:tcW w:w="6858" w:type="dxa"/>
              </w:tcPr>
              <w:p w:rsidR="000B7D20" w:rsidRPr="00FF6471" w:rsidRDefault="000B7D20" w:rsidP="000F1DF9">
                <w:pPr>
                  <w:jc w:val="right"/>
                  <w:rPr>
                    <w:rFonts w:cs="Times New Roman"/>
                    <w:szCs w:val="24"/>
                  </w:rPr>
                </w:pPr>
                <w:r>
                  <w:rPr>
                    <w:rFonts w:cs="Times New Roman"/>
                    <w:szCs w:val="24"/>
                  </w:rPr>
                  <w:t>5/27/2019</w:t>
                </w:r>
              </w:p>
            </w:tc>
          </w:sdtContent>
        </w:sdt>
      </w:tr>
      <w:tr w:rsidR="000B7D20" w:rsidTr="000F1DF9">
        <w:tc>
          <w:tcPr>
            <w:tcW w:w="2718" w:type="dxa"/>
          </w:tcPr>
          <w:p w:rsidR="000B7D20" w:rsidRPr="00BC7495" w:rsidRDefault="000B7D20" w:rsidP="000F1DF9">
            <w:pPr>
              <w:rPr>
                <w:rFonts w:cs="Times New Roman"/>
                <w:szCs w:val="24"/>
              </w:rPr>
            </w:pPr>
          </w:p>
        </w:tc>
        <w:sdt>
          <w:sdtPr>
            <w:rPr>
              <w:rFonts w:cs="Times New Roman"/>
              <w:szCs w:val="24"/>
            </w:rPr>
            <w:alias w:val="BA Version"/>
            <w:tag w:val="BAVersion"/>
            <w:id w:val="-1685590809"/>
            <w:lock w:val="sdtContentLocked"/>
            <w:placeholder>
              <w:docPart w:val="6C51AA03FE6F49FBB65210CEC824C36C"/>
            </w:placeholder>
          </w:sdtPr>
          <w:sdtContent>
            <w:tc>
              <w:tcPr>
                <w:tcW w:w="6858" w:type="dxa"/>
              </w:tcPr>
              <w:p w:rsidR="000B7D20" w:rsidRPr="00FF6471" w:rsidRDefault="000B7D20" w:rsidP="000F1DF9">
                <w:pPr>
                  <w:jc w:val="right"/>
                  <w:rPr>
                    <w:rFonts w:cs="Times New Roman"/>
                    <w:szCs w:val="24"/>
                  </w:rPr>
                </w:pPr>
                <w:r>
                  <w:rPr>
                    <w:rFonts w:cs="Times New Roman"/>
                    <w:szCs w:val="24"/>
                  </w:rPr>
                  <w:t>Enrolled</w:t>
                </w:r>
              </w:p>
            </w:tc>
          </w:sdtContent>
        </w:sdt>
      </w:tr>
    </w:tbl>
    <w:p w:rsidR="000B7D20" w:rsidRPr="00FF6471" w:rsidRDefault="000B7D20" w:rsidP="000F1DF9">
      <w:pPr>
        <w:spacing w:after="0" w:line="240" w:lineRule="auto"/>
        <w:rPr>
          <w:rFonts w:cs="Times New Roman"/>
          <w:szCs w:val="24"/>
        </w:rPr>
      </w:pPr>
    </w:p>
    <w:p w:rsidR="000B7D20" w:rsidRPr="00FF6471" w:rsidRDefault="000B7D20" w:rsidP="000F1DF9">
      <w:pPr>
        <w:spacing w:after="0" w:line="240" w:lineRule="auto"/>
        <w:rPr>
          <w:rFonts w:cs="Times New Roman"/>
          <w:szCs w:val="24"/>
        </w:rPr>
      </w:pPr>
    </w:p>
    <w:p w:rsidR="000B7D20" w:rsidRPr="00FF6471" w:rsidRDefault="000B7D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96EEFE13404B1DB585F353DDB39ED1"/>
        </w:placeholder>
      </w:sdtPr>
      <w:sdtContent>
        <w:p w:rsidR="000B7D20" w:rsidRDefault="000B7D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7310B5E58F460AA7CD771E5D55111B"/>
        </w:placeholder>
      </w:sdtPr>
      <w:sdtContent>
        <w:p w:rsidR="000B7D20" w:rsidRDefault="000B7D20" w:rsidP="007A6784">
          <w:pPr>
            <w:pStyle w:val="NormalWeb"/>
            <w:spacing w:before="0" w:beforeAutospacing="0" w:after="0" w:afterAutospacing="0"/>
            <w:jc w:val="both"/>
            <w:divId w:val="940990941"/>
            <w:rPr>
              <w:rFonts w:eastAsia="Times New Roman"/>
              <w:bCs/>
            </w:rPr>
          </w:pPr>
        </w:p>
        <w:p w:rsidR="000B7D20" w:rsidRDefault="000B7D20" w:rsidP="007A6784">
          <w:pPr>
            <w:pStyle w:val="NormalWeb"/>
            <w:spacing w:before="0" w:beforeAutospacing="0" w:after="0" w:afterAutospacing="0"/>
            <w:jc w:val="both"/>
            <w:divId w:val="940990941"/>
          </w:pPr>
          <w:r w:rsidRPr="006F0642">
            <w:t xml:space="preserve">S.B. 642 would allow for the creation of a tourism public improvement district (TPID) for the city of Irving. TPIDs are tourism-promoting entities controlled by local hotels to promote tourism in the area. </w:t>
          </w:r>
        </w:p>
        <w:p w:rsidR="000B7D20" w:rsidRDefault="000B7D20" w:rsidP="007A6784">
          <w:pPr>
            <w:pStyle w:val="NormalWeb"/>
            <w:spacing w:before="0" w:beforeAutospacing="0" w:after="0" w:afterAutospacing="0"/>
            <w:jc w:val="both"/>
            <w:divId w:val="940990941"/>
          </w:pPr>
        </w:p>
        <w:p w:rsidR="000B7D20" w:rsidRDefault="000B7D20" w:rsidP="007A6784">
          <w:pPr>
            <w:pStyle w:val="NormalWeb"/>
            <w:spacing w:before="0" w:beforeAutospacing="0" w:after="0" w:afterAutospacing="0"/>
            <w:jc w:val="both"/>
            <w:divId w:val="940990941"/>
          </w:pPr>
          <w:r w:rsidRPr="006F0642">
            <w:t xml:space="preserve">TPIDs are not automatically created by statute. Instead they are a bracketed inclusion in the TPID law, which allows for a vote of 60 percent of local hotel ownership with 75 rooms or more to create the district, pending authorization from the city council. The eligible hoteliers then establish a board </w:t>
          </w:r>
          <w:r>
            <w:t>to represent all members</w:t>
          </w:r>
          <w:r w:rsidRPr="006F0642">
            <w:t xml:space="preserve"> across the geography of the municipality as well as the variety of property types. The TPID is then allowed</w:t>
          </w:r>
          <w:r>
            <w:t xml:space="preserve"> to</w:t>
          </w:r>
          <w:r w:rsidRPr="006F0642">
            <w:t xml:space="preserve"> levy an assessment fee (typically two percent) on room reservations. Typically, a TPID will contract with the city to collect the funds and the local Convention and Visitors Bureau to administer the program. </w:t>
          </w:r>
        </w:p>
        <w:p w:rsidR="000B7D20" w:rsidRDefault="000B7D20" w:rsidP="007A6784">
          <w:pPr>
            <w:pStyle w:val="NormalWeb"/>
            <w:spacing w:before="0" w:beforeAutospacing="0" w:after="0" w:afterAutospacing="0"/>
            <w:jc w:val="both"/>
            <w:divId w:val="940990941"/>
          </w:pPr>
        </w:p>
        <w:p w:rsidR="000B7D20" w:rsidRDefault="000B7D20" w:rsidP="007A6784">
          <w:pPr>
            <w:pStyle w:val="NormalWeb"/>
            <w:spacing w:before="0" w:beforeAutospacing="0" w:after="0" w:afterAutospacing="0"/>
            <w:jc w:val="both"/>
            <w:divId w:val="940990941"/>
          </w:pPr>
          <w:r w:rsidRPr="006F0642">
            <w:t xml:space="preserve">A TPID service plan must meet the needs of all the TPID's members. These can include sales efforts and room night incentives, event funding, promotion and advertising, and funding of familiarization tours. </w:t>
          </w:r>
        </w:p>
        <w:p w:rsidR="000B7D20" w:rsidRDefault="000B7D20" w:rsidP="007A6784">
          <w:pPr>
            <w:pStyle w:val="NormalWeb"/>
            <w:spacing w:before="0" w:beforeAutospacing="0" w:after="0" w:afterAutospacing="0"/>
            <w:jc w:val="both"/>
            <w:divId w:val="940990941"/>
          </w:pPr>
        </w:p>
        <w:p w:rsidR="000B7D20" w:rsidRDefault="000B7D20" w:rsidP="007A6784">
          <w:pPr>
            <w:pStyle w:val="NormalWeb"/>
            <w:spacing w:before="0" w:beforeAutospacing="0" w:after="0" w:afterAutospacing="0"/>
            <w:jc w:val="both"/>
            <w:divId w:val="940990941"/>
          </w:pPr>
          <w:r w:rsidRPr="006F0642">
            <w:t>The first TPID was authorized in 2011 for Dallas, and the results have been highly successful: the city has secured more conventions and events, hotel occupa</w:t>
          </w:r>
          <w:r>
            <w:t>ncy levels have increased by 16 percent</w:t>
          </w:r>
          <w:r w:rsidRPr="006F0642">
            <w:t xml:space="preserve">, and occupancy tax collections have risen. The Dallas TPID was initially created for 5 years, but the local hoteliers have renewed the organization for an additional 13-year term. </w:t>
          </w:r>
        </w:p>
        <w:p w:rsidR="000B7D20" w:rsidRDefault="000B7D20" w:rsidP="007A6784">
          <w:pPr>
            <w:pStyle w:val="NormalWeb"/>
            <w:spacing w:before="0" w:beforeAutospacing="0" w:after="0" w:afterAutospacing="0"/>
            <w:jc w:val="both"/>
            <w:divId w:val="940990941"/>
          </w:pPr>
        </w:p>
        <w:p w:rsidR="000B7D20" w:rsidRPr="006F0642" w:rsidRDefault="000B7D20" w:rsidP="007A6784">
          <w:pPr>
            <w:pStyle w:val="NormalWeb"/>
            <w:spacing w:before="0" w:beforeAutospacing="0" w:after="0" w:afterAutospacing="0"/>
            <w:jc w:val="both"/>
            <w:divId w:val="940990941"/>
          </w:pPr>
          <w:r w:rsidRPr="006F0642">
            <w:t>Following Dallas, the cities of Arlington, Austin, Fort Worth, and San Antonio gained the same legislative authority in 2015. Irving has become a tourist destination in recent years, hosting musical events, conventions, and sporting events. Local stakeholders desire TPID authority in order to capitalize on this success and ensure the continued growth of tourism in the city.</w:t>
          </w:r>
          <w:r>
            <w:t xml:space="preserve"> (Original Author's/Sponsor's Statement of Intent)</w:t>
          </w:r>
        </w:p>
        <w:p w:rsidR="000B7D20" w:rsidRPr="00D70925" w:rsidRDefault="000B7D20" w:rsidP="007A6784">
          <w:pPr>
            <w:spacing w:after="0" w:line="240" w:lineRule="auto"/>
            <w:jc w:val="both"/>
            <w:rPr>
              <w:rFonts w:eastAsia="Times New Roman" w:cs="Times New Roman"/>
              <w:bCs/>
              <w:szCs w:val="24"/>
            </w:rPr>
          </w:pPr>
        </w:p>
      </w:sdtContent>
    </w:sdt>
    <w:p w:rsidR="000B7D20" w:rsidRDefault="000B7D20" w:rsidP="006F064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642 </w:t>
      </w:r>
      <w:bookmarkStart w:id="1" w:name="AmendsCurrentLaw"/>
      <w:bookmarkEnd w:id="1"/>
      <w:r>
        <w:rPr>
          <w:rFonts w:cs="Times New Roman"/>
          <w:szCs w:val="24"/>
        </w:rPr>
        <w:t xml:space="preserve">amends current law </w:t>
      </w:r>
      <w:r>
        <w:t>relating to a common characteristic or use project in a public improvement district in certain municipalities.</w:t>
      </w:r>
    </w:p>
    <w:p w:rsidR="000B7D20" w:rsidRPr="006F0642" w:rsidRDefault="000B7D20" w:rsidP="000F1DF9">
      <w:pPr>
        <w:spacing w:after="0" w:line="240" w:lineRule="auto"/>
        <w:jc w:val="both"/>
        <w:rPr>
          <w:rFonts w:eastAsia="Times New Roman" w:cs="Times New Roman"/>
          <w:szCs w:val="24"/>
        </w:rPr>
      </w:pPr>
    </w:p>
    <w:p w:rsidR="000B7D20" w:rsidRPr="005C2A78" w:rsidRDefault="000B7D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AEA75795D94B7DA5C85FC08389F303"/>
          </w:placeholder>
        </w:sdtPr>
        <w:sdtContent>
          <w:r>
            <w:rPr>
              <w:rFonts w:eastAsia="Times New Roman" w:cs="Times New Roman"/>
              <w:b/>
              <w:szCs w:val="24"/>
              <w:u w:val="single"/>
            </w:rPr>
            <w:t>RULEMAKING AUTHORITY</w:t>
          </w:r>
        </w:sdtContent>
      </w:sdt>
    </w:p>
    <w:p w:rsidR="000B7D20" w:rsidRPr="006529C4" w:rsidRDefault="000B7D20" w:rsidP="00774EC7">
      <w:pPr>
        <w:spacing w:after="0" w:line="240" w:lineRule="auto"/>
        <w:jc w:val="both"/>
        <w:rPr>
          <w:rFonts w:cs="Times New Roman"/>
          <w:szCs w:val="24"/>
        </w:rPr>
      </w:pPr>
    </w:p>
    <w:p w:rsidR="000B7D20" w:rsidRPr="006529C4" w:rsidRDefault="000B7D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7D20" w:rsidRPr="006529C4" w:rsidRDefault="000B7D20" w:rsidP="00774EC7">
      <w:pPr>
        <w:spacing w:after="0" w:line="240" w:lineRule="auto"/>
        <w:jc w:val="both"/>
        <w:rPr>
          <w:rFonts w:cs="Times New Roman"/>
          <w:szCs w:val="24"/>
        </w:rPr>
      </w:pPr>
    </w:p>
    <w:p w:rsidR="000B7D20" w:rsidRPr="005C2A78" w:rsidRDefault="000B7D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61D83D78C5434B9D62FC8E6D66D571"/>
          </w:placeholder>
        </w:sdtPr>
        <w:sdtContent>
          <w:r>
            <w:rPr>
              <w:rFonts w:eastAsia="Times New Roman" w:cs="Times New Roman"/>
              <w:b/>
              <w:szCs w:val="24"/>
              <w:u w:val="single"/>
            </w:rPr>
            <w:t>SECTION BY SECTION ANALYSIS</w:t>
          </w:r>
        </w:sdtContent>
      </w:sdt>
    </w:p>
    <w:p w:rsidR="000B7D20" w:rsidRDefault="000B7D20" w:rsidP="00774EC7">
      <w:pPr>
        <w:spacing w:after="0" w:line="240" w:lineRule="auto"/>
        <w:jc w:val="both"/>
        <w:rPr>
          <w:rFonts w:eastAsia="Times New Roman" w:cs="Times New Roman"/>
          <w:szCs w:val="24"/>
        </w:rPr>
      </w:pPr>
    </w:p>
    <w:p w:rsidR="000B7D20" w:rsidRDefault="000B7D20" w:rsidP="00F81C4D">
      <w:pPr>
        <w:spacing w:after="0" w:line="240" w:lineRule="auto"/>
        <w:jc w:val="both"/>
      </w:pPr>
      <w:r>
        <w:t xml:space="preserve">SECTION 1. Amends Section 372.0035(a), Local Government Code, to provide that this section (Common Characteristic or Use For Projects in Certain Municipalities) applies to certain municipalities, including a municipality that has a population of more than 200,000 and less than 225,000, and to a public improvement district established by such a municipality. Makes nonsubstantive changes and a conforming change. </w:t>
      </w:r>
    </w:p>
    <w:p w:rsidR="000B7D20" w:rsidRDefault="000B7D20" w:rsidP="00F81C4D">
      <w:pPr>
        <w:spacing w:after="0" w:line="240" w:lineRule="auto"/>
        <w:jc w:val="both"/>
      </w:pPr>
    </w:p>
    <w:p w:rsidR="000B7D20" w:rsidRPr="00C8671F" w:rsidRDefault="000B7D20" w:rsidP="00F81C4D">
      <w:pPr>
        <w:spacing w:after="0" w:line="240" w:lineRule="auto"/>
        <w:jc w:val="both"/>
        <w:rPr>
          <w:rFonts w:eastAsia="Times New Roman" w:cs="Times New Roman"/>
          <w:szCs w:val="24"/>
        </w:rPr>
      </w:pPr>
      <w:r>
        <w:t xml:space="preserve">SECTION 2. Effective date: upon passage or September 1, 2019. </w:t>
      </w:r>
      <w:r w:rsidRPr="005C2A78">
        <w:rPr>
          <w:rFonts w:eastAsia="Times New Roman" w:cs="Times New Roman"/>
          <w:szCs w:val="24"/>
        </w:rPr>
        <w:t xml:space="preserve"> </w:t>
      </w:r>
    </w:p>
    <w:sectPr w:rsidR="000B7D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90" w:rsidRDefault="00FF3C90" w:rsidP="000F1DF9">
      <w:pPr>
        <w:spacing w:after="0" w:line="240" w:lineRule="auto"/>
      </w:pPr>
      <w:r>
        <w:separator/>
      </w:r>
    </w:p>
  </w:endnote>
  <w:endnote w:type="continuationSeparator" w:id="0">
    <w:p w:rsidR="00FF3C90" w:rsidRDefault="00FF3C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3C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D2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7D20">
                <w:rPr>
                  <w:sz w:val="20"/>
                  <w:szCs w:val="20"/>
                </w:rPr>
                <w:t>S.B. 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7D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3C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7D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7D2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90" w:rsidRDefault="00FF3C90" w:rsidP="000F1DF9">
      <w:pPr>
        <w:spacing w:after="0" w:line="240" w:lineRule="auto"/>
      </w:pPr>
      <w:r>
        <w:separator/>
      </w:r>
    </w:p>
  </w:footnote>
  <w:footnote w:type="continuationSeparator" w:id="0">
    <w:p w:rsidR="00FF3C90" w:rsidRDefault="00FF3C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D2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3C9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0FB4"/>
  <w15:docId w15:val="{548E0451-A3D2-45BF-9A26-B25925D0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D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40C4" w:rsidP="005B40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F1CCA295C9441EBDE104CA2D77F3B1"/>
        <w:category>
          <w:name w:val="General"/>
          <w:gallery w:val="placeholder"/>
        </w:category>
        <w:types>
          <w:type w:val="bbPlcHdr"/>
        </w:types>
        <w:behaviors>
          <w:behavior w:val="content"/>
        </w:behaviors>
        <w:guid w:val="{44D83222-3FFF-4BE7-829A-847647704488}"/>
      </w:docPartPr>
      <w:docPartBody>
        <w:p w:rsidR="00000000" w:rsidRDefault="003329C9"/>
      </w:docPartBody>
    </w:docPart>
    <w:docPart>
      <w:docPartPr>
        <w:name w:val="E02F031C44604C4B90B1112ED0446428"/>
        <w:category>
          <w:name w:val="General"/>
          <w:gallery w:val="placeholder"/>
        </w:category>
        <w:types>
          <w:type w:val="bbPlcHdr"/>
        </w:types>
        <w:behaviors>
          <w:behavior w:val="content"/>
        </w:behaviors>
        <w:guid w:val="{FE6AA56E-5889-4FD1-9EA7-FD13801DB2FC}"/>
      </w:docPartPr>
      <w:docPartBody>
        <w:p w:rsidR="00000000" w:rsidRDefault="003329C9"/>
      </w:docPartBody>
    </w:docPart>
    <w:docPart>
      <w:docPartPr>
        <w:name w:val="1517999C0EE04CF9895D5A199E987CD3"/>
        <w:category>
          <w:name w:val="General"/>
          <w:gallery w:val="placeholder"/>
        </w:category>
        <w:types>
          <w:type w:val="bbPlcHdr"/>
        </w:types>
        <w:behaviors>
          <w:behavior w:val="content"/>
        </w:behaviors>
        <w:guid w:val="{3757A499-68DC-4AB1-8815-0794D04879E2}"/>
      </w:docPartPr>
      <w:docPartBody>
        <w:p w:rsidR="00000000" w:rsidRDefault="003329C9"/>
      </w:docPartBody>
    </w:docPart>
    <w:docPart>
      <w:docPartPr>
        <w:name w:val="5811A5F6EA33446EAA22121A5DAC8E8F"/>
        <w:category>
          <w:name w:val="General"/>
          <w:gallery w:val="placeholder"/>
        </w:category>
        <w:types>
          <w:type w:val="bbPlcHdr"/>
        </w:types>
        <w:behaviors>
          <w:behavior w:val="content"/>
        </w:behaviors>
        <w:guid w:val="{F793F327-9C6E-48AF-8159-6EBAFD1322B7}"/>
      </w:docPartPr>
      <w:docPartBody>
        <w:p w:rsidR="00000000" w:rsidRDefault="003329C9"/>
      </w:docPartBody>
    </w:docPart>
    <w:docPart>
      <w:docPartPr>
        <w:name w:val="067B47F6F78F4652AD8F9F42376DAEFD"/>
        <w:category>
          <w:name w:val="General"/>
          <w:gallery w:val="placeholder"/>
        </w:category>
        <w:types>
          <w:type w:val="bbPlcHdr"/>
        </w:types>
        <w:behaviors>
          <w:behavior w:val="content"/>
        </w:behaviors>
        <w:guid w:val="{3A0E6DB3-7212-4858-A535-0CB34FBF3B63}"/>
      </w:docPartPr>
      <w:docPartBody>
        <w:p w:rsidR="00000000" w:rsidRDefault="003329C9"/>
      </w:docPartBody>
    </w:docPart>
    <w:docPart>
      <w:docPartPr>
        <w:name w:val="4879CF87266B4FC19F8A164528D32767"/>
        <w:category>
          <w:name w:val="General"/>
          <w:gallery w:val="placeholder"/>
        </w:category>
        <w:types>
          <w:type w:val="bbPlcHdr"/>
        </w:types>
        <w:behaviors>
          <w:behavior w:val="content"/>
        </w:behaviors>
        <w:guid w:val="{0C1BF6FD-D8D9-401F-95FE-6A8088C528C0}"/>
      </w:docPartPr>
      <w:docPartBody>
        <w:p w:rsidR="00000000" w:rsidRDefault="003329C9"/>
      </w:docPartBody>
    </w:docPart>
    <w:docPart>
      <w:docPartPr>
        <w:name w:val="20134425329C4890B27B1F9409ABFA03"/>
        <w:category>
          <w:name w:val="General"/>
          <w:gallery w:val="placeholder"/>
        </w:category>
        <w:types>
          <w:type w:val="bbPlcHdr"/>
        </w:types>
        <w:behaviors>
          <w:behavior w:val="content"/>
        </w:behaviors>
        <w:guid w:val="{BB0F3E09-7B93-4C9F-8DB7-B8DFC63BA7B6}"/>
      </w:docPartPr>
      <w:docPartBody>
        <w:p w:rsidR="00000000" w:rsidRDefault="003329C9"/>
      </w:docPartBody>
    </w:docPart>
    <w:docPart>
      <w:docPartPr>
        <w:name w:val="F900D0643141410B9F1184DAB91BEC3C"/>
        <w:category>
          <w:name w:val="General"/>
          <w:gallery w:val="placeholder"/>
        </w:category>
        <w:types>
          <w:type w:val="bbPlcHdr"/>
        </w:types>
        <w:behaviors>
          <w:behavior w:val="content"/>
        </w:behaviors>
        <w:guid w:val="{81D2D47E-EA11-4705-8C60-4E31B95F272B}"/>
      </w:docPartPr>
      <w:docPartBody>
        <w:p w:rsidR="00000000" w:rsidRDefault="003329C9"/>
      </w:docPartBody>
    </w:docPart>
    <w:docPart>
      <w:docPartPr>
        <w:name w:val="A288B52CCC184386AC3B83A1A8290852"/>
        <w:category>
          <w:name w:val="General"/>
          <w:gallery w:val="placeholder"/>
        </w:category>
        <w:types>
          <w:type w:val="bbPlcHdr"/>
        </w:types>
        <w:behaviors>
          <w:behavior w:val="content"/>
        </w:behaviors>
        <w:guid w:val="{DB14E65E-B6AA-49BB-8576-C443EFB0B43C}"/>
      </w:docPartPr>
      <w:docPartBody>
        <w:p w:rsidR="00000000" w:rsidRDefault="005B40C4" w:rsidP="005B40C4">
          <w:pPr>
            <w:pStyle w:val="A288B52CCC184386AC3B83A1A8290852"/>
          </w:pPr>
          <w:r w:rsidRPr="00A30DD1">
            <w:rPr>
              <w:rStyle w:val="PlaceholderText"/>
            </w:rPr>
            <w:t>Click here to enter a date.</w:t>
          </w:r>
        </w:p>
      </w:docPartBody>
    </w:docPart>
    <w:docPart>
      <w:docPartPr>
        <w:name w:val="6C51AA03FE6F49FBB65210CEC824C36C"/>
        <w:category>
          <w:name w:val="General"/>
          <w:gallery w:val="placeholder"/>
        </w:category>
        <w:types>
          <w:type w:val="bbPlcHdr"/>
        </w:types>
        <w:behaviors>
          <w:behavior w:val="content"/>
        </w:behaviors>
        <w:guid w:val="{F0D592C7-6FB8-4C7D-B004-5F5E709CF003}"/>
      </w:docPartPr>
      <w:docPartBody>
        <w:p w:rsidR="00000000" w:rsidRDefault="003329C9"/>
      </w:docPartBody>
    </w:docPart>
    <w:docPart>
      <w:docPartPr>
        <w:name w:val="1E96EEFE13404B1DB585F353DDB39ED1"/>
        <w:category>
          <w:name w:val="General"/>
          <w:gallery w:val="placeholder"/>
        </w:category>
        <w:types>
          <w:type w:val="bbPlcHdr"/>
        </w:types>
        <w:behaviors>
          <w:behavior w:val="content"/>
        </w:behaviors>
        <w:guid w:val="{6682AAB5-F9E7-447C-835E-F9B6CD462941}"/>
      </w:docPartPr>
      <w:docPartBody>
        <w:p w:rsidR="00000000" w:rsidRDefault="003329C9"/>
      </w:docPartBody>
    </w:docPart>
    <w:docPart>
      <w:docPartPr>
        <w:name w:val="007310B5E58F460AA7CD771E5D55111B"/>
        <w:category>
          <w:name w:val="General"/>
          <w:gallery w:val="placeholder"/>
        </w:category>
        <w:types>
          <w:type w:val="bbPlcHdr"/>
        </w:types>
        <w:behaviors>
          <w:behavior w:val="content"/>
        </w:behaviors>
        <w:guid w:val="{CADD66C7-66ED-4931-AEAB-E45F1CA8630F}"/>
      </w:docPartPr>
      <w:docPartBody>
        <w:p w:rsidR="00000000" w:rsidRDefault="005B40C4" w:rsidP="005B40C4">
          <w:pPr>
            <w:pStyle w:val="007310B5E58F460AA7CD771E5D55111B"/>
          </w:pPr>
          <w:r>
            <w:rPr>
              <w:rFonts w:eastAsia="Times New Roman" w:cs="Times New Roman"/>
              <w:bCs/>
              <w:szCs w:val="24"/>
            </w:rPr>
            <w:t xml:space="preserve"> </w:t>
          </w:r>
        </w:p>
      </w:docPartBody>
    </w:docPart>
    <w:docPart>
      <w:docPartPr>
        <w:name w:val="59AEA75795D94B7DA5C85FC08389F303"/>
        <w:category>
          <w:name w:val="General"/>
          <w:gallery w:val="placeholder"/>
        </w:category>
        <w:types>
          <w:type w:val="bbPlcHdr"/>
        </w:types>
        <w:behaviors>
          <w:behavior w:val="content"/>
        </w:behaviors>
        <w:guid w:val="{BEAFB37A-A63B-4F2C-8E6C-CC911E01512C}"/>
      </w:docPartPr>
      <w:docPartBody>
        <w:p w:rsidR="00000000" w:rsidRDefault="003329C9"/>
      </w:docPartBody>
    </w:docPart>
    <w:docPart>
      <w:docPartPr>
        <w:name w:val="6161D83D78C5434B9D62FC8E6D66D571"/>
        <w:category>
          <w:name w:val="General"/>
          <w:gallery w:val="placeholder"/>
        </w:category>
        <w:types>
          <w:type w:val="bbPlcHdr"/>
        </w:types>
        <w:behaviors>
          <w:behavior w:val="content"/>
        </w:behaviors>
        <w:guid w:val="{6510142A-A4B1-46F8-A1F2-D589FC6CD1A1}"/>
      </w:docPartPr>
      <w:docPartBody>
        <w:p w:rsidR="00000000" w:rsidRDefault="00332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9C9"/>
    <w:rsid w:val="004816E8"/>
    <w:rsid w:val="00493D6D"/>
    <w:rsid w:val="00576003"/>
    <w:rsid w:val="005B408E"/>
    <w:rsid w:val="005B40C4"/>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0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40C4"/>
    <w:rPr>
      <w:rFonts w:ascii="Times New Roman" w:hAnsi="Times New Roman"/>
      <w:sz w:val="24"/>
    </w:rPr>
  </w:style>
  <w:style w:type="paragraph" w:customStyle="1" w:styleId="487D89B4F8B34DB4967D41FE18F7F88D9">
    <w:name w:val="487D89B4F8B34DB4967D41FE18F7F88D9"/>
    <w:rsid w:val="005B40C4"/>
    <w:rPr>
      <w:rFonts w:ascii="Times New Roman" w:hAnsi="Times New Roman"/>
      <w:sz w:val="24"/>
    </w:rPr>
  </w:style>
  <w:style w:type="paragraph" w:customStyle="1" w:styleId="AE2570ED5D764CD7AF9686706F550F4622">
    <w:name w:val="AE2570ED5D764CD7AF9686706F550F4622"/>
    <w:rsid w:val="005B40C4"/>
    <w:pPr>
      <w:tabs>
        <w:tab w:val="center" w:pos="4680"/>
        <w:tab w:val="right" w:pos="9360"/>
      </w:tabs>
      <w:spacing w:after="0" w:line="240" w:lineRule="auto"/>
    </w:pPr>
    <w:rPr>
      <w:rFonts w:ascii="Times New Roman" w:hAnsi="Times New Roman"/>
      <w:sz w:val="24"/>
    </w:rPr>
  </w:style>
  <w:style w:type="paragraph" w:customStyle="1" w:styleId="A288B52CCC184386AC3B83A1A8290852">
    <w:name w:val="A288B52CCC184386AC3B83A1A8290852"/>
    <w:rsid w:val="005B40C4"/>
    <w:pPr>
      <w:spacing w:after="160" w:line="259" w:lineRule="auto"/>
    </w:pPr>
  </w:style>
  <w:style w:type="paragraph" w:customStyle="1" w:styleId="007310B5E58F460AA7CD771E5D55111B">
    <w:name w:val="007310B5E58F460AA7CD771E5D55111B"/>
    <w:rsid w:val="005B40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8B601E-1004-4976-99C1-E38F3845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425</Words>
  <Characters>2424</Characters>
  <Application>Microsoft Office Word</Application>
  <DocSecurity>0</DocSecurity>
  <Lines>20</Lines>
  <Paragraphs>5</Paragraphs>
  <ScaleCrop>false</ScaleCrop>
  <Company>Texas Legislative Council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2019-05-27T19:49:00Z</dcterms:modified>
</cp:coreProperties>
</file>

<file path=docProps/custom.xml><?xml version="1.0" encoding="utf-8"?>
<op:Properties xmlns:vt="http://schemas.openxmlformats.org/officeDocument/2006/docPropsVTypes" xmlns:op="http://schemas.openxmlformats.org/officeDocument/2006/custom-properties"/>
</file>