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DB" w:rsidRDefault="007B09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BCACE552DC4FAB943848C0A356D5E0"/>
          </w:placeholder>
        </w:sdtPr>
        <w:sdtContent>
          <w:r w:rsidRPr="005C2A78">
            <w:rPr>
              <w:rFonts w:cs="Times New Roman"/>
              <w:b/>
              <w:szCs w:val="24"/>
              <w:u w:val="single"/>
            </w:rPr>
            <w:t>BILL ANALYSIS</w:t>
          </w:r>
        </w:sdtContent>
      </w:sdt>
    </w:p>
    <w:p w:rsidR="007B09DB" w:rsidRPr="00585C31" w:rsidRDefault="007B09DB" w:rsidP="000F1DF9">
      <w:pPr>
        <w:spacing w:after="0" w:line="240" w:lineRule="auto"/>
        <w:rPr>
          <w:rFonts w:cs="Times New Roman"/>
          <w:szCs w:val="24"/>
        </w:rPr>
      </w:pPr>
    </w:p>
    <w:p w:rsidR="007B09DB" w:rsidRPr="00585C31" w:rsidRDefault="007B09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09DB" w:rsidTr="000F1DF9">
        <w:tc>
          <w:tcPr>
            <w:tcW w:w="2718" w:type="dxa"/>
          </w:tcPr>
          <w:p w:rsidR="007B09DB" w:rsidRPr="005C2A78" w:rsidRDefault="007B09DB" w:rsidP="006D756B">
            <w:pPr>
              <w:rPr>
                <w:rFonts w:cs="Times New Roman"/>
                <w:szCs w:val="24"/>
              </w:rPr>
            </w:pPr>
            <w:sdt>
              <w:sdtPr>
                <w:rPr>
                  <w:rFonts w:cs="Times New Roman"/>
                  <w:szCs w:val="24"/>
                </w:rPr>
                <w:alias w:val="Agency Title"/>
                <w:tag w:val="AgencyTitleContentControl"/>
                <w:id w:val="1920747753"/>
                <w:lock w:val="sdtContentLocked"/>
                <w:placeholder>
                  <w:docPart w:val="CD71B423262B479C974A73F31E7D7F86"/>
                </w:placeholder>
              </w:sdtPr>
              <w:sdtEndPr>
                <w:rPr>
                  <w:rFonts w:cstheme="minorBidi"/>
                  <w:szCs w:val="22"/>
                </w:rPr>
              </w:sdtEndPr>
              <w:sdtContent>
                <w:r>
                  <w:rPr>
                    <w:rFonts w:cs="Times New Roman"/>
                    <w:szCs w:val="24"/>
                  </w:rPr>
                  <w:t>Senate Research Center</w:t>
                </w:r>
              </w:sdtContent>
            </w:sdt>
          </w:p>
        </w:tc>
        <w:tc>
          <w:tcPr>
            <w:tcW w:w="6858" w:type="dxa"/>
          </w:tcPr>
          <w:p w:rsidR="007B09DB" w:rsidRPr="00FF6471" w:rsidRDefault="007B09DB" w:rsidP="000F1DF9">
            <w:pPr>
              <w:jc w:val="right"/>
              <w:rPr>
                <w:rFonts w:cs="Times New Roman"/>
                <w:szCs w:val="24"/>
              </w:rPr>
            </w:pPr>
            <w:sdt>
              <w:sdtPr>
                <w:rPr>
                  <w:rFonts w:cs="Times New Roman"/>
                  <w:szCs w:val="24"/>
                </w:rPr>
                <w:alias w:val="Bill Number"/>
                <w:tag w:val="BillNumberOne"/>
                <w:id w:val="-410784069"/>
                <w:lock w:val="sdtContentLocked"/>
                <w:placeholder>
                  <w:docPart w:val="85FC153001A544EEA55F441D2E216BAD"/>
                </w:placeholder>
              </w:sdtPr>
              <w:sdtContent>
                <w:r>
                  <w:rPr>
                    <w:rFonts w:cs="Times New Roman"/>
                    <w:szCs w:val="24"/>
                  </w:rPr>
                  <w:t>S.B. 649</w:t>
                </w:r>
              </w:sdtContent>
            </w:sdt>
          </w:p>
        </w:tc>
      </w:tr>
      <w:tr w:rsidR="007B09DB" w:rsidTr="000F1DF9">
        <w:sdt>
          <w:sdtPr>
            <w:rPr>
              <w:rFonts w:cs="Times New Roman"/>
              <w:szCs w:val="24"/>
            </w:rPr>
            <w:alias w:val="TLCNumber"/>
            <w:tag w:val="TLCNumber"/>
            <w:id w:val="-542600604"/>
            <w:lock w:val="sdtLocked"/>
            <w:placeholder>
              <w:docPart w:val="1DD3A19895924D37A7ACC3C175A77838"/>
            </w:placeholder>
          </w:sdtPr>
          <w:sdtContent>
            <w:tc>
              <w:tcPr>
                <w:tcW w:w="2718" w:type="dxa"/>
              </w:tcPr>
              <w:p w:rsidR="007B09DB" w:rsidRPr="000F1DF9" w:rsidRDefault="007B09DB" w:rsidP="00C65088">
                <w:pPr>
                  <w:rPr>
                    <w:rFonts w:cs="Times New Roman"/>
                    <w:szCs w:val="24"/>
                  </w:rPr>
                </w:pPr>
                <w:r>
                  <w:rPr>
                    <w:rFonts w:cs="Times New Roman"/>
                    <w:szCs w:val="24"/>
                  </w:rPr>
                  <w:t>86R2692 MP-F</w:t>
                </w:r>
              </w:p>
            </w:tc>
          </w:sdtContent>
        </w:sdt>
        <w:tc>
          <w:tcPr>
            <w:tcW w:w="6858" w:type="dxa"/>
          </w:tcPr>
          <w:p w:rsidR="007B09DB" w:rsidRPr="005C2A78" w:rsidRDefault="007B09DB" w:rsidP="006D756B">
            <w:pPr>
              <w:jc w:val="right"/>
              <w:rPr>
                <w:rFonts w:cs="Times New Roman"/>
                <w:szCs w:val="24"/>
              </w:rPr>
            </w:pPr>
            <w:sdt>
              <w:sdtPr>
                <w:rPr>
                  <w:rFonts w:cs="Times New Roman"/>
                  <w:szCs w:val="24"/>
                </w:rPr>
                <w:alias w:val="Author Label"/>
                <w:tag w:val="By"/>
                <w:id w:val="72399597"/>
                <w:lock w:val="sdtLocked"/>
                <w:placeholder>
                  <w:docPart w:val="C86B2B3FEF04478FA5B431DA51A00B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C344EA31864F39AE573587759D168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2EB9C2CF7584D44A631EF155048E726"/>
                </w:placeholder>
                <w:showingPlcHdr/>
              </w:sdtPr>
              <w:sdtContent/>
            </w:sdt>
          </w:p>
        </w:tc>
      </w:tr>
      <w:tr w:rsidR="007B09DB" w:rsidTr="000F1DF9">
        <w:tc>
          <w:tcPr>
            <w:tcW w:w="2718" w:type="dxa"/>
          </w:tcPr>
          <w:p w:rsidR="007B09DB" w:rsidRPr="00BC7495" w:rsidRDefault="007B09DB" w:rsidP="000F1DF9">
            <w:pPr>
              <w:rPr>
                <w:rFonts w:cs="Times New Roman"/>
                <w:szCs w:val="24"/>
              </w:rPr>
            </w:pPr>
          </w:p>
        </w:tc>
        <w:sdt>
          <w:sdtPr>
            <w:rPr>
              <w:rFonts w:cs="Times New Roman"/>
              <w:szCs w:val="24"/>
            </w:rPr>
            <w:alias w:val="Committee"/>
            <w:tag w:val="Committee"/>
            <w:id w:val="1914272295"/>
            <w:lock w:val="sdtContentLocked"/>
            <w:placeholder>
              <w:docPart w:val="B320E958D5FA47E6A6703ED099670209"/>
            </w:placeholder>
          </w:sdtPr>
          <w:sdtContent>
            <w:tc>
              <w:tcPr>
                <w:tcW w:w="6858" w:type="dxa"/>
              </w:tcPr>
              <w:p w:rsidR="007B09DB" w:rsidRPr="00FF6471" w:rsidRDefault="007B09DB" w:rsidP="000F1DF9">
                <w:pPr>
                  <w:jc w:val="right"/>
                  <w:rPr>
                    <w:rFonts w:cs="Times New Roman"/>
                    <w:szCs w:val="24"/>
                  </w:rPr>
                </w:pPr>
                <w:r>
                  <w:rPr>
                    <w:rFonts w:cs="Times New Roman"/>
                    <w:szCs w:val="24"/>
                  </w:rPr>
                  <w:t>Natural Resources &amp; Economic Development</w:t>
                </w:r>
              </w:p>
            </w:tc>
          </w:sdtContent>
        </w:sdt>
      </w:tr>
      <w:tr w:rsidR="007B09DB" w:rsidTr="000F1DF9">
        <w:tc>
          <w:tcPr>
            <w:tcW w:w="2718" w:type="dxa"/>
          </w:tcPr>
          <w:p w:rsidR="007B09DB" w:rsidRPr="00BC7495" w:rsidRDefault="007B09DB" w:rsidP="000F1DF9">
            <w:pPr>
              <w:rPr>
                <w:rFonts w:cs="Times New Roman"/>
                <w:szCs w:val="24"/>
              </w:rPr>
            </w:pPr>
          </w:p>
        </w:tc>
        <w:sdt>
          <w:sdtPr>
            <w:rPr>
              <w:rFonts w:cs="Times New Roman"/>
              <w:szCs w:val="24"/>
            </w:rPr>
            <w:alias w:val="Date"/>
            <w:tag w:val="DateContentControl"/>
            <w:id w:val="1178081906"/>
            <w:lock w:val="sdtLocked"/>
            <w:placeholder>
              <w:docPart w:val="F1BBC51BEEFD47E88C6A29B8224E2F50"/>
            </w:placeholder>
            <w:date w:fullDate="2019-03-23T00:00:00Z">
              <w:dateFormat w:val="M/d/yyyy"/>
              <w:lid w:val="en-US"/>
              <w:storeMappedDataAs w:val="dateTime"/>
              <w:calendar w:val="gregorian"/>
            </w:date>
          </w:sdtPr>
          <w:sdtContent>
            <w:tc>
              <w:tcPr>
                <w:tcW w:w="6858" w:type="dxa"/>
              </w:tcPr>
              <w:p w:rsidR="007B09DB" w:rsidRPr="00FF6471" w:rsidRDefault="007B09DB" w:rsidP="000F1DF9">
                <w:pPr>
                  <w:jc w:val="right"/>
                  <w:rPr>
                    <w:rFonts w:cs="Times New Roman"/>
                    <w:szCs w:val="24"/>
                  </w:rPr>
                </w:pPr>
                <w:r>
                  <w:rPr>
                    <w:rFonts w:cs="Times New Roman"/>
                    <w:szCs w:val="24"/>
                  </w:rPr>
                  <w:t>3/23/2019</w:t>
                </w:r>
              </w:p>
            </w:tc>
          </w:sdtContent>
        </w:sdt>
      </w:tr>
      <w:tr w:rsidR="007B09DB" w:rsidTr="000F1DF9">
        <w:tc>
          <w:tcPr>
            <w:tcW w:w="2718" w:type="dxa"/>
          </w:tcPr>
          <w:p w:rsidR="007B09DB" w:rsidRPr="00BC7495" w:rsidRDefault="007B09DB" w:rsidP="000F1DF9">
            <w:pPr>
              <w:rPr>
                <w:rFonts w:cs="Times New Roman"/>
                <w:szCs w:val="24"/>
              </w:rPr>
            </w:pPr>
          </w:p>
        </w:tc>
        <w:sdt>
          <w:sdtPr>
            <w:rPr>
              <w:rFonts w:cs="Times New Roman"/>
              <w:szCs w:val="24"/>
            </w:rPr>
            <w:alias w:val="BA Version"/>
            <w:tag w:val="BAVersion"/>
            <w:id w:val="-1685590809"/>
            <w:lock w:val="sdtContentLocked"/>
            <w:placeholder>
              <w:docPart w:val="FBA78ADF15A74DD88BBC8BA3FCB13607"/>
            </w:placeholder>
          </w:sdtPr>
          <w:sdtContent>
            <w:tc>
              <w:tcPr>
                <w:tcW w:w="6858" w:type="dxa"/>
              </w:tcPr>
              <w:p w:rsidR="007B09DB" w:rsidRPr="00FF6471" w:rsidRDefault="007B09DB" w:rsidP="000F1DF9">
                <w:pPr>
                  <w:jc w:val="right"/>
                  <w:rPr>
                    <w:rFonts w:cs="Times New Roman"/>
                    <w:szCs w:val="24"/>
                  </w:rPr>
                </w:pPr>
                <w:r>
                  <w:rPr>
                    <w:rFonts w:cs="Times New Roman"/>
                    <w:szCs w:val="24"/>
                  </w:rPr>
                  <w:t>As Filed</w:t>
                </w:r>
              </w:p>
            </w:tc>
          </w:sdtContent>
        </w:sdt>
      </w:tr>
    </w:tbl>
    <w:p w:rsidR="007B09DB" w:rsidRPr="00FF6471" w:rsidRDefault="007B09DB" w:rsidP="000F1DF9">
      <w:pPr>
        <w:spacing w:after="0" w:line="240" w:lineRule="auto"/>
        <w:rPr>
          <w:rFonts w:cs="Times New Roman"/>
          <w:szCs w:val="24"/>
        </w:rPr>
      </w:pPr>
    </w:p>
    <w:p w:rsidR="007B09DB" w:rsidRPr="00FF6471" w:rsidRDefault="007B09DB" w:rsidP="000F1DF9">
      <w:pPr>
        <w:spacing w:after="0" w:line="240" w:lineRule="auto"/>
        <w:rPr>
          <w:rFonts w:cs="Times New Roman"/>
          <w:szCs w:val="24"/>
        </w:rPr>
      </w:pPr>
    </w:p>
    <w:p w:rsidR="007B09DB" w:rsidRPr="00FF6471" w:rsidRDefault="007B09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C991E80B0944E1A9F6CA00A4506602"/>
        </w:placeholder>
      </w:sdtPr>
      <w:sdtContent>
        <w:p w:rsidR="007B09DB" w:rsidRDefault="007B09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4171F13E3A4783823200961D4D179E"/>
        </w:placeholder>
      </w:sdtPr>
      <w:sdtContent>
        <w:p w:rsidR="007B09DB" w:rsidRDefault="007B09DB" w:rsidP="007B09DB">
          <w:pPr>
            <w:pStyle w:val="NormalWeb"/>
            <w:spacing w:before="0" w:beforeAutospacing="0" w:after="0" w:afterAutospacing="0"/>
            <w:jc w:val="both"/>
            <w:divId w:val="266431852"/>
            <w:rPr>
              <w:rFonts w:eastAsia="Times New Roman"/>
              <w:bCs/>
            </w:rPr>
          </w:pPr>
        </w:p>
        <w:p w:rsidR="007B09DB" w:rsidRDefault="007B09DB" w:rsidP="007B09DB">
          <w:pPr>
            <w:pStyle w:val="NormalWeb"/>
            <w:spacing w:before="0" w:beforeAutospacing="0" w:after="0" w:afterAutospacing="0"/>
            <w:jc w:val="both"/>
            <w:divId w:val="266431852"/>
            <w:rPr>
              <w:color w:val="000000"/>
            </w:rPr>
          </w:pPr>
          <w:r>
            <w:rPr>
              <w:color w:val="000000"/>
            </w:rPr>
            <w:t>In 2015 the l</w:t>
          </w:r>
          <w:r w:rsidRPr="005B7B69">
            <w:rPr>
              <w:color w:val="000000"/>
            </w:rPr>
            <w:t xml:space="preserve">egislature passed </w:t>
          </w:r>
          <w:r>
            <w:rPr>
              <w:color w:val="000000"/>
            </w:rPr>
            <w:t>H.B.</w:t>
          </w:r>
          <w:r w:rsidRPr="005B7B69">
            <w:rPr>
              <w:color w:val="000000"/>
            </w:rPr>
            <w:t xml:space="preserve"> 2763, which directed the Texas Commission on Environmental Quality (TCEQ) to study the current and potential economic impacts of recycling in the state. The study showed a significant increase in the processing of recyclables in 2015 compared to 2013. Texas, however, still saw 13.4 million tons of recyclable material sent to landfills. This material constituted 43 percent of the total tons of waste generated and disposed of in Texas.</w:t>
          </w:r>
        </w:p>
        <w:p w:rsidR="007B09DB" w:rsidRPr="005B7B69" w:rsidRDefault="007B09DB" w:rsidP="007B09DB">
          <w:pPr>
            <w:pStyle w:val="NormalWeb"/>
            <w:spacing w:before="0" w:beforeAutospacing="0" w:after="0" w:afterAutospacing="0"/>
            <w:jc w:val="both"/>
            <w:divId w:val="266431852"/>
            <w:rPr>
              <w:color w:val="000000"/>
            </w:rPr>
          </w:pPr>
        </w:p>
        <w:p w:rsidR="007B09DB" w:rsidRDefault="007B09DB" w:rsidP="007B09DB">
          <w:pPr>
            <w:pStyle w:val="NormalWeb"/>
            <w:spacing w:before="0" w:beforeAutospacing="0" w:after="0" w:afterAutospacing="0"/>
            <w:jc w:val="both"/>
            <w:divId w:val="266431852"/>
            <w:rPr>
              <w:color w:val="000000"/>
            </w:rPr>
          </w:pPr>
          <w:r w:rsidRPr="005B7B69">
            <w:rPr>
              <w:color w:val="000000"/>
            </w:rPr>
            <w:t>The act of recycling incorporates a broad range of activities that have a positive impact on the Texas economy. After a consumer uses and appropriately discards a recyclable material, it is collected, sorted, processed, and sold to end markets. All of this is done with the intent to prepare it for use as a future feedstock for manufacturing. The study showed that more than 17,000 persons</w:t>
          </w:r>
          <w:r>
            <w:rPr>
              <w:color w:val="000000"/>
            </w:rPr>
            <w:t>,</w:t>
          </w:r>
          <w:r w:rsidRPr="005B7B69">
            <w:rPr>
              <w:color w:val="000000"/>
            </w:rPr>
            <w:t xml:space="preserve"> directly and indirectly</w:t>
          </w:r>
          <w:r>
            <w:rPr>
              <w:color w:val="000000"/>
            </w:rPr>
            <w:t>,</w:t>
          </w:r>
          <w:r w:rsidRPr="005B7B69">
            <w:rPr>
              <w:color w:val="000000"/>
            </w:rPr>
            <w:t xml:space="preserve"> were employed by the recycling industry in 2015. What's more, the overall impact of recycling municipal solid waste on the Texas economy exceeded $3.3 billion in 2015. </w:t>
          </w:r>
        </w:p>
        <w:p w:rsidR="007B09DB" w:rsidRPr="005B7B69" w:rsidRDefault="007B09DB" w:rsidP="007B09DB">
          <w:pPr>
            <w:pStyle w:val="NormalWeb"/>
            <w:spacing w:before="0" w:beforeAutospacing="0" w:after="0" w:afterAutospacing="0"/>
            <w:jc w:val="both"/>
            <w:divId w:val="266431852"/>
            <w:rPr>
              <w:color w:val="000000"/>
            </w:rPr>
          </w:pPr>
        </w:p>
        <w:p w:rsidR="007B09DB" w:rsidRDefault="007B09DB" w:rsidP="007B09DB">
          <w:pPr>
            <w:pStyle w:val="NormalWeb"/>
            <w:spacing w:before="0" w:beforeAutospacing="0" w:after="0" w:afterAutospacing="0"/>
            <w:jc w:val="both"/>
            <w:divId w:val="266431852"/>
            <w:rPr>
              <w:color w:val="000000"/>
            </w:rPr>
          </w:pPr>
          <w:r w:rsidRPr="005B7B69">
            <w:rPr>
              <w:color w:val="000000"/>
            </w:rPr>
            <w:t>Three of the most important issues identified in the study were lack of end-u</w:t>
          </w:r>
          <w:r>
            <w:rPr>
              <w:color w:val="000000"/>
            </w:rPr>
            <w:t>se manufacturers in Texas, cost-</w:t>
          </w:r>
          <w:r w:rsidRPr="005B7B69">
            <w:rPr>
              <w:color w:val="000000"/>
            </w:rPr>
            <w:t>prohibitive shipping costs to distant manufacturers, and the need for public education. The Solid Waste Act of 1989 directed and empowered the State to assist with market development and provide public education. Nevertheless, neither action has been carried out to a significant extent, and both have become necessary due to the recent global crash in the market value of recyclables caused by the China Sword embargo and because recyclables in Texas are averaging a 25 percent contamination rate.</w:t>
          </w:r>
        </w:p>
        <w:p w:rsidR="007B09DB" w:rsidRPr="005B7B69" w:rsidRDefault="007B09DB" w:rsidP="007B09DB">
          <w:pPr>
            <w:pStyle w:val="NormalWeb"/>
            <w:spacing w:before="0" w:beforeAutospacing="0" w:after="0" w:afterAutospacing="0"/>
            <w:jc w:val="both"/>
            <w:divId w:val="266431852"/>
            <w:rPr>
              <w:color w:val="000000"/>
            </w:rPr>
          </w:pPr>
        </w:p>
        <w:p w:rsidR="007B09DB" w:rsidRDefault="007B09DB" w:rsidP="007B09DB">
          <w:pPr>
            <w:pStyle w:val="NormalWeb"/>
            <w:spacing w:before="0" w:beforeAutospacing="0" w:after="0" w:afterAutospacing="0"/>
            <w:jc w:val="both"/>
            <w:divId w:val="266431852"/>
            <w:rPr>
              <w:color w:val="000000"/>
            </w:rPr>
          </w:pPr>
          <w:r>
            <w:rPr>
              <w:color w:val="000000"/>
            </w:rPr>
            <w:t xml:space="preserve">S.B. 649 thus would require </w:t>
          </w:r>
          <w:r w:rsidRPr="005B7B69">
            <w:rPr>
              <w:color w:val="000000"/>
            </w:rPr>
            <w:t>TCEQ, in conjunction with the Texas Economic Development and Tourism Office, to produce a Market Development Plan to stimulate the use of recyclable materials as feedstock in manufacturing. Executing this plan would include contact with existing end-use manufacturers in Texas that use recyclables as feedstock, ascertaining their capacity and identifying barriers to growth. The plan also would outline a state strategy to reduce or eliminate these barriers, to encourage manufacturers to increase th</w:t>
          </w:r>
          <w:r>
            <w:rPr>
              <w:color w:val="000000"/>
            </w:rPr>
            <w:t>eir use of recyclable feedstock</w:t>
          </w:r>
          <w:r w:rsidRPr="005B7B69">
            <w:rPr>
              <w:color w:val="000000"/>
            </w:rPr>
            <w:t xml:space="preserve"> and to ince</w:t>
          </w:r>
          <w:r>
            <w:rPr>
              <w:color w:val="000000"/>
            </w:rPr>
            <w:t>ntivize prospective manufacturers</w:t>
          </w:r>
          <w:r w:rsidRPr="005B7B69">
            <w:rPr>
              <w:color w:val="000000"/>
            </w:rPr>
            <w:t xml:space="preserve"> to locate in Texas and create Texas jobs. </w:t>
          </w:r>
        </w:p>
        <w:p w:rsidR="007B09DB" w:rsidRPr="005B7B69" w:rsidRDefault="007B09DB" w:rsidP="007B09DB">
          <w:pPr>
            <w:pStyle w:val="NormalWeb"/>
            <w:spacing w:before="0" w:beforeAutospacing="0" w:after="0" w:afterAutospacing="0"/>
            <w:jc w:val="both"/>
            <w:divId w:val="266431852"/>
            <w:rPr>
              <w:color w:val="000000"/>
            </w:rPr>
          </w:pPr>
        </w:p>
        <w:p w:rsidR="007B09DB" w:rsidRPr="005B7B69" w:rsidRDefault="007B09DB" w:rsidP="007B09DB">
          <w:pPr>
            <w:pStyle w:val="NormalWeb"/>
            <w:spacing w:before="0" w:beforeAutospacing="0" w:after="0" w:afterAutospacing="0"/>
            <w:jc w:val="both"/>
            <w:divId w:val="266431852"/>
            <w:rPr>
              <w:color w:val="000000"/>
            </w:rPr>
          </w:pPr>
          <w:r w:rsidRPr="005B7B69">
            <w:rPr>
              <w:color w:val="000000"/>
            </w:rPr>
            <w:t xml:space="preserve">The bill also would require these entities to deliver an overarching public education program via billboards, social media, and public service announcements to help keep contaminants out of recycling and thereby increase </w:t>
          </w:r>
          <w:r>
            <w:rPr>
              <w:color w:val="000000"/>
            </w:rPr>
            <w:t xml:space="preserve">the value of Texas recyclables. </w:t>
          </w:r>
          <w:r w:rsidRPr="005B7B69">
            <w:rPr>
              <w:color w:val="000000"/>
            </w:rPr>
            <w:t>The program also would emphasize the important economic impact and benefits of recycling in our state.</w:t>
          </w:r>
        </w:p>
        <w:p w:rsidR="007B09DB" w:rsidRPr="00D70925" w:rsidRDefault="007B09DB" w:rsidP="007B09DB">
          <w:pPr>
            <w:spacing w:after="0" w:line="240" w:lineRule="auto"/>
            <w:jc w:val="both"/>
            <w:rPr>
              <w:rFonts w:eastAsia="Times New Roman" w:cs="Times New Roman"/>
              <w:bCs/>
              <w:szCs w:val="24"/>
            </w:rPr>
          </w:pPr>
        </w:p>
      </w:sdtContent>
    </w:sdt>
    <w:p w:rsidR="007B09DB" w:rsidRDefault="007B09DB" w:rsidP="0056682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649 </w:t>
      </w:r>
      <w:bookmarkStart w:id="1" w:name="AmendsCurrentLaw"/>
      <w:bookmarkEnd w:id="1"/>
      <w:r>
        <w:rPr>
          <w:rFonts w:cs="Times New Roman"/>
          <w:szCs w:val="24"/>
        </w:rPr>
        <w:t>amends current law relating to promotion of the use of recyclable materials as feedstock for manufacturing.</w:t>
      </w:r>
    </w:p>
    <w:p w:rsidR="007B09DB" w:rsidRPr="009816C5" w:rsidRDefault="007B09DB" w:rsidP="00566828">
      <w:pPr>
        <w:spacing w:after="0" w:line="240" w:lineRule="auto"/>
        <w:jc w:val="both"/>
        <w:rPr>
          <w:rFonts w:eastAsia="Times New Roman" w:cs="Times New Roman"/>
          <w:szCs w:val="24"/>
        </w:rPr>
      </w:pPr>
    </w:p>
    <w:p w:rsidR="007B09DB" w:rsidRPr="005C2A78" w:rsidRDefault="007B09DB" w:rsidP="0056682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08D346CA1243CB8267090ED81C3609"/>
          </w:placeholder>
        </w:sdtPr>
        <w:sdtContent>
          <w:r>
            <w:rPr>
              <w:rFonts w:eastAsia="Times New Roman" w:cs="Times New Roman"/>
              <w:b/>
              <w:szCs w:val="24"/>
              <w:u w:val="single"/>
            </w:rPr>
            <w:t>RULEMAKING AUTHORITY</w:t>
          </w:r>
        </w:sdtContent>
      </w:sdt>
    </w:p>
    <w:p w:rsidR="007B09DB" w:rsidRPr="006529C4" w:rsidRDefault="007B09DB" w:rsidP="00566828">
      <w:pPr>
        <w:spacing w:after="0" w:line="240" w:lineRule="auto"/>
        <w:jc w:val="both"/>
        <w:rPr>
          <w:rFonts w:cs="Times New Roman"/>
          <w:szCs w:val="24"/>
        </w:rPr>
      </w:pPr>
    </w:p>
    <w:p w:rsidR="007B09DB" w:rsidRPr="006529C4" w:rsidRDefault="007B09DB" w:rsidP="005668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09DB" w:rsidRDefault="007B09DB">
      <w:pPr>
        <w:rPr>
          <w:rFonts w:cs="Times New Roman"/>
          <w:szCs w:val="24"/>
        </w:rPr>
      </w:pPr>
      <w:r>
        <w:rPr>
          <w:rFonts w:cs="Times New Roman"/>
          <w:szCs w:val="24"/>
        </w:rPr>
        <w:br w:type="page"/>
      </w:r>
    </w:p>
    <w:p w:rsidR="007B09DB" w:rsidRPr="006529C4" w:rsidRDefault="007B09DB" w:rsidP="00566828">
      <w:pPr>
        <w:spacing w:after="0" w:line="240" w:lineRule="auto"/>
        <w:jc w:val="both"/>
        <w:rPr>
          <w:rFonts w:cs="Times New Roman"/>
          <w:szCs w:val="24"/>
        </w:rPr>
      </w:pPr>
    </w:p>
    <w:p w:rsidR="007B09DB" w:rsidRDefault="007B09DB" w:rsidP="0056682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9ECD6EFCD640DB9A2252205E93270B"/>
          </w:placeholder>
        </w:sdtPr>
        <w:sdtContent>
          <w:r>
            <w:rPr>
              <w:rFonts w:eastAsia="Times New Roman" w:cs="Times New Roman"/>
              <w:b/>
              <w:szCs w:val="24"/>
              <w:u w:val="single"/>
            </w:rPr>
            <w:t>SECTION BY SECTION ANALYSIS</w:t>
          </w:r>
        </w:sdtContent>
      </w:sdt>
    </w:p>
    <w:p w:rsidR="007B09DB" w:rsidRPr="007B09DB" w:rsidRDefault="007B09DB" w:rsidP="00566828">
      <w:pPr>
        <w:spacing w:after="0" w:line="240" w:lineRule="auto"/>
        <w:jc w:val="both"/>
        <w:rPr>
          <w:rFonts w:eastAsia="Times New Roman" w:cs="Times New Roman"/>
          <w:b/>
          <w:szCs w:val="24"/>
          <w:u w:val="single"/>
        </w:rPr>
      </w:pPr>
    </w:p>
    <w:p w:rsidR="007B09DB" w:rsidRDefault="007B09DB" w:rsidP="005668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816C5">
        <w:rPr>
          <w:rFonts w:eastAsia="Times New Roman" w:cs="Times New Roman"/>
          <w:szCs w:val="24"/>
        </w:rPr>
        <w:t>Section 361.0151, Health and Safety Code, by amending Subsection (b) and adding Subsections (c), (d), (e), (f), (g), (h), (i), and (j</w:t>
      </w:r>
      <w:r>
        <w:rPr>
          <w:rFonts w:eastAsia="Times New Roman" w:cs="Times New Roman"/>
          <w:szCs w:val="24"/>
        </w:rPr>
        <w:t>),</w:t>
      </w:r>
      <w:r w:rsidRPr="009816C5">
        <w:rPr>
          <w:rFonts w:eastAsia="Times New Roman" w:cs="Times New Roman"/>
          <w:szCs w:val="24"/>
        </w:rPr>
        <w:t xml:space="preserve"> as follows:</w:t>
      </w:r>
    </w:p>
    <w:p w:rsidR="007B09DB" w:rsidRDefault="007B09DB" w:rsidP="00566828">
      <w:pPr>
        <w:spacing w:after="0" w:line="240" w:lineRule="auto"/>
        <w:jc w:val="both"/>
        <w:rPr>
          <w:rFonts w:eastAsia="Times New Roman" w:cs="Times New Roman"/>
          <w:szCs w:val="24"/>
        </w:rPr>
      </w:pPr>
    </w:p>
    <w:p w:rsidR="007B09DB" w:rsidRDefault="007B09DB" w:rsidP="00566828">
      <w:pPr>
        <w:spacing w:after="0" w:line="240" w:lineRule="auto"/>
        <w:ind w:left="720"/>
        <w:jc w:val="both"/>
        <w:rPr>
          <w:rFonts w:eastAsia="Times New Roman" w:cs="Times New Roman"/>
          <w:szCs w:val="24"/>
        </w:rPr>
      </w:pPr>
      <w:r>
        <w:rPr>
          <w:rFonts w:eastAsia="Times New Roman" w:cs="Times New Roman"/>
          <w:szCs w:val="24"/>
        </w:rPr>
        <w:t xml:space="preserve">(b) Requires the Texas Commission on Environmental Quality (TCEQ) to work in conjunction with the Texas Economic Development and Tourism Office, rather than the Texas Department of Commerce, to </w:t>
      </w:r>
      <w:r w:rsidRPr="009816C5">
        <w:rPr>
          <w:rFonts w:eastAsia="Times New Roman" w:cs="Times New Roman"/>
          <w:szCs w:val="24"/>
        </w:rPr>
        <w:t>pursue the development of markets for recycled materials, including composting products.</w:t>
      </w:r>
    </w:p>
    <w:p w:rsidR="007B09DB" w:rsidRDefault="007B09DB" w:rsidP="00566828">
      <w:pPr>
        <w:spacing w:after="0" w:line="240" w:lineRule="auto"/>
        <w:ind w:left="720"/>
        <w:jc w:val="both"/>
        <w:rPr>
          <w:rFonts w:eastAsia="Times New Roman" w:cs="Times New Roman"/>
          <w:szCs w:val="24"/>
        </w:rPr>
      </w:pPr>
    </w:p>
    <w:p w:rsidR="007B09DB" w:rsidRPr="009816C5" w:rsidRDefault="007B09DB" w:rsidP="00566828">
      <w:pPr>
        <w:spacing w:after="0" w:line="240" w:lineRule="auto"/>
        <w:ind w:left="720"/>
        <w:jc w:val="both"/>
        <w:rPr>
          <w:rFonts w:eastAsia="Times New Roman" w:cs="Times New Roman"/>
          <w:szCs w:val="24"/>
        </w:rPr>
      </w:pPr>
      <w:r>
        <w:rPr>
          <w:rFonts w:eastAsia="Times New Roman" w:cs="Times New Roman"/>
          <w:szCs w:val="24"/>
        </w:rPr>
        <w:t>(c) Requires TCEQ, i</w:t>
      </w:r>
      <w:r w:rsidRPr="009816C5">
        <w:rPr>
          <w:rFonts w:eastAsia="Times New Roman" w:cs="Times New Roman"/>
          <w:szCs w:val="24"/>
        </w:rPr>
        <w:t>n cooperation with the Texas Economic Development and Tourism Office,</w:t>
      </w:r>
      <w:r>
        <w:rPr>
          <w:rFonts w:eastAsia="Times New Roman" w:cs="Times New Roman"/>
          <w:szCs w:val="24"/>
        </w:rPr>
        <w:t xml:space="preserve"> to </w:t>
      </w:r>
      <w:r w:rsidRPr="009816C5">
        <w:rPr>
          <w:rFonts w:eastAsia="Times New Roman" w:cs="Times New Roman"/>
          <w:szCs w:val="24"/>
        </w:rPr>
        <w:t>produce a plan to stimulate the use of recyclable materials as feedstock in manufacturing.</w:t>
      </w:r>
    </w:p>
    <w:p w:rsidR="007B09DB" w:rsidRDefault="007B09DB" w:rsidP="00566828">
      <w:pPr>
        <w:spacing w:after="0" w:line="240" w:lineRule="auto"/>
        <w:ind w:left="720"/>
        <w:jc w:val="both"/>
        <w:rPr>
          <w:rFonts w:eastAsia="Times New Roman" w:cs="Times New Roman"/>
          <w:szCs w:val="24"/>
        </w:rPr>
      </w:pPr>
    </w:p>
    <w:p w:rsidR="007B09DB" w:rsidRDefault="007B09DB" w:rsidP="00566828">
      <w:pPr>
        <w:spacing w:after="0" w:line="240" w:lineRule="auto"/>
        <w:ind w:left="720"/>
        <w:jc w:val="both"/>
        <w:rPr>
          <w:rFonts w:eastAsia="Times New Roman" w:cs="Times New Roman"/>
          <w:szCs w:val="24"/>
        </w:rPr>
      </w:pPr>
      <w:r>
        <w:rPr>
          <w:rFonts w:eastAsia="Times New Roman" w:cs="Times New Roman"/>
          <w:szCs w:val="24"/>
        </w:rPr>
        <w:t>(d) Requires the plan to identify certain criteria regarding recycled materials.</w:t>
      </w:r>
    </w:p>
    <w:p w:rsidR="007B09DB" w:rsidRDefault="007B09DB" w:rsidP="00566828">
      <w:pPr>
        <w:spacing w:after="0" w:line="240" w:lineRule="auto"/>
        <w:ind w:left="720"/>
        <w:jc w:val="both"/>
        <w:rPr>
          <w:rFonts w:eastAsia="Times New Roman" w:cs="Times New Roman"/>
          <w:szCs w:val="24"/>
        </w:rPr>
      </w:pPr>
    </w:p>
    <w:p w:rsidR="007B09DB" w:rsidRDefault="007B09DB" w:rsidP="00566828">
      <w:pPr>
        <w:spacing w:after="0" w:line="240" w:lineRule="auto"/>
        <w:ind w:left="720"/>
        <w:jc w:val="both"/>
        <w:rPr>
          <w:rFonts w:eastAsia="Times New Roman" w:cs="Times New Roman"/>
          <w:szCs w:val="24"/>
        </w:rPr>
      </w:pPr>
      <w:r>
        <w:rPr>
          <w:rFonts w:eastAsia="Times New Roman" w:cs="Times New Roman"/>
          <w:szCs w:val="24"/>
        </w:rPr>
        <w:t xml:space="preserve">(e) Prohibits the plan from requiring </w:t>
      </w:r>
      <w:r w:rsidRPr="009816C5">
        <w:rPr>
          <w:rFonts w:eastAsia="Times New Roman" w:cs="Times New Roman"/>
          <w:szCs w:val="24"/>
        </w:rPr>
        <w:t>any generator, collector, or processor of recyclable materials to ship to or use any particular manufacturing facility.</w:t>
      </w:r>
    </w:p>
    <w:p w:rsidR="007B09DB" w:rsidRDefault="007B09DB" w:rsidP="00566828">
      <w:pPr>
        <w:spacing w:after="0" w:line="240" w:lineRule="auto"/>
        <w:ind w:left="720"/>
        <w:jc w:val="both"/>
        <w:rPr>
          <w:rFonts w:eastAsia="Times New Roman" w:cs="Times New Roman"/>
          <w:szCs w:val="24"/>
        </w:rPr>
      </w:pPr>
    </w:p>
    <w:p w:rsidR="007B09DB" w:rsidRPr="009816C5" w:rsidRDefault="007B09DB" w:rsidP="00566828">
      <w:pPr>
        <w:spacing w:line="240" w:lineRule="auto"/>
        <w:ind w:left="720"/>
        <w:jc w:val="both"/>
      </w:pPr>
      <w:r>
        <w:rPr>
          <w:rFonts w:eastAsia="Times New Roman" w:cs="Times New Roman"/>
          <w:szCs w:val="24"/>
        </w:rPr>
        <w:t xml:space="preserve">(f) Require TCEQ, to the </w:t>
      </w:r>
      <w:r w:rsidRPr="009816C5">
        <w:rPr>
          <w:rFonts w:eastAsia="Times New Roman" w:cs="Times New Roman"/>
          <w:szCs w:val="24"/>
        </w:rPr>
        <w:t>extent practicable in preparing the plan</w:t>
      </w:r>
      <w:r>
        <w:rPr>
          <w:rFonts w:eastAsia="Times New Roman" w:cs="Times New Roman"/>
          <w:szCs w:val="24"/>
        </w:rPr>
        <w:t xml:space="preserve">, to </w:t>
      </w:r>
      <w:r w:rsidRPr="009816C5">
        <w:rPr>
          <w:rFonts w:eastAsia="Times New Roman" w:cs="Times New Roman"/>
          <w:szCs w:val="24"/>
        </w:rPr>
        <w:t>use</w:t>
      </w:r>
      <w:r w:rsidRPr="009816C5">
        <w:t xml:space="preserve"> methodologies, data, and information derived from other recycling economic studies already performed.</w:t>
      </w:r>
    </w:p>
    <w:p w:rsidR="007B09DB" w:rsidRPr="009816C5" w:rsidRDefault="007B09DB" w:rsidP="00566828">
      <w:pPr>
        <w:spacing w:after="0" w:line="240" w:lineRule="auto"/>
        <w:ind w:left="720"/>
        <w:jc w:val="both"/>
      </w:pPr>
      <w:r>
        <w:rPr>
          <w:rFonts w:eastAsia="Times New Roman" w:cs="Times New Roman"/>
          <w:szCs w:val="24"/>
        </w:rPr>
        <w:t xml:space="preserve">(g) Requires TCEQ to update </w:t>
      </w:r>
      <w:r w:rsidRPr="009816C5">
        <w:t>the plan every five years, and in a year in which the plan is updated</w:t>
      </w:r>
      <w:r>
        <w:t xml:space="preserve">, requires the plan be included </w:t>
      </w:r>
      <w:r w:rsidRPr="009816C5">
        <w:t xml:space="preserve">in the annual summary of municipal solid waste management produced by the municipal solid waste permits section of </w:t>
      </w:r>
      <w:r>
        <w:t>TCEQ</w:t>
      </w:r>
      <w:r w:rsidRPr="009816C5">
        <w:t xml:space="preserve"> and delivered to the governor and legislature.</w:t>
      </w:r>
    </w:p>
    <w:p w:rsidR="007B09DB" w:rsidRPr="009816C5" w:rsidRDefault="007B09DB" w:rsidP="00566828">
      <w:pPr>
        <w:spacing w:after="0" w:line="240" w:lineRule="auto"/>
        <w:ind w:left="720"/>
        <w:jc w:val="both"/>
        <w:rPr>
          <w:rFonts w:eastAsia="Times New Roman" w:cs="Times New Roman"/>
          <w:szCs w:val="24"/>
        </w:rPr>
      </w:pPr>
    </w:p>
    <w:p w:rsidR="007B09DB" w:rsidRDefault="007B09DB" w:rsidP="00566828">
      <w:pPr>
        <w:spacing w:after="0" w:line="240" w:lineRule="auto"/>
        <w:ind w:left="720"/>
        <w:jc w:val="both"/>
        <w:rPr>
          <w:rFonts w:eastAsia="Times New Roman" w:cs="Times New Roman"/>
          <w:szCs w:val="24"/>
        </w:rPr>
      </w:pPr>
      <w:r>
        <w:rPr>
          <w:rFonts w:eastAsia="Times New Roman" w:cs="Times New Roman"/>
          <w:szCs w:val="24"/>
        </w:rPr>
        <w:t>(h) Requires TCEQ, i</w:t>
      </w:r>
      <w:r w:rsidRPr="009816C5">
        <w:rPr>
          <w:rFonts w:eastAsia="Times New Roman" w:cs="Times New Roman"/>
          <w:szCs w:val="24"/>
        </w:rPr>
        <w:t>n cooperation with other state agencies</w:t>
      </w:r>
      <w:r>
        <w:rPr>
          <w:rFonts w:eastAsia="Times New Roman" w:cs="Times New Roman"/>
          <w:szCs w:val="24"/>
        </w:rPr>
        <w:t xml:space="preserve">, to develop </w:t>
      </w:r>
      <w:r w:rsidRPr="009816C5">
        <w:rPr>
          <w:rFonts w:eastAsia="Times New Roman" w:cs="Times New Roman"/>
          <w:szCs w:val="24"/>
        </w:rPr>
        <w:t xml:space="preserve">an education program that </w:t>
      </w:r>
      <w:r>
        <w:rPr>
          <w:rFonts w:eastAsia="Times New Roman" w:cs="Times New Roman"/>
          <w:szCs w:val="24"/>
        </w:rPr>
        <w:t>is required to</w:t>
      </w:r>
      <w:r w:rsidRPr="009816C5">
        <w:rPr>
          <w:rFonts w:eastAsia="Times New Roman" w:cs="Times New Roman"/>
          <w:szCs w:val="24"/>
        </w:rPr>
        <w:t xml:space="preserve"> include:</w:t>
      </w:r>
    </w:p>
    <w:p w:rsidR="007B09DB" w:rsidRDefault="007B09DB" w:rsidP="00566828">
      <w:pPr>
        <w:spacing w:after="0" w:line="240" w:lineRule="auto"/>
        <w:ind w:left="720"/>
        <w:jc w:val="both"/>
        <w:rPr>
          <w:rFonts w:eastAsia="Times New Roman" w:cs="Times New Roman"/>
          <w:szCs w:val="24"/>
        </w:rPr>
      </w:pPr>
    </w:p>
    <w:p w:rsidR="007B09DB" w:rsidRDefault="007B09DB" w:rsidP="00566828">
      <w:pPr>
        <w:spacing w:after="0" w:line="240" w:lineRule="auto"/>
        <w:ind w:left="1440"/>
        <w:jc w:val="both"/>
        <w:rPr>
          <w:rFonts w:eastAsia="Times New Roman" w:cs="Times New Roman"/>
          <w:szCs w:val="24"/>
        </w:rPr>
      </w:pPr>
      <w:r w:rsidRPr="009816C5">
        <w:rPr>
          <w:rFonts w:eastAsia="Times New Roman" w:cs="Times New Roman"/>
          <w:szCs w:val="24"/>
        </w:rPr>
        <w:t>(1)  the economic benefits of recycling, including job creation, economic impact, percent of total solid waste recycled, weight and volume of solid waste recycled, and taxes and fees paid by the recycling industry;</w:t>
      </w:r>
    </w:p>
    <w:p w:rsidR="007B09DB" w:rsidRPr="009816C5" w:rsidRDefault="007B09DB" w:rsidP="00566828">
      <w:pPr>
        <w:spacing w:after="0" w:line="240" w:lineRule="auto"/>
        <w:ind w:left="1440"/>
        <w:jc w:val="both"/>
        <w:rPr>
          <w:rFonts w:eastAsia="Times New Roman" w:cs="Times New Roman"/>
          <w:szCs w:val="24"/>
        </w:rPr>
      </w:pPr>
    </w:p>
    <w:p w:rsidR="007B09DB" w:rsidRDefault="007B09DB" w:rsidP="00566828">
      <w:pPr>
        <w:spacing w:after="0" w:line="240" w:lineRule="auto"/>
        <w:ind w:left="1440"/>
        <w:jc w:val="both"/>
        <w:rPr>
          <w:rFonts w:eastAsia="Times New Roman" w:cs="Times New Roman"/>
          <w:szCs w:val="24"/>
        </w:rPr>
      </w:pPr>
      <w:r w:rsidRPr="009816C5">
        <w:rPr>
          <w:rFonts w:eastAsia="Times New Roman" w:cs="Times New Roman"/>
          <w:szCs w:val="24"/>
        </w:rPr>
        <w:t>(2)  a spotlight of collectors and processors of recyclable materials and manufacturers that are using recyclable materials as feedstock; and</w:t>
      </w:r>
    </w:p>
    <w:p w:rsidR="007B09DB" w:rsidRPr="009816C5" w:rsidRDefault="007B09DB" w:rsidP="00566828">
      <w:pPr>
        <w:spacing w:after="0" w:line="240" w:lineRule="auto"/>
        <w:ind w:left="1440"/>
        <w:jc w:val="both"/>
        <w:rPr>
          <w:rFonts w:eastAsia="Times New Roman" w:cs="Times New Roman"/>
          <w:szCs w:val="24"/>
        </w:rPr>
      </w:pPr>
    </w:p>
    <w:p w:rsidR="007B09DB" w:rsidRDefault="007B09DB" w:rsidP="00566828">
      <w:pPr>
        <w:spacing w:after="0" w:line="240" w:lineRule="auto"/>
        <w:ind w:left="1440"/>
        <w:jc w:val="both"/>
        <w:rPr>
          <w:rFonts w:eastAsia="Times New Roman" w:cs="Times New Roman"/>
          <w:szCs w:val="24"/>
        </w:rPr>
      </w:pPr>
      <w:r w:rsidRPr="009816C5">
        <w:rPr>
          <w:rFonts w:eastAsia="Times New Roman" w:cs="Times New Roman"/>
          <w:szCs w:val="24"/>
        </w:rPr>
        <w:t>(3)  the detrimental effects of contamination in the recyclable materials stream and the need to reduce those effects.</w:t>
      </w:r>
    </w:p>
    <w:p w:rsidR="007B09DB" w:rsidRDefault="007B09DB" w:rsidP="00566828">
      <w:pPr>
        <w:spacing w:after="0" w:line="240" w:lineRule="auto"/>
        <w:ind w:left="720"/>
        <w:jc w:val="both"/>
        <w:rPr>
          <w:rFonts w:eastAsia="Times New Roman" w:cs="Times New Roman"/>
          <w:szCs w:val="24"/>
        </w:rPr>
      </w:pPr>
    </w:p>
    <w:p w:rsidR="007B09DB" w:rsidRDefault="007B09DB" w:rsidP="00566828">
      <w:pPr>
        <w:spacing w:after="0" w:line="240" w:lineRule="auto"/>
        <w:ind w:left="720"/>
        <w:jc w:val="both"/>
        <w:rPr>
          <w:rFonts w:eastAsia="Times New Roman" w:cs="Times New Roman"/>
          <w:szCs w:val="24"/>
        </w:rPr>
      </w:pPr>
      <w:r>
        <w:rPr>
          <w:rFonts w:eastAsia="Times New Roman" w:cs="Times New Roman"/>
          <w:szCs w:val="24"/>
        </w:rPr>
        <w:t>(i) Requires TCEQ to update</w:t>
      </w:r>
      <w:r w:rsidRPr="009816C5">
        <w:rPr>
          <w:rFonts w:eastAsia="Times New Roman" w:cs="Times New Roman"/>
          <w:szCs w:val="24"/>
        </w:rPr>
        <w:t xml:space="preserve"> the education program required by Subsection (h) at least every five years.</w:t>
      </w:r>
    </w:p>
    <w:p w:rsidR="007B09DB" w:rsidRDefault="007B09DB" w:rsidP="00566828">
      <w:pPr>
        <w:spacing w:after="0" w:line="240" w:lineRule="auto"/>
        <w:ind w:left="720"/>
        <w:jc w:val="both"/>
        <w:rPr>
          <w:rFonts w:eastAsia="Times New Roman" w:cs="Times New Roman"/>
          <w:szCs w:val="24"/>
        </w:rPr>
      </w:pPr>
    </w:p>
    <w:p w:rsidR="007B09DB" w:rsidRPr="005C2A78" w:rsidRDefault="007B09DB" w:rsidP="00566828">
      <w:pPr>
        <w:spacing w:after="0" w:line="240" w:lineRule="auto"/>
        <w:ind w:left="720"/>
        <w:jc w:val="both"/>
        <w:rPr>
          <w:rFonts w:eastAsia="Times New Roman" w:cs="Times New Roman"/>
          <w:szCs w:val="24"/>
        </w:rPr>
      </w:pPr>
      <w:r>
        <w:rPr>
          <w:rFonts w:eastAsia="Times New Roman" w:cs="Times New Roman"/>
          <w:szCs w:val="24"/>
        </w:rPr>
        <w:t xml:space="preserve">(j) Authorizes TCEQ to </w:t>
      </w:r>
      <w:r w:rsidRPr="009816C5">
        <w:rPr>
          <w:rFonts w:eastAsia="Times New Roman" w:cs="Times New Roman"/>
          <w:szCs w:val="24"/>
        </w:rPr>
        <w:t>enter into contracts with public, private, and nonprofit organizations to produce the plan required by Subsection (c) and the education program required by Subsection (h).</w:t>
      </w:r>
    </w:p>
    <w:p w:rsidR="007B09DB" w:rsidRPr="005C2A78" w:rsidRDefault="007B09DB" w:rsidP="00566828">
      <w:pPr>
        <w:spacing w:after="0" w:line="240" w:lineRule="auto"/>
        <w:jc w:val="both"/>
        <w:rPr>
          <w:rFonts w:eastAsia="Times New Roman" w:cs="Times New Roman"/>
          <w:szCs w:val="24"/>
        </w:rPr>
      </w:pPr>
    </w:p>
    <w:p w:rsidR="007B09DB" w:rsidRPr="007B09DB" w:rsidRDefault="007B09DB" w:rsidP="00566828">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TCEQ, </w:t>
      </w:r>
      <w:r>
        <w:t xml:space="preserve">not later than October 1, 2020, to complete </w:t>
      </w:r>
      <w:r w:rsidRPr="009816C5">
        <w:t>the initial plan and education program required under Sections 361.0151(c) and (h), Health and Safety Code, as added by this Act.</w:t>
      </w:r>
    </w:p>
    <w:p w:rsidR="007B09DB" w:rsidRPr="005C2A78" w:rsidRDefault="007B09DB" w:rsidP="00566828">
      <w:pPr>
        <w:spacing w:after="0" w:line="240" w:lineRule="auto"/>
        <w:jc w:val="both"/>
        <w:rPr>
          <w:rFonts w:eastAsia="Times New Roman" w:cs="Times New Roman"/>
          <w:szCs w:val="24"/>
        </w:rPr>
      </w:pPr>
    </w:p>
    <w:p w:rsidR="007B09DB" w:rsidRPr="00C8671F" w:rsidRDefault="007B09DB" w:rsidP="005668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B09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DD" w:rsidRDefault="001D0BDD" w:rsidP="000F1DF9">
      <w:pPr>
        <w:spacing w:after="0" w:line="240" w:lineRule="auto"/>
      </w:pPr>
      <w:r>
        <w:separator/>
      </w:r>
    </w:p>
  </w:endnote>
  <w:endnote w:type="continuationSeparator" w:id="0">
    <w:p w:rsidR="001D0BDD" w:rsidRDefault="001D0B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0B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09DB">
                <w:rPr>
                  <w:sz w:val="20"/>
                  <w:szCs w:val="20"/>
                </w:rPr>
                <w:t>BAC,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09DB">
                <w:rPr>
                  <w:sz w:val="20"/>
                  <w:szCs w:val="20"/>
                </w:rPr>
                <w:t>S.B. 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09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0B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09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09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DD" w:rsidRDefault="001D0BDD" w:rsidP="000F1DF9">
      <w:pPr>
        <w:spacing w:after="0" w:line="240" w:lineRule="auto"/>
      </w:pPr>
      <w:r>
        <w:separator/>
      </w:r>
    </w:p>
  </w:footnote>
  <w:footnote w:type="continuationSeparator" w:id="0">
    <w:p w:rsidR="001D0BDD" w:rsidRDefault="001D0B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BD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9D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F8C4"/>
  <w15:docId w15:val="{7FFB7DF7-5D8B-4FCD-8BEE-89194D51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09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0AA2" w:rsidP="00920A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BCACE552DC4FAB943848C0A356D5E0"/>
        <w:category>
          <w:name w:val="General"/>
          <w:gallery w:val="placeholder"/>
        </w:category>
        <w:types>
          <w:type w:val="bbPlcHdr"/>
        </w:types>
        <w:behaviors>
          <w:behavior w:val="content"/>
        </w:behaviors>
        <w:guid w:val="{9FC8CC06-B8E3-4961-913E-B1815E237B84}"/>
      </w:docPartPr>
      <w:docPartBody>
        <w:p w:rsidR="00000000" w:rsidRDefault="003409E2"/>
      </w:docPartBody>
    </w:docPart>
    <w:docPart>
      <w:docPartPr>
        <w:name w:val="CD71B423262B479C974A73F31E7D7F86"/>
        <w:category>
          <w:name w:val="General"/>
          <w:gallery w:val="placeholder"/>
        </w:category>
        <w:types>
          <w:type w:val="bbPlcHdr"/>
        </w:types>
        <w:behaviors>
          <w:behavior w:val="content"/>
        </w:behaviors>
        <w:guid w:val="{321975F9-D476-4BB9-942E-C5B60FCB3F4C}"/>
      </w:docPartPr>
      <w:docPartBody>
        <w:p w:rsidR="00000000" w:rsidRDefault="003409E2"/>
      </w:docPartBody>
    </w:docPart>
    <w:docPart>
      <w:docPartPr>
        <w:name w:val="85FC153001A544EEA55F441D2E216BAD"/>
        <w:category>
          <w:name w:val="General"/>
          <w:gallery w:val="placeholder"/>
        </w:category>
        <w:types>
          <w:type w:val="bbPlcHdr"/>
        </w:types>
        <w:behaviors>
          <w:behavior w:val="content"/>
        </w:behaviors>
        <w:guid w:val="{F9E3E9B0-41B5-419B-B687-CE1001515322}"/>
      </w:docPartPr>
      <w:docPartBody>
        <w:p w:rsidR="00000000" w:rsidRDefault="003409E2"/>
      </w:docPartBody>
    </w:docPart>
    <w:docPart>
      <w:docPartPr>
        <w:name w:val="1DD3A19895924D37A7ACC3C175A77838"/>
        <w:category>
          <w:name w:val="General"/>
          <w:gallery w:val="placeholder"/>
        </w:category>
        <w:types>
          <w:type w:val="bbPlcHdr"/>
        </w:types>
        <w:behaviors>
          <w:behavior w:val="content"/>
        </w:behaviors>
        <w:guid w:val="{2E6BA2E8-852C-4444-9FCE-9619955774F5}"/>
      </w:docPartPr>
      <w:docPartBody>
        <w:p w:rsidR="00000000" w:rsidRDefault="003409E2"/>
      </w:docPartBody>
    </w:docPart>
    <w:docPart>
      <w:docPartPr>
        <w:name w:val="C86B2B3FEF04478FA5B431DA51A00BED"/>
        <w:category>
          <w:name w:val="General"/>
          <w:gallery w:val="placeholder"/>
        </w:category>
        <w:types>
          <w:type w:val="bbPlcHdr"/>
        </w:types>
        <w:behaviors>
          <w:behavior w:val="content"/>
        </w:behaviors>
        <w:guid w:val="{AA5FC015-72DC-4BB7-8E4C-938ECD77ABF0}"/>
      </w:docPartPr>
      <w:docPartBody>
        <w:p w:rsidR="00000000" w:rsidRDefault="003409E2"/>
      </w:docPartBody>
    </w:docPart>
    <w:docPart>
      <w:docPartPr>
        <w:name w:val="29C344EA31864F39AE573587759D1689"/>
        <w:category>
          <w:name w:val="General"/>
          <w:gallery w:val="placeholder"/>
        </w:category>
        <w:types>
          <w:type w:val="bbPlcHdr"/>
        </w:types>
        <w:behaviors>
          <w:behavior w:val="content"/>
        </w:behaviors>
        <w:guid w:val="{ABA2CCD4-8FDC-47B8-BA3F-3D8735C4C7B7}"/>
      </w:docPartPr>
      <w:docPartBody>
        <w:p w:rsidR="00000000" w:rsidRDefault="003409E2"/>
      </w:docPartBody>
    </w:docPart>
    <w:docPart>
      <w:docPartPr>
        <w:name w:val="B2EB9C2CF7584D44A631EF155048E726"/>
        <w:category>
          <w:name w:val="General"/>
          <w:gallery w:val="placeholder"/>
        </w:category>
        <w:types>
          <w:type w:val="bbPlcHdr"/>
        </w:types>
        <w:behaviors>
          <w:behavior w:val="content"/>
        </w:behaviors>
        <w:guid w:val="{D8026163-849C-4CC7-9684-628E675AA17E}"/>
      </w:docPartPr>
      <w:docPartBody>
        <w:p w:rsidR="00000000" w:rsidRDefault="003409E2"/>
      </w:docPartBody>
    </w:docPart>
    <w:docPart>
      <w:docPartPr>
        <w:name w:val="B320E958D5FA47E6A6703ED099670209"/>
        <w:category>
          <w:name w:val="General"/>
          <w:gallery w:val="placeholder"/>
        </w:category>
        <w:types>
          <w:type w:val="bbPlcHdr"/>
        </w:types>
        <w:behaviors>
          <w:behavior w:val="content"/>
        </w:behaviors>
        <w:guid w:val="{7361EF41-511B-4321-935B-054EBBA01EA6}"/>
      </w:docPartPr>
      <w:docPartBody>
        <w:p w:rsidR="00000000" w:rsidRDefault="003409E2"/>
      </w:docPartBody>
    </w:docPart>
    <w:docPart>
      <w:docPartPr>
        <w:name w:val="F1BBC51BEEFD47E88C6A29B8224E2F50"/>
        <w:category>
          <w:name w:val="General"/>
          <w:gallery w:val="placeholder"/>
        </w:category>
        <w:types>
          <w:type w:val="bbPlcHdr"/>
        </w:types>
        <w:behaviors>
          <w:behavior w:val="content"/>
        </w:behaviors>
        <w:guid w:val="{1A24A7F8-3A35-4635-B304-9934A19FF58B}"/>
      </w:docPartPr>
      <w:docPartBody>
        <w:p w:rsidR="00000000" w:rsidRDefault="00920AA2" w:rsidP="00920AA2">
          <w:pPr>
            <w:pStyle w:val="F1BBC51BEEFD47E88C6A29B8224E2F50"/>
          </w:pPr>
          <w:r w:rsidRPr="00A30DD1">
            <w:rPr>
              <w:rStyle w:val="PlaceholderText"/>
            </w:rPr>
            <w:t>Click here to enter a date.</w:t>
          </w:r>
        </w:p>
      </w:docPartBody>
    </w:docPart>
    <w:docPart>
      <w:docPartPr>
        <w:name w:val="FBA78ADF15A74DD88BBC8BA3FCB13607"/>
        <w:category>
          <w:name w:val="General"/>
          <w:gallery w:val="placeholder"/>
        </w:category>
        <w:types>
          <w:type w:val="bbPlcHdr"/>
        </w:types>
        <w:behaviors>
          <w:behavior w:val="content"/>
        </w:behaviors>
        <w:guid w:val="{078C784E-70BA-4025-9B53-70D13CB06808}"/>
      </w:docPartPr>
      <w:docPartBody>
        <w:p w:rsidR="00000000" w:rsidRDefault="003409E2"/>
      </w:docPartBody>
    </w:docPart>
    <w:docPart>
      <w:docPartPr>
        <w:name w:val="0DC991E80B0944E1A9F6CA00A4506602"/>
        <w:category>
          <w:name w:val="General"/>
          <w:gallery w:val="placeholder"/>
        </w:category>
        <w:types>
          <w:type w:val="bbPlcHdr"/>
        </w:types>
        <w:behaviors>
          <w:behavior w:val="content"/>
        </w:behaviors>
        <w:guid w:val="{B38DBDAA-B70F-4AF4-B9CC-205F9B6E585F}"/>
      </w:docPartPr>
      <w:docPartBody>
        <w:p w:rsidR="00000000" w:rsidRDefault="003409E2"/>
      </w:docPartBody>
    </w:docPart>
    <w:docPart>
      <w:docPartPr>
        <w:name w:val="754171F13E3A4783823200961D4D179E"/>
        <w:category>
          <w:name w:val="General"/>
          <w:gallery w:val="placeholder"/>
        </w:category>
        <w:types>
          <w:type w:val="bbPlcHdr"/>
        </w:types>
        <w:behaviors>
          <w:behavior w:val="content"/>
        </w:behaviors>
        <w:guid w:val="{D1DCA1E1-2DC9-4646-9EBB-F08A5BA3B4B2}"/>
      </w:docPartPr>
      <w:docPartBody>
        <w:p w:rsidR="00000000" w:rsidRDefault="00920AA2" w:rsidP="00920AA2">
          <w:pPr>
            <w:pStyle w:val="754171F13E3A4783823200961D4D179E"/>
          </w:pPr>
          <w:r>
            <w:rPr>
              <w:rFonts w:eastAsia="Times New Roman" w:cs="Times New Roman"/>
              <w:bCs/>
              <w:szCs w:val="24"/>
            </w:rPr>
            <w:t xml:space="preserve"> </w:t>
          </w:r>
        </w:p>
      </w:docPartBody>
    </w:docPart>
    <w:docPart>
      <w:docPartPr>
        <w:name w:val="2308D346CA1243CB8267090ED81C3609"/>
        <w:category>
          <w:name w:val="General"/>
          <w:gallery w:val="placeholder"/>
        </w:category>
        <w:types>
          <w:type w:val="bbPlcHdr"/>
        </w:types>
        <w:behaviors>
          <w:behavior w:val="content"/>
        </w:behaviors>
        <w:guid w:val="{D1E30498-22DF-4E36-B3F2-D114B38F7ECF}"/>
      </w:docPartPr>
      <w:docPartBody>
        <w:p w:rsidR="00000000" w:rsidRDefault="003409E2"/>
      </w:docPartBody>
    </w:docPart>
    <w:docPart>
      <w:docPartPr>
        <w:name w:val="DF9ECD6EFCD640DB9A2252205E93270B"/>
        <w:category>
          <w:name w:val="General"/>
          <w:gallery w:val="placeholder"/>
        </w:category>
        <w:types>
          <w:type w:val="bbPlcHdr"/>
        </w:types>
        <w:behaviors>
          <w:behavior w:val="content"/>
        </w:behaviors>
        <w:guid w:val="{4828D3B9-8E4B-4753-BBE1-9F8E2557DA61}"/>
      </w:docPartPr>
      <w:docPartBody>
        <w:p w:rsidR="00000000" w:rsidRDefault="003409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9E2"/>
    <w:rsid w:val="004816E8"/>
    <w:rsid w:val="00493D6D"/>
    <w:rsid w:val="00576003"/>
    <w:rsid w:val="005B408E"/>
    <w:rsid w:val="005D31F2"/>
    <w:rsid w:val="00635291"/>
    <w:rsid w:val="006959CC"/>
    <w:rsid w:val="00696675"/>
    <w:rsid w:val="006B0016"/>
    <w:rsid w:val="008C55F7"/>
    <w:rsid w:val="0090598B"/>
    <w:rsid w:val="00920AA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A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0AA2"/>
    <w:rPr>
      <w:rFonts w:ascii="Times New Roman" w:hAnsi="Times New Roman"/>
      <w:sz w:val="24"/>
    </w:rPr>
  </w:style>
  <w:style w:type="paragraph" w:customStyle="1" w:styleId="487D89B4F8B34DB4967D41FE18F7F88D9">
    <w:name w:val="487D89B4F8B34DB4967D41FE18F7F88D9"/>
    <w:rsid w:val="00920AA2"/>
    <w:rPr>
      <w:rFonts w:ascii="Times New Roman" w:hAnsi="Times New Roman"/>
      <w:sz w:val="24"/>
    </w:rPr>
  </w:style>
  <w:style w:type="paragraph" w:customStyle="1" w:styleId="AE2570ED5D764CD7AF9686706F550F4622">
    <w:name w:val="AE2570ED5D764CD7AF9686706F550F4622"/>
    <w:rsid w:val="00920AA2"/>
    <w:pPr>
      <w:tabs>
        <w:tab w:val="center" w:pos="4680"/>
        <w:tab w:val="right" w:pos="9360"/>
      </w:tabs>
      <w:spacing w:after="0" w:line="240" w:lineRule="auto"/>
    </w:pPr>
    <w:rPr>
      <w:rFonts w:ascii="Times New Roman" w:hAnsi="Times New Roman"/>
      <w:sz w:val="24"/>
    </w:rPr>
  </w:style>
  <w:style w:type="paragraph" w:customStyle="1" w:styleId="F1BBC51BEEFD47E88C6A29B8224E2F50">
    <w:name w:val="F1BBC51BEEFD47E88C6A29B8224E2F50"/>
    <w:rsid w:val="00920AA2"/>
    <w:pPr>
      <w:spacing w:after="160" w:line="259" w:lineRule="auto"/>
    </w:pPr>
  </w:style>
  <w:style w:type="paragraph" w:customStyle="1" w:styleId="754171F13E3A4783823200961D4D179E">
    <w:name w:val="754171F13E3A4783823200961D4D179E"/>
    <w:rsid w:val="00920A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488F27-915C-4134-9EC1-59722FB2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852</Words>
  <Characters>4859</Characters>
  <Application>Microsoft Office Word</Application>
  <DocSecurity>0</DocSecurity>
  <Lines>40</Lines>
  <Paragraphs>11</Paragraphs>
  <ScaleCrop>false</ScaleCrop>
  <Company>Texas Legislative Council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2019-03-23T21:05:00Z</cp:lastPrinted>
  <dcterms:created xsi:type="dcterms:W3CDTF">2015-05-29T14:24:00Z</dcterms:created>
  <dcterms:modified xsi:type="dcterms:W3CDTF">2019-03-23T21:06:00Z</dcterms:modified>
</cp:coreProperties>
</file>

<file path=docProps/custom.xml><?xml version="1.0" encoding="utf-8"?>
<op:Properties xmlns:vt="http://schemas.openxmlformats.org/officeDocument/2006/docPropsVTypes" xmlns:op="http://schemas.openxmlformats.org/officeDocument/2006/custom-properties"/>
</file>