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2359" w:rsidTr="00345119">
        <w:tc>
          <w:tcPr>
            <w:tcW w:w="9576" w:type="dxa"/>
            <w:noWrap/>
          </w:tcPr>
          <w:p w:rsidR="008423E4" w:rsidRPr="0022177D" w:rsidRDefault="00D74C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4C52" w:rsidP="008423E4">
      <w:pPr>
        <w:jc w:val="center"/>
      </w:pPr>
    </w:p>
    <w:p w:rsidR="008423E4" w:rsidRPr="00B31F0E" w:rsidRDefault="00D74C52" w:rsidP="008423E4"/>
    <w:p w:rsidR="008423E4" w:rsidRPr="00742794" w:rsidRDefault="00D74C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2359" w:rsidTr="00345119">
        <w:tc>
          <w:tcPr>
            <w:tcW w:w="9576" w:type="dxa"/>
          </w:tcPr>
          <w:p w:rsidR="008423E4" w:rsidRPr="00861995" w:rsidRDefault="00D74C52" w:rsidP="00345119">
            <w:pPr>
              <w:jc w:val="right"/>
            </w:pPr>
            <w:r>
              <w:t>S.B. 691</w:t>
            </w:r>
          </w:p>
        </w:tc>
      </w:tr>
      <w:tr w:rsidR="00342359" w:rsidTr="00345119">
        <w:tc>
          <w:tcPr>
            <w:tcW w:w="9576" w:type="dxa"/>
          </w:tcPr>
          <w:p w:rsidR="008423E4" w:rsidRPr="00861995" w:rsidRDefault="00D74C52" w:rsidP="00066A7C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342359" w:rsidTr="00345119">
        <w:tc>
          <w:tcPr>
            <w:tcW w:w="9576" w:type="dxa"/>
          </w:tcPr>
          <w:p w:rsidR="008423E4" w:rsidRPr="00861995" w:rsidRDefault="00D74C52" w:rsidP="00345119">
            <w:pPr>
              <w:jc w:val="right"/>
            </w:pPr>
            <w:r>
              <w:t>Homeland Security &amp; Public Safety</w:t>
            </w:r>
          </w:p>
        </w:tc>
      </w:tr>
      <w:tr w:rsidR="00342359" w:rsidTr="00345119">
        <w:tc>
          <w:tcPr>
            <w:tcW w:w="9576" w:type="dxa"/>
          </w:tcPr>
          <w:p w:rsidR="008423E4" w:rsidRDefault="00D74C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4C52" w:rsidP="008423E4">
      <w:pPr>
        <w:tabs>
          <w:tab w:val="right" w:pos="9360"/>
        </w:tabs>
      </w:pPr>
    </w:p>
    <w:p w:rsidR="008423E4" w:rsidRDefault="00D74C52" w:rsidP="008423E4"/>
    <w:p w:rsidR="008423E4" w:rsidRDefault="00D74C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2359" w:rsidTr="00345119">
        <w:tc>
          <w:tcPr>
            <w:tcW w:w="9576" w:type="dxa"/>
          </w:tcPr>
          <w:p w:rsidR="008423E4" w:rsidRPr="00A8133F" w:rsidRDefault="00D74C52" w:rsidP="004000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4C52" w:rsidP="00400055"/>
          <w:p w:rsidR="008423E4" w:rsidRDefault="00D74C52" w:rsidP="00400055">
            <w:pPr>
              <w:pStyle w:val="Header"/>
              <w:jc w:val="both"/>
            </w:pPr>
            <w:r>
              <w:t xml:space="preserve">It has been noted </w:t>
            </w:r>
            <w:r>
              <w:t>that individuals convicted of a drug offense</w:t>
            </w:r>
            <w:r>
              <w:t xml:space="preserve"> in Texas</w:t>
            </w:r>
            <w:r>
              <w:t xml:space="preserve"> automatically have their driver's license suspended even when the drug offense did not involve a motor vehicle violation. </w:t>
            </w:r>
            <w:r>
              <w:t xml:space="preserve">Reports indicate that many </w:t>
            </w:r>
            <w:r>
              <w:t>Texans lose their legal right to operate a motor vehicle due to these automatic suspensions</w:t>
            </w:r>
            <w:r>
              <w:t xml:space="preserve"> every year</w:t>
            </w:r>
            <w:r>
              <w:t>, ma</w:t>
            </w:r>
            <w:r>
              <w:t>king it difficult</w:t>
            </w:r>
            <w:r>
              <w:t xml:space="preserve"> for these individuals</w:t>
            </w:r>
            <w:r>
              <w:t xml:space="preserve"> to maintain employment or to access treatment options relating to their drug</w:t>
            </w:r>
            <w:r>
              <w:t xml:space="preserve"> </w:t>
            </w:r>
            <w:r>
              <w:t xml:space="preserve">offense. </w:t>
            </w:r>
            <w:r>
              <w:t>S.B. 691</w:t>
            </w:r>
            <w:r>
              <w:t xml:space="preserve"> seeks to address this issue by</w:t>
            </w:r>
            <w:r>
              <w:t xml:space="preserve"> creating a new license suspension pathway for misdemeanor drug possession offenses that pr</w:t>
            </w:r>
            <w:r>
              <w:t xml:space="preserve">ovides a 180-day grace period </w:t>
            </w:r>
            <w:r>
              <w:t>for offenders to take an applicable education course and pay a fee to avoid license suspension.</w:t>
            </w:r>
            <w:r>
              <w:t xml:space="preserve"> </w:t>
            </w:r>
          </w:p>
          <w:p w:rsidR="008423E4" w:rsidRPr="00E26B13" w:rsidRDefault="00D74C52" w:rsidP="00400055">
            <w:pPr>
              <w:rPr>
                <w:b/>
              </w:rPr>
            </w:pPr>
          </w:p>
        </w:tc>
      </w:tr>
      <w:tr w:rsidR="00342359" w:rsidTr="00345119">
        <w:tc>
          <w:tcPr>
            <w:tcW w:w="9576" w:type="dxa"/>
          </w:tcPr>
          <w:p w:rsidR="0017725B" w:rsidRDefault="00D74C52" w:rsidP="004000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4C52" w:rsidP="00400055">
            <w:pPr>
              <w:rPr>
                <w:b/>
                <w:u w:val="single"/>
              </w:rPr>
            </w:pPr>
          </w:p>
          <w:p w:rsidR="006E56CC" w:rsidRPr="006E56CC" w:rsidRDefault="00D74C52" w:rsidP="00400055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4C52" w:rsidP="00400055">
            <w:pPr>
              <w:rPr>
                <w:b/>
                <w:u w:val="single"/>
              </w:rPr>
            </w:pPr>
          </w:p>
        </w:tc>
      </w:tr>
      <w:tr w:rsidR="00342359" w:rsidTr="00345119">
        <w:tc>
          <w:tcPr>
            <w:tcW w:w="9576" w:type="dxa"/>
          </w:tcPr>
          <w:p w:rsidR="008423E4" w:rsidRPr="00A8133F" w:rsidRDefault="00D74C52" w:rsidP="004000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4C52" w:rsidP="00400055"/>
          <w:p w:rsidR="006E56CC" w:rsidRDefault="00D74C52" w:rsidP="004000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D74C52" w:rsidP="00400055">
            <w:pPr>
              <w:rPr>
                <w:b/>
              </w:rPr>
            </w:pPr>
          </w:p>
        </w:tc>
      </w:tr>
      <w:tr w:rsidR="00342359" w:rsidTr="00345119">
        <w:tc>
          <w:tcPr>
            <w:tcW w:w="9576" w:type="dxa"/>
          </w:tcPr>
          <w:p w:rsidR="008423E4" w:rsidRPr="00A8133F" w:rsidRDefault="00D74C52" w:rsidP="004000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4C52" w:rsidP="00400055"/>
          <w:p w:rsidR="009E4C1E" w:rsidRDefault="00D74C52" w:rsidP="00400055">
            <w:pPr>
              <w:pStyle w:val="Header"/>
              <w:jc w:val="both"/>
            </w:pPr>
            <w:r>
              <w:t xml:space="preserve">S.B. 691 amends the Transportation Code </w:t>
            </w:r>
            <w:r>
              <w:t xml:space="preserve">to establish that the driver's license of a person who is convicted of </w:t>
            </w:r>
            <w:r>
              <w:t>an applicable</w:t>
            </w:r>
            <w:r>
              <w:t xml:space="preserve"> misdemeano</w:t>
            </w:r>
            <w:r>
              <w:t xml:space="preserve">r </w:t>
            </w:r>
            <w:r>
              <w:t xml:space="preserve">drug </w:t>
            </w:r>
            <w:r>
              <w:t xml:space="preserve">possession offense under the Texas Controlled </w:t>
            </w:r>
            <w:r>
              <w:t>S</w:t>
            </w:r>
            <w:r>
              <w:t xml:space="preserve">ubstances Act and </w:t>
            </w:r>
            <w:r w:rsidRPr="009651EF">
              <w:t xml:space="preserve">whose driver's license is not subject to suspension for that offense or another offense arising from the same criminal episode under a provision </w:t>
            </w:r>
            <w:r>
              <w:t xml:space="preserve">of state law </w:t>
            </w:r>
            <w:r w:rsidRPr="009651EF">
              <w:t>other than</w:t>
            </w:r>
            <w:r>
              <w:t xml:space="preserve"> the statutory p</w:t>
            </w:r>
            <w:r>
              <w:t>rovision</w:t>
            </w:r>
            <w:r>
              <w:t>s</w:t>
            </w:r>
            <w:r>
              <w:t xml:space="preserve"> providing for automatic suspension </w:t>
            </w:r>
            <w:r>
              <w:t xml:space="preserve">of a driver's license on final conviction of </w:t>
            </w:r>
            <w:r>
              <w:t>certain drug</w:t>
            </w:r>
            <w:r>
              <w:t xml:space="preserve"> offense</w:t>
            </w:r>
            <w:r>
              <w:t>s</w:t>
            </w:r>
            <w:r>
              <w:t xml:space="preserve"> </w:t>
            </w:r>
            <w:r>
              <w:t>is automatically suspended</w:t>
            </w:r>
            <w:r>
              <w:t xml:space="preserve"> as provided by </w:t>
            </w:r>
            <w:r>
              <w:t>those</w:t>
            </w:r>
            <w:r>
              <w:t xml:space="preserve"> provision</w:t>
            </w:r>
            <w:r>
              <w:t>s</w:t>
            </w:r>
            <w:r>
              <w:t>, except that</w:t>
            </w:r>
            <w:r>
              <w:t>:</w:t>
            </w:r>
            <w:r>
              <w:t xml:space="preserve"> </w:t>
            </w:r>
          </w:p>
          <w:p w:rsidR="00E67332" w:rsidRDefault="00D74C52" w:rsidP="00400055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</w:t>
            </w:r>
            <w:r w:rsidRPr="009651EF">
              <w:t>he suspension does not begin until the 180th day after the date of th</w:t>
            </w:r>
            <w:r w:rsidRPr="009651EF">
              <w:t>e person's final conviction</w:t>
            </w:r>
            <w:r>
              <w:t>;</w:t>
            </w:r>
            <w:r>
              <w:t xml:space="preserve"> and </w:t>
            </w:r>
          </w:p>
          <w:p w:rsidR="009E4C1E" w:rsidRDefault="00D74C52" w:rsidP="00400055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person's license is no longer subject to suspension if, before the date the suspension is to begin, the following occurs:</w:t>
            </w:r>
          </w:p>
          <w:p w:rsidR="009E4C1E" w:rsidRDefault="00D74C52" w:rsidP="00400055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 w:rsidRPr="009E4C1E">
              <w:t xml:space="preserve">the </w:t>
            </w:r>
            <w:r w:rsidRPr="00B2119C">
              <w:t xml:space="preserve">Department of Public Safety </w:t>
            </w:r>
            <w:r w:rsidRPr="009E4C1E">
              <w:t>receives notification from the clerk of the court in which the p</w:t>
            </w:r>
            <w:r w:rsidRPr="009E4C1E">
              <w:t xml:space="preserve">erson was convicted that the person has successfully completed an educational program or equivalent education in a residential treatment facility </w:t>
            </w:r>
            <w:r w:rsidRPr="00B2119C">
              <w:t>authorized under the applicable statutory provision</w:t>
            </w:r>
            <w:r w:rsidRPr="009E4C1E">
              <w:t>; and</w:t>
            </w:r>
          </w:p>
          <w:p w:rsidR="009E4C1E" w:rsidRDefault="00D74C52" w:rsidP="00400055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 w:rsidRPr="009E4C1E">
              <w:t>the person pays a fee in an amount that is equivalent</w:t>
            </w:r>
            <w:r w:rsidRPr="009E4C1E">
              <w:t xml:space="preserve"> to the sum of all fees applicable to a suspension and reinstatement of a license under statutory provisions relating to automatic suspension for certain drug offenses, regardless of whether the person's license is suspended or reinstated.</w:t>
            </w:r>
          </w:p>
          <w:p w:rsidR="00E925F5" w:rsidRPr="009E4C1E" w:rsidRDefault="00D74C52" w:rsidP="00400055">
            <w:pPr>
              <w:pStyle w:val="Header"/>
              <w:spacing w:before="120" w:after="120"/>
              <w:jc w:val="both"/>
            </w:pPr>
          </w:p>
          <w:p w:rsidR="00893723" w:rsidRDefault="00D74C52" w:rsidP="00400055">
            <w:pPr>
              <w:pStyle w:val="Header"/>
              <w:jc w:val="both"/>
            </w:pPr>
            <w:r>
              <w:t>S.B. 691</w:t>
            </w:r>
            <w:r>
              <w:t xml:space="preserve"> establishe</w:t>
            </w:r>
            <w:r>
              <w:t>s</w:t>
            </w:r>
            <w:r>
              <w:t xml:space="preserve"> that the period of suspension for such a person who does not complete th</w:t>
            </w:r>
            <w:r>
              <w:t>at</w:t>
            </w:r>
            <w:r>
              <w:t xml:space="preserve"> educational program </w:t>
            </w:r>
            <w:r>
              <w:t xml:space="preserve">and pay the </w:t>
            </w:r>
            <w:r>
              <w:t>requisite</w:t>
            </w:r>
            <w:r>
              <w:t xml:space="preserve"> fees is 180 days</w:t>
            </w:r>
            <w:r>
              <w:t>, except that during that 180</w:t>
            </w:r>
            <w:r>
              <w:t>-</w:t>
            </w:r>
            <w:r>
              <w:t xml:space="preserve">day period </w:t>
            </w:r>
            <w:r>
              <w:t>the court</w:t>
            </w:r>
            <w:r>
              <w:t xml:space="preserve"> must </w:t>
            </w:r>
            <w:r>
              <w:t xml:space="preserve">end the period of suspension and immediately reinstate the </w:t>
            </w:r>
            <w:r>
              <w:t xml:space="preserve">person's </w:t>
            </w:r>
            <w:r>
              <w:t>license</w:t>
            </w:r>
            <w:r>
              <w:t xml:space="preserve"> on noti</w:t>
            </w:r>
            <w:r>
              <w:t>fication</w:t>
            </w:r>
            <w:r>
              <w:t xml:space="preserve"> that the person has completed the educational program, </w:t>
            </w:r>
            <w:r w:rsidRPr="00CF187B">
              <w:t>provided the person pays a fee in an amount that is equivalent to the sum of all fees applicable to a suspens</w:t>
            </w:r>
            <w:r w:rsidRPr="00CF187B">
              <w:t>ion and reinstatement of a license</w:t>
            </w:r>
            <w:r>
              <w:t>.</w:t>
            </w:r>
          </w:p>
          <w:p w:rsidR="00893723" w:rsidRDefault="00D74C52" w:rsidP="00400055">
            <w:pPr>
              <w:pStyle w:val="Header"/>
              <w:jc w:val="both"/>
            </w:pPr>
          </w:p>
          <w:p w:rsidR="0044698C" w:rsidRDefault="00D74C52" w:rsidP="00400055">
            <w:pPr>
              <w:pStyle w:val="Header"/>
              <w:jc w:val="both"/>
            </w:pPr>
            <w:r>
              <w:t xml:space="preserve">S.B. 691 reenacts and amends </w:t>
            </w:r>
            <w:r w:rsidRPr="0044698C">
              <w:t xml:space="preserve">Section 521.374(a), Transportation Code, as amended by Chapters 851 (S.B. 1070), 1004 (H.B. 642), and 838 (S.B. 202), Acts of the 84th Legislature, Regular Session, 2015, </w:t>
            </w:r>
            <w:r>
              <w:t>to conform to the c</w:t>
            </w:r>
            <w:r>
              <w:t>hanges made by Chapter 838 (S.B. 202).</w:t>
            </w:r>
          </w:p>
          <w:p w:rsidR="0044698C" w:rsidRDefault="00D74C52" w:rsidP="00400055">
            <w:pPr>
              <w:pStyle w:val="Header"/>
              <w:jc w:val="both"/>
            </w:pPr>
          </w:p>
          <w:p w:rsidR="00F649C9" w:rsidRDefault="00D74C52" w:rsidP="00400055">
            <w:pPr>
              <w:pStyle w:val="Header"/>
              <w:jc w:val="both"/>
            </w:pPr>
            <w:r>
              <w:t>S.B. 691</w:t>
            </w:r>
            <w:r>
              <w:t xml:space="preserve"> </w:t>
            </w:r>
            <w:r>
              <w:t xml:space="preserve">takes effect </w:t>
            </w:r>
            <w:r w:rsidRPr="00193EE5">
              <w:t>on the 91st day after the date the office of the attorney general publishes in the Texas Register a finding that</w:t>
            </w:r>
            <w:r>
              <w:t>:</w:t>
            </w:r>
          </w:p>
          <w:p w:rsidR="00F649C9" w:rsidRDefault="00D74C52" w:rsidP="00400055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93EE5">
              <w:t xml:space="preserve">the </w:t>
            </w:r>
            <w:r>
              <w:t xml:space="preserve">state </w:t>
            </w:r>
            <w:r w:rsidRPr="00193EE5">
              <w:t>legislature has adopted a resolution expressing the legislature's oppo</w:t>
            </w:r>
            <w:r w:rsidRPr="00193EE5">
              <w:t xml:space="preserve">sition to a law meeting the requirements of </w:t>
            </w:r>
            <w:r>
              <w:t xml:space="preserve">specified </w:t>
            </w:r>
            <w:r>
              <w:t>federal law</w:t>
            </w:r>
            <w:r w:rsidRPr="00193EE5">
              <w:t xml:space="preserve"> in suspending, revoking, or denying the driver's license of a person convicted of a drug offense for a period of six months</w:t>
            </w:r>
            <w:r>
              <w:t xml:space="preserve">; </w:t>
            </w:r>
          </w:p>
          <w:p w:rsidR="00F649C9" w:rsidRDefault="00D74C52" w:rsidP="00400055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the governor has submitted to the U.S. secretary of transportati</w:t>
            </w:r>
            <w:r>
              <w:t xml:space="preserve">on a written certification of the governor's opposition to the enactment or enforcement of a law required under </w:t>
            </w:r>
            <w:r>
              <w:t xml:space="preserve">such </w:t>
            </w:r>
            <w:r>
              <w:t xml:space="preserve">federal law and a written certification that the legislature has adopted the resolution; and </w:t>
            </w:r>
          </w:p>
          <w:p w:rsidR="006E56CC" w:rsidRDefault="00D74C52" w:rsidP="00400055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 w:rsidRPr="00193EE5">
              <w:t>the U</w:t>
            </w:r>
            <w:r>
              <w:t>.</w:t>
            </w:r>
            <w:r w:rsidRPr="00193EE5">
              <w:t>S</w:t>
            </w:r>
            <w:r>
              <w:t>.</w:t>
            </w:r>
            <w:r w:rsidRPr="00193EE5">
              <w:t xml:space="preserve"> secretary of transportation has resp</w:t>
            </w:r>
            <w:r w:rsidRPr="00193EE5">
              <w:t xml:space="preserve">onded to the governor's submission and certified that highway funds will not be withheld from </w:t>
            </w:r>
            <w:r>
              <w:t>the</w:t>
            </w:r>
            <w:r w:rsidRPr="00193EE5">
              <w:t xml:space="preserve"> </w:t>
            </w:r>
            <w:r w:rsidRPr="00193EE5">
              <w:t>state in response to the</w:t>
            </w:r>
            <w:r>
              <w:t xml:space="preserve"> modification or full or partial</w:t>
            </w:r>
            <w:r w:rsidRPr="00193EE5">
              <w:t xml:space="preserve"> repeal of the law required under </w:t>
            </w:r>
            <w:r>
              <w:t xml:space="preserve">such </w:t>
            </w:r>
            <w:r>
              <w:t>federal law.</w:t>
            </w:r>
          </w:p>
          <w:p w:rsidR="008423E4" w:rsidRPr="00835628" w:rsidRDefault="00D74C52" w:rsidP="00400055">
            <w:pPr>
              <w:rPr>
                <w:b/>
              </w:rPr>
            </w:pPr>
          </w:p>
        </w:tc>
      </w:tr>
      <w:tr w:rsidR="00342359" w:rsidTr="00345119">
        <w:tc>
          <w:tcPr>
            <w:tcW w:w="9576" w:type="dxa"/>
          </w:tcPr>
          <w:p w:rsidR="008423E4" w:rsidRPr="00A8133F" w:rsidRDefault="00D74C52" w:rsidP="004000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4C52" w:rsidP="00400055"/>
          <w:p w:rsidR="008423E4" w:rsidRPr="003624F2" w:rsidRDefault="00D74C52" w:rsidP="004000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91st day after the date the office of the attorney general publishes in the Texas Register the finding specified </w:t>
            </w:r>
            <w:r>
              <w:t>by the bill</w:t>
            </w:r>
            <w:r>
              <w:t>.</w:t>
            </w:r>
          </w:p>
          <w:p w:rsidR="008423E4" w:rsidRPr="00233FDB" w:rsidRDefault="00D74C52" w:rsidP="00400055">
            <w:pPr>
              <w:rPr>
                <w:b/>
              </w:rPr>
            </w:pPr>
          </w:p>
        </w:tc>
      </w:tr>
    </w:tbl>
    <w:p w:rsidR="008423E4" w:rsidRPr="00BE0E75" w:rsidRDefault="00D74C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4C5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4C52">
      <w:r>
        <w:separator/>
      </w:r>
    </w:p>
  </w:endnote>
  <w:endnote w:type="continuationSeparator" w:id="0">
    <w:p w:rsidR="00000000" w:rsidRDefault="00D7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4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2359" w:rsidTr="009C1E9A">
      <w:trPr>
        <w:cantSplit/>
      </w:trPr>
      <w:tc>
        <w:tcPr>
          <w:tcW w:w="0" w:type="pct"/>
        </w:tcPr>
        <w:p w:rsidR="00137D90" w:rsidRDefault="00D74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4C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4C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4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4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359" w:rsidTr="009C1E9A">
      <w:trPr>
        <w:cantSplit/>
      </w:trPr>
      <w:tc>
        <w:tcPr>
          <w:tcW w:w="0" w:type="pct"/>
        </w:tcPr>
        <w:p w:rsidR="00EC379B" w:rsidRDefault="00D74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4C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33973</w:t>
          </w:r>
        </w:p>
      </w:tc>
      <w:tc>
        <w:tcPr>
          <w:tcW w:w="2453" w:type="pct"/>
        </w:tcPr>
        <w:p w:rsidR="00EC379B" w:rsidRDefault="00D74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19.134.1195</w:t>
          </w:r>
          <w:r>
            <w:fldChar w:fldCharType="end"/>
          </w:r>
        </w:p>
      </w:tc>
    </w:tr>
    <w:tr w:rsidR="00342359" w:rsidTr="009C1E9A">
      <w:trPr>
        <w:cantSplit/>
      </w:trPr>
      <w:tc>
        <w:tcPr>
          <w:tcW w:w="0" w:type="pct"/>
        </w:tcPr>
        <w:p w:rsidR="00EC379B" w:rsidRDefault="00D74C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4C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4C52" w:rsidP="006D504F">
          <w:pPr>
            <w:pStyle w:val="Footer"/>
            <w:rPr>
              <w:rStyle w:val="PageNumber"/>
            </w:rPr>
          </w:pPr>
        </w:p>
        <w:p w:rsidR="00EC379B" w:rsidRDefault="00D74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23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4C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74C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4C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4C52">
      <w:r>
        <w:separator/>
      </w:r>
    </w:p>
  </w:footnote>
  <w:footnote w:type="continuationSeparator" w:id="0">
    <w:p w:rsidR="00000000" w:rsidRDefault="00D7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4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4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3FD"/>
    <w:multiLevelType w:val="hybridMultilevel"/>
    <w:tmpl w:val="662AF66E"/>
    <w:lvl w:ilvl="0" w:tplc="ABFC7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EC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03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6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F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46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A2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A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43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250"/>
    <w:multiLevelType w:val="hybridMultilevel"/>
    <w:tmpl w:val="14E62756"/>
    <w:lvl w:ilvl="0" w:tplc="4996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2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E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4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85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4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AF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E3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23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A33"/>
    <w:multiLevelType w:val="hybridMultilevel"/>
    <w:tmpl w:val="39A85038"/>
    <w:lvl w:ilvl="0" w:tplc="939C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EA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65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3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1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E6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4C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C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A9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46C"/>
    <w:multiLevelType w:val="hybridMultilevel"/>
    <w:tmpl w:val="9B2A3436"/>
    <w:lvl w:ilvl="0" w:tplc="8FFA1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E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A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8D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B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6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49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EA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C9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7B2C"/>
    <w:multiLevelType w:val="hybridMultilevel"/>
    <w:tmpl w:val="1450A054"/>
    <w:lvl w:ilvl="0" w:tplc="58D2D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01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4D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68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1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8F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46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2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F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77E3"/>
    <w:multiLevelType w:val="hybridMultilevel"/>
    <w:tmpl w:val="48F8A74C"/>
    <w:lvl w:ilvl="0" w:tplc="43CEA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86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20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4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8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8C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0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EB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529F"/>
    <w:multiLevelType w:val="hybridMultilevel"/>
    <w:tmpl w:val="BBE0330A"/>
    <w:lvl w:ilvl="0" w:tplc="3134E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EA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6E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B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A0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5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02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7A0E"/>
    <w:multiLevelType w:val="hybridMultilevel"/>
    <w:tmpl w:val="7924E400"/>
    <w:lvl w:ilvl="0" w:tplc="00ECDF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1667C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1181B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6B24DA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CBAC9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FC2E3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4286B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3F20C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53C18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6E2859"/>
    <w:multiLevelType w:val="hybridMultilevel"/>
    <w:tmpl w:val="373C6C46"/>
    <w:lvl w:ilvl="0" w:tplc="122A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86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A4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3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3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8D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9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0E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05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1555"/>
    <w:multiLevelType w:val="hybridMultilevel"/>
    <w:tmpl w:val="67D4AB7A"/>
    <w:lvl w:ilvl="0" w:tplc="5ABC6E38">
      <w:start w:val="1"/>
      <w:numFmt w:val="upperLetter"/>
      <w:lvlText w:val="(%1)"/>
      <w:lvlJc w:val="left"/>
      <w:pPr>
        <w:ind w:left="870" w:hanging="510"/>
      </w:pPr>
      <w:rPr>
        <w:rFonts w:hint="default"/>
        <w:u w:val="single"/>
      </w:rPr>
    </w:lvl>
    <w:lvl w:ilvl="1" w:tplc="E6863B3A" w:tentative="1">
      <w:start w:val="1"/>
      <w:numFmt w:val="lowerLetter"/>
      <w:lvlText w:val="%2."/>
      <w:lvlJc w:val="left"/>
      <w:pPr>
        <w:ind w:left="1440" w:hanging="360"/>
      </w:pPr>
    </w:lvl>
    <w:lvl w:ilvl="2" w:tplc="99D28C3E" w:tentative="1">
      <w:start w:val="1"/>
      <w:numFmt w:val="lowerRoman"/>
      <w:lvlText w:val="%3."/>
      <w:lvlJc w:val="right"/>
      <w:pPr>
        <w:ind w:left="2160" w:hanging="180"/>
      </w:pPr>
    </w:lvl>
    <w:lvl w:ilvl="3" w:tplc="89285FA4" w:tentative="1">
      <w:start w:val="1"/>
      <w:numFmt w:val="decimal"/>
      <w:lvlText w:val="%4."/>
      <w:lvlJc w:val="left"/>
      <w:pPr>
        <w:ind w:left="2880" w:hanging="360"/>
      </w:pPr>
    </w:lvl>
    <w:lvl w:ilvl="4" w:tplc="91528308" w:tentative="1">
      <w:start w:val="1"/>
      <w:numFmt w:val="lowerLetter"/>
      <w:lvlText w:val="%5."/>
      <w:lvlJc w:val="left"/>
      <w:pPr>
        <w:ind w:left="3600" w:hanging="360"/>
      </w:pPr>
    </w:lvl>
    <w:lvl w:ilvl="5" w:tplc="2C84400A" w:tentative="1">
      <w:start w:val="1"/>
      <w:numFmt w:val="lowerRoman"/>
      <w:lvlText w:val="%6."/>
      <w:lvlJc w:val="right"/>
      <w:pPr>
        <w:ind w:left="4320" w:hanging="180"/>
      </w:pPr>
    </w:lvl>
    <w:lvl w:ilvl="6" w:tplc="0C3A6ABE" w:tentative="1">
      <w:start w:val="1"/>
      <w:numFmt w:val="decimal"/>
      <w:lvlText w:val="%7."/>
      <w:lvlJc w:val="left"/>
      <w:pPr>
        <w:ind w:left="5040" w:hanging="360"/>
      </w:pPr>
    </w:lvl>
    <w:lvl w:ilvl="7" w:tplc="5DC8499C" w:tentative="1">
      <w:start w:val="1"/>
      <w:numFmt w:val="lowerLetter"/>
      <w:lvlText w:val="%8."/>
      <w:lvlJc w:val="left"/>
      <w:pPr>
        <w:ind w:left="5760" w:hanging="360"/>
      </w:pPr>
    </w:lvl>
    <w:lvl w:ilvl="8" w:tplc="53F411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59"/>
    <w:rsid w:val="00342359"/>
    <w:rsid w:val="00D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2DF6D-F82C-4DF4-8C0F-D1F15B4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7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D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DD1"/>
    <w:rPr>
      <w:b/>
      <w:bCs/>
    </w:rPr>
  </w:style>
  <w:style w:type="paragraph" w:styleId="Revision">
    <w:name w:val="Revision"/>
    <w:hidden/>
    <w:uiPriority w:val="99"/>
    <w:semiHidden/>
    <w:rsid w:val="006827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3837</Characters>
  <Application>Microsoft Office Word</Application>
  <DocSecurity>4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SB00691 (Committee Report (Unamended))</vt:lpstr>
    </vt:vector>
  </TitlesOfParts>
  <Company>State of Texas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33973</dc:subject>
  <dc:creator>State of Texas</dc:creator>
  <dc:description>SB 691 by Johnson-(H)Homeland Security &amp; Public Safety</dc:description>
  <cp:lastModifiedBy>Scotty Wimberley</cp:lastModifiedBy>
  <cp:revision>2</cp:revision>
  <cp:lastPrinted>2019-05-14T19:09:00Z</cp:lastPrinted>
  <dcterms:created xsi:type="dcterms:W3CDTF">2019-05-16T20:59:00Z</dcterms:created>
  <dcterms:modified xsi:type="dcterms:W3CDTF">2019-05-16T20:59:00Z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19.134.1195</vt:lpwstr>
  </property>
</Properties>
</file>