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CF4" w:rsidRDefault="00F23CF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A3D5290D3204C82BF47B2985D712C7A"/>
          </w:placeholder>
        </w:sdtPr>
        <w:sdtContent>
          <w:r w:rsidRPr="005C2A78">
            <w:rPr>
              <w:rFonts w:cs="Times New Roman"/>
              <w:b/>
              <w:szCs w:val="24"/>
              <w:u w:val="single"/>
            </w:rPr>
            <w:t>BILL ANALYSIS</w:t>
          </w:r>
        </w:sdtContent>
      </w:sdt>
    </w:p>
    <w:p w:rsidR="00F23CF4" w:rsidRPr="00585C31" w:rsidRDefault="00F23CF4" w:rsidP="000F1DF9">
      <w:pPr>
        <w:spacing w:after="0" w:line="240" w:lineRule="auto"/>
        <w:rPr>
          <w:rFonts w:cs="Times New Roman"/>
          <w:szCs w:val="24"/>
        </w:rPr>
      </w:pPr>
    </w:p>
    <w:p w:rsidR="00F23CF4" w:rsidRPr="00585C31" w:rsidRDefault="00F23CF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F23CF4" w:rsidTr="000F1DF9">
        <w:tc>
          <w:tcPr>
            <w:tcW w:w="2718" w:type="dxa"/>
          </w:tcPr>
          <w:p w:rsidR="00F23CF4" w:rsidRPr="005C2A78" w:rsidRDefault="00F23CF4" w:rsidP="006D756B">
            <w:pPr>
              <w:rPr>
                <w:rFonts w:cs="Times New Roman"/>
                <w:szCs w:val="24"/>
              </w:rPr>
            </w:pPr>
            <w:sdt>
              <w:sdtPr>
                <w:rPr>
                  <w:rFonts w:cs="Times New Roman"/>
                  <w:szCs w:val="24"/>
                </w:rPr>
                <w:alias w:val="Agency Title"/>
                <w:tag w:val="AgencyTitleContentControl"/>
                <w:id w:val="1920747753"/>
                <w:lock w:val="sdtContentLocked"/>
                <w:placeholder>
                  <w:docPart w:val="FCBA38076A654609911604EBAA629FAF"/>
                </w:placeholder>
              </w:sdtPr>
              <w:sdtEndPr>
                <w:rPr>
                  <w:rFonts w:cstheme="minorBidi"/>
                  <w:szCs w:val="22"/>
                </w:rPr>
              </w:sdtEndPr>
              <w:sdtContent>
                <w:r>
                  <w:rPr>
                    <w:rFonts w:cs="Times New Roman"/>
                    <w:szCs w:val="24"/>
                  </w:rPr>
                  <w:t>Senate Research Center</w:t>
                </w:r>
              </w:sdtContent>
            </w:sdt>
          </w:p>
        </w:tc>
        <w:tc>
          <w:tcPr>
            <w:tcW w:w="6858" w:type="dxa"/>
          </w:tcPr>
          <w:p w:rsidR="00F23CF4" w:rsidRPr="00FF6471" w:rsidRDefault="00F23CF4" w:rsidP="000F1DF9">
            <w:pPr>
              <w:jc w:val="right"/>
              <w:rPr>
                <w:rFonts w:cs="Times New Roman"/>
                <w:szCs w:val="24"/>
              </w:rPr>
            </w:pPr>
            <w:sdt>
              <w:sdtPr>
                <w:rPr>
                  <w:rFonts w:cs="Times New Roman"/>
                  <w:szCs w:val="24"/>
                </w:rPr>
                <w:alias w:val="Bill Number"/>
                <w:tag w:val="BillNumberOne"/>
                <w:id w:val="-410784069"/>
                <w:lock w:val="sdtContentLocked"/>
                <w:placeholder>
                  <w:docPart w:val="D12EE93381FB452DA5C01731BEE0CACA"/>
                </w:placeholder>
              </w:sdtPr>
              <w:sdtContent>
                <w:r>
                  <w:rPr>
                    <w:rFonts w:cs="Times New Roman"/>
                    <w:szCs w:val="24"/>
                  </w:rPr>
                  <w:t>S.B. 698</w:t>
                </w:r>
              </w:sdtContent>
            </w:sdt>
          </w:p>
        </w:tc>
      </w:tr>
      <w:tr w:rsidR="00F23CF4" w:rsidTr="000F1DF9">
        <w:sdt>
          <w:sdtPr>
            <w:rPr>
              <w:rFonts w:cs="Times New Roman"/>
              <w:szCs w:val="24"/>
            </w:rPr>
            <w:alias w:val="TLCNumber"/>
            <w:tag w:val="TLCNumber"/>
            <w:id w:val="-542600604"/>
            <w:lock w:val="sdtLocked"/>
            <w:placeholder>
              <w:docPart w:val="716974F0FB714EABBD57FDA48B9CBA5C"/>
            </w:placeholder>
            <w:showingPlcHdr/>
          </w:sdtPr>
          <w:sdtContent>
            <w:tc>
              <w:tcPr>
                <w:tcW w:w="2718" w:type="dxa"/>
              </w:tcPr>
              <w:p w:rsidR="00F23CF4" w:rsidRPr="000F1DF9" w:rsidRDefault="00F23CF4" w:rsidP="00C65088">
                <w:pPr>
                  <w:rPr>
                    <w:rFonts w:cs="Times New Roman"/>
                    <w:szCs w:val="24"/>
                  </w:rPr>
                </w:pPr>
              </w:p>
            </w:tc>
          </w:sdtContent>
        </w:sdt>
        <w:tc>
          <w:tcPr>
            <w:tcW w:w="6858" w:type="dxa"/>
          </w:tcPr>
          <w:p w:rsidR="00F23CF4" w:rsidRPr="005C2A78" w:rsidRDefault="00F23CF4" w:rsidP="006D756B">
            <w:pPr>
              <w:jc w:val="right"/>
              <w:rPr>
                <w:rFonts w:cs="Times New Roman"/>
                <w:szCs w:val="24"/>
              </w:rPr>
            </w:pPr>
            <w:sdt>
              <w:sdtPr>
                <w:rPr>
                  <w:rFonts w:cs="Times New Roman"/>
                  <w:szCs w:val="24"/>
                </w:rPr>
                <w:alias w:val="Author Label"/>
                <w:tag w:val="By"/>
                <w:id w:val="72399597"/>
                <w:lock w:val="sdtLocked"/>
                <w:placeholder>
                  <w:docPart w:val="E31CAB4B5F044DB386EFDE2A4EFB8EB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182EEE20E144DA0AFA0656D25C5AE80"/>
                </w:placeholder>
              </w:sdtPr>
              <w:sdtContent>
                <w:r>
                  <w:rPr>
                    <w:rFonts w:cs="Times New Roman"/>
                    <w:szCs w:val="24"/>
                  </w:rPr>
                  <w:t>Birdwell</w:t>
                </w:r>
              </w:sdtContent>
            </w:sdt>
            <w:sdt>
              <w:sdtPr>
                <w:rPr>
                  <w:rFonts w:cs="Times New Roman"/>
                  <w:szCs w:val="24"/>
                </w:rPr>
                <w:alias w:val="Sponsor"/>
                <w:tag w:val="Sponsor"/>
                <w:id w:val="-2039656131"/>
                <w:lock w:val="sdtContentLocked"/>
                <w:placeholder>
                  <w:docPart w:val="0B8777BFDEC54BD3962137B24D216815"/>
                </w:placeholder>
                <w:showingPlcHdr/>
              </w:sdtPr>
              <w:sdtContent/>
            </w:sdt>
          </w:p>
        </w:tc>
      </w:tr>
      <w:tr w:rsidR="00F23CF4" w:rsidTr="000F1DF9">
        <w:tc>
          <w:tcPr>
            <w:tcW w:w="2718" w:type="dxa"/>
          </w:tcPr>
          <w:p w:rsidR="00F23CF4" w:rsidRPr="00BC7495" w:rsidRDefault="00F23CF4" w:rsidP="000F1DF9">
            <w:pPr>
              <w:rPr>
                <w:rFonts w:cs="Times New Roman"/>
                <w:szCs w:val="24"/>
              </w:rPr>
            </w:pPr>
          </w:p>
        </w:tc>
        <w:sdt>
          <w:sdtPr>
            <w:rPr>
              <w:rFonts w:cs="Times New Roman"/>
              <w:szCs w:val="24"/>
            </w:rPr>
            <w:alias w:val="Committee"/>
            <w:tag w:val="Committee"/>
            <w:id w:val="1914272295"/>
            <w:lock w:val="sdtContentLocked"/>
            <w:placeholder>
              <w:docPart w:val="8697056D6FC042C29D2A1C7DE14AE31B"/>
            </w:placeholder>
          </w:sdtPr>
          <w:sdtContent>
            <w:tc>
              <w:tcPr>
                <w:tcW w:w="6858" w:type="dxa"/>
              </w:tcPr>
              <w:p w:rsidR="00F23CF4" w:rsidRPr="00FF6471" w:rsidRDefault="00F23CF4" w:rsidP="000F1DF9">
                <w:pPr>
                  <w:jc w:val="right"/>
                  <w:rPr>
                    <w:rFonts w:cs="Times New Roman"/>
                    <w:szCs w:val="24"/>
                  </w:rPr>
                </w:pPr>
                <w:r>
                  <w:rPr>
                    <w:rFonts w:cs="Times New Roman"/>
                    <w:szCs w:val="24"/>
                  </w:rPr>
                  <w:t>Natural Resources &amp; Economic Development</w:t>
                </w:r>
              </w:p>
            </w:tc>
          </w:sdtContent>
        </w:sdt>
      </w:tr>
      <w:tr w:rsidR="00F23CF4" w:rsidTr="000F1DF9">
        <w:tc>
          <w:tcPr>
            <w:tcW w:w="2718" w:type="dxa"/>
          </w:tcPr>
          <w:p w:rsidR="00F23CF4" w:rsidRPr="00BC7495" w:rsidRDefault="00F23CF4" w:rsidP="000F1DF9">
            <w:pPr>
              <w:rPr>
                <w:rFonts w:cs="Times New Roman"/>
                <w:szCs w:val="24"/>
              </w:rPr>
            </w:pPr>
          </w:p>
        </w:tc>
        <w:sdt>
          <w:sdtPr>
            <w:rPr>
              <w:rFonts w:cs="Times New Roman"/>
              <w:szCs w:val="24"/>
            </w:rPr>
            <w:alias w:val="Date"/>
            <w:tag w:val="DateContentControl"/>
            <w:id w:val="1178081906"/>
            <w:lock w:val="sdtLocked"/>
            <w:placeholder>
              <w:docPart w:val="045897CAC144431DBB76D4A17B2F35A7"/>
            </w:placeholder>
            <w:date w:fullDate="2019-05-28T00:00:00Z">
              <w:dateFormat w:val="M/d/yyyy"/>
              <w:lid w:val="en-US"/>
              <w:storeMappedDataAs w:val="dateTime"/>
              <w:calendar w:val="gregorian"/>
            </w:date>
          </w:sdtPr>
          <w:sdtContent>
            <w:tc>
              <w:tcPr>
                <w:tcW w:w="6858" w:type="dxa"/>
              </w:tcPr>
              <w:p w:rsidR="00F23CF4" w:rsidRPr="00FF6471" w:rsidRDefault="00F23CF4" w:rsidP="000F1DF9">
                <w:pPr>
                  <w:jc w:val="right"/>
                  <w:rPr>
                    <w:rFonts w:cs="Times New Roman"/>
                    <w:szCs w:val="24"/>
                  </w:rPr>
                </w:pPr>
                <w:r>
                  <w:rPr>
                    <w:rFonts w:cs="Times New Roman"/>
                    <w:szCs w:val="24"/>
                  </w:rPr>
                  <w:t>5/28/2019</w:t>
                </w:r>
              </w:p>
            </w:tc>
          </w:sdtContent>
        </w:sdt>
      </w:tr>
      <w:tr w:rsidR="00F23CF4" w:rsidTr="000F1DF9">
        <w:tc>
          <w:tcPr>
            <w:tcW w:w="2718" w:type="dxa"/>
          </w:tcPr>
          <w:p w:rsidR="00F23CF4" w:rsidRPr="00BC7495" w:rsidRDefault="00F23CF4" w:rsidP="000F1DF9">
            <w:pPr>
              <w:rPr>
                <w:rFonts w:cs="Times New Roman"/>
                <w:szCs w:val="24"/>
              </w:rPr>
            </w:pPr>
          </w:p>
        </w:tc>
        <w:sdt>
          <w:sdtPr>
            <w:rPr>
              <w:rFonts w:cs="Times New Roman"/>
              <w:szCs w:val="24"/>
            </w:rPr>
            <w:alias w:val="BA Version"/>
            <w:tag w:val="BAVersion"/>
            <w:id w:val="-1685590809"/>
            <w:lock w:val="sdtContentLocked"/>
            <w:placeholder>
              <w:docPart w:val="3007DF61755C412BA1DBFBC5307A9784"/>
            </w:placeholder>
          </w:sdtPr>
          <w:sdtContent>
            <w:tc>
              <w:tcPr>
                <w:tcW w:w="6858" w:type="dxa"/>
              </w:tcPr>
              <w:p w:rsidR="00F23CF4" w:rsidRPr="00FF6471" w:rsidRDefault="00F23CF4" w:rsidP="000F1DF9">
                <w:pPr>
                  <w:jc w:val="right"/>
                  <w:rPr>
                    <w:rFonts w:cs="Times New Roman"/>
                    <w:szCs w:val="24"/>
                  </w:rPr>
                </w:pPr>
                <w:r>
                  <w:rPr>
                    <w:rFonts w:cs="Times New Roman"/>
                    <w:szCs w:val="24"/>
                  </w:rPr>
                  <w:t>Enrolled</w:t>
                </w:r>
              </w:p>
            </w:tc>
          </w:sdtContent>
        </w:sdt>
      </w:tr>
    </w:tbl>
    <w:p w:rsidR="00F23CF4" w:rsidRPr="00FF6471" w:rsidRDefault="00F23CF4" w:rsidP="000F1DF9">
      <w:pPr>
        <w:spacing w:after="0" w:line="240" w:lineRule="auto"/>
        <w:rPr>
          <w:rFonts w:cs="Times New Roman"/>
          <w:szCs w:val="24"/>
        </w:rPr>
      </w:pPr>
    </w:p>
    <w:p w:rsidR="00F23CF4" w:rsidRPr="00FF6471" w:rsidRDefault="00F23CF4" w:rsidP="000F1DF9">
      <w:pPr>
        <w:spacing w:after="0" w:line="240" w:lineRule="auto"/>
        <w:rPr>
          <w:rFonts w:cs="Times New Roman"/>
          <w:szCs w:val="24"/>
        </w:rPr>
      </w:pPr>
    </w:p>
    <w:p w:rsidR="00F23CF4" w:rsidRPr="00FF6471" w:rsidRDefault="00F23CF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0E1A0AAB6334C8980C9B4CA03498E57"/>
        </w:placeholder>
      </w:sdtPr>
      <w:sdtContent>
        <w:p w:rsidR="00F23CF4" w:rsidRDefault="00F23CF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4A52C8D80184910808EEA3B0FC2F78C"/>
        </w:placeholder>
      </w:sdtPr>
      <w:sdtContent>
        <w:p w:rsidR="00F23CF4" w:rsidRDefault="00F23CF4" w:rsidP="00F34AD5">
          <w:pPr>
            <w:pStyle w:val="NormalWeb"/>
            <w:spacing w:before="0" w:beforeAutospacing="0" w:after="0" w:afterAutospacing="0"/>
            <w:jc w:val="both"/>
            <w:divId w:val="577446110"/>
            <w:rPr>
              <w:rFonts w:eastAsia="Times New Roman"/>
              <w:bCs/>
            </w:rPr>
          </w:pPr>
        </w:p>
        <w:p w:rsidR="00F23CF4" w:rsidRPr="0078492E" w:rsidRDefault="00F23CF4" w:rsidP="00F34AD5">
          <w:pPr>
            <w:pStyle w:val="NormalWeb"/>
            <w:spacing w:before="0" w:beforeAutospacing="0" w:after="0" w:afterAutospacing="0"/>
            <w:jc w:val="both"/>
            <w:divId w:val="577446110"/>
          </w:pPr>
          <w:r w:rsidRPr="0078492E">
            <w:t xml:space="preserve">Under current law, the Texas Commission on Environmental Quality (TCEQ) is authorized to add a surcharge to an application fee for an expedited application in an amount to cover the expenses incurred for expediting an application. The surcharge may only be used to cover the expenses incurred for overtime or contract labor to process an expedited permit application. </w:t>
          </w:r>
          <w:r>
            <w:t>TCEQ</w:t>
          </w:r>
          <w:r w:rsidRPr="0078492E">
            <w:t xml:space="preserve"> has utilized both contract labor and overtime in an effort to meet the demand for the expedited permit program, but the demand for the program has increased significantly over the past few years, which has resulted in diminishing returns of the utility of the program in its current form.</w:t>
          </w:r>
        </w:p>
        <w:p w:rsidR="00F23CF4" w:rsidRPr="0078492E" w:rsidRDefault="00F23CF4" w:rsidP="00F34AD5">
          <w:pPr>
            <w:pStyle w:val="NormalWeb"/>
            <w:spacing w:before="0" w:beforeAutospacing="0" w:after="0" w:afterAutospacing="0"/>
            <w:jc w:val="both"/>
            <w:divId w:val="577446110"/>
          </w:pPr>
          <w:r w:rsidRPr="0078492E">
            <w:t> </w:t>
          </w:r>
        </w:p>
        <w:p w:rsidR="00F23CF4" w:rsidRPr="0078492E" w:rsidRDefault="00F23CF4" w:rsidP="00F34AD5">
          <w:pPr>
            <w:pStyle w:val="NormalWeb"/>
            <w:spacing w:before="0" w:beforeAutospacing="0" w:after="0" w:afterAutospacing="0"/>
            <w:jc w:val="both"/>
            <w:divId w:val="577446110"/>
          </w:pPr>
          <w:r w:rsidRPr="0078492E">
            <w:t>S.B. 698 amends Section 382.05155 of the Health and Safety Code to allow TCEQ to us</w:t>
          </w:r>
          <w:r>
            <w:t>e full</w:t>
          </w:r>
          <w:r>
            <w:noBreakHyphen/>
          </w:r>
          <w:r w:rsidRPr="0078492E">
            <w:t>time equivalent employees, in addition to overtime and contract labor, to support the processing of air permit applications in an expedited manner to keep Texas competitive with other states. The surcharges to expedite an application are paid entirely by applicants and will cover the costs associated with the use of the full-time equivalent employees authorized under the bill.</w:t>
          </w:r>
        </w:p>
        <w:p w:rsidR="00F23CF4" w:rsidRPr="0078492E" w:rsidRDefault="00F23CF4" w:rsidP="00F34AD5">
          <w:pPr>
            <w:pStyle w:val="NormalWeb"/>
            <w:spacing w:before="0" w:beforeAutospacing="0" w:after="0" w:afterAutospacing="0"/>
            <w:jc w:val="both"/>
            <w:divId w:val="577446110"/>
          </w:pPr>
          <w:r w:rsidRPr="0078492E">
            <w:t> </w:t>
          </w:r>
        </w:p>
        <w:p w:rsidR="00F23CF4" w:rsidRDefault="00F23CF4" w:rsidP="00F34AD5">
          <w:pPr>
            <w:pStyle w:val="NormalWeb"/>
            <w:spacing w:before="0" w:beforeAutospacing="0" w:after="0" w:afterAutospacing="0"/>
            <w:jc w:val="both"/>
            <w:divId w:val="577446110"/>
          </w:pPr>
          <w:r w:rsidRPr="0078492E">
            <w:t>By allowing TCEQ the ability to fund full-time employees who support the expedited permit program during a standard work week, the agency would be able to significantly increase the number of staff dedicated to work expedited permit applications to improve processing times and keep Texas competitive with other states. (Original Author's/Sponsor's Statement of Intent)</w:t>
          </w:r>
        </w:p>
        <w:p w:rsidR="00F23CF4" w:rsidRPr="0078492E" w:rsidRDefault="00F23CF4" w:rsidP="00F34AD5">
          <w:pPr>
            <w:pStyle w:val="NormalWeb"/>
            <w:spacing w:before="0" w:beforeAutospacing="0" w:after="0" w:afterAutospacing="0"/>
            <w:jc w:val="both"/>
            <w:divId w:val="577446110"/>
          </w:pPr>
        </w:p>
      </w:sdtContent>
    </w:sdt>
    <w:p w:rsidR="00F23CF4" w:rsidRDefault="00F23CF4" w:rsidP="00F34AD5">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698 </w:t>
      </w:r>
      <w:bookmarkStart w:id="1" w:name="AmendsCurrentLaw"/>
      <w:bookmarkEnd w:id="1"/>
      <w:r>
        <w:rPr>
          <w:rFonts w:cs="Times New Roman"/>
          <w:szCs w:val="24"/>
        </w:rPr>
        <w:t>amends current law r</w:t>
      </w:r>
      <w:r w:rsidRPr="0078492E">
        <w:rPr>
          <w:rFonts w:cs="Times New Roman"/>
          <w:szCs w:val="24"/>
        </w:rPr>
        <w:t>elating to the expedited processing of certain applications for permits under the Texas Clean Air Act.</w:t>
      </w:r>
    </w:p>
    <w:p w:rsidR="00F23CF4" w:rsidRPr="0078492E" w:rsidRDefault="00F23CF4" w:rsidP="00F34AD5">
      <w:pPr>
        <w:spacing w:after="0" w:line="240" w:lineRule="auto"/>
        <w:jc w:val="both"/>
        <w:rPr>
          <w:rFonts w:eastAsia="Times New Roman" w:cs="Times New Roman"/>
          <w:szCs w:val="24"/>
        </w:rPr>
      </w:pPr>
    </w:p>
    <w:p w:rsidR="00F23CF4" w:rsidRPr="005C2A78" w:rsidRDefault="00F23CF4" w:rsidP="00F34AD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301563B63F8489BB934ACD0E5E1644A"/>
          </w:placeholder>
        </w:sdtPr>
        <w:sdtContent>
          <w:r>
            <w:rPr>
              <w:rFonts w:eastAsia="Times New Roman" w:cs="Times New Roman"/>
              <w:b/>
              <w:szCs w:val="24"/>
              <w:u w:val="single"/>
            </w:rPr>
            <w:t>RULEMAKING AUTHORITY</w:t>
          </w:r>
        </w:sdtContent>
      </w:sdt>
    </w:p>
    <w:p w:rsidR="00F23CF4" w:rsidRPr="006529C4" w:rsidRDefault="00F23CF4" w:rsidP="00F34AD5">
      <w:pPr>
        <w:spacing w:after="0" w:line="240" w:lineRule="auto"/>
        <w:jc w:val="both"/>
        <w:rPr>
          <w:rFonts w:cs="Times New Roman"/>
          <w:szCs w:val="24"/>
        </w:rPr>
      </w:pPr>
    </w:p>
    <w:p w:rsidR="00F23CF4" w:rsidRPr="006529C4" w:rsidRDefault="00F23CF4" w:rsidP="00F34AD5">
      <w:pPr>
        <w:spacing w:after="0" w:line="240" w:lineRule="auto"/>
        <w:jc w:val="both"/>
        <w:rPr>
          <w:rFonts w:cs="Times New Roman"/>
          <w:szCs w:val="24"/>
        </w:rPr>
      </w:pPr>
      <w:r>
        <w:rPr>
          <w:rFonts w:cs="Times New Roman"/>
          <w:szCs w:val="24"/>
        </w:rPr>
        <w:t>Rulemaking authority previously granted to the Texas Commission on Environmental Quality is modified in SECTION 1 (Section 382.05155, Health and Safety Code) of this bill.</w:t>
      </w:r>
    </w:p>
    <w:p w:rsidR="00F23CF4" w:rsidRPr="006529C4" w:rsidRDefault="00F23CF4" w:rsidP="00F34AD5">
      <w:pPr>
        <w:spacing w:after="0" w:line="240" w:lineRule="auto"/>
        <w:jc w:val="both"/>
        <w:rPr>
          <w:rFonts w:cs="Times New Roman"/>
          <w:szCs w:val="24"/>
        </w:rPr>
      </w:pPr>
    </w:p>
    <w:p w:rsidR="00F23CF4" w:rsidRPr="005C2A78" w:rsidRDefault="00F23CF4" w:rsidP="00F34AD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9989EADAE7364010AB7AD111E67184CC"/>
          </w:placeholder>
        </w:sdtPr>
        <w:sdtContent>
          <w:r>
            <w:rPr>
              <w:rFonts w:eastAsia="Times New Roman" w:cs="Times New Roman"/>
              <w:b/>
              <w:szCs w:val="24"/>
              <w:u w:val="single"/>
            </w:rPr>
            <w:t>SECTION BY SECTION ANALYSIS</w:t>
          </w:r>
        </w:sdtContent>
      </w:sdt>
    </w:p>
    <w:p w:rsidR="00F23CF4" w:rsidRPr="005C2A78" w:rsidRDefault="00F23CF4" w:rsidP="00F34AD5">
      <w:pPr>
        <w:spacing w:after="0" w:line="240" w:lineRule="auto"/>
        <w:jc w:val="both"/>
        <w:rPr>
          <w:rFonts w:eastAsia="Times New Roman" w:cs="Times New Roman"/>
          <w:szCs w:val="24"/>
        </w:rPr>
      </w:pPr>
    </w:p>
    <w:p w:rsidR="00F23CF4" w:rsidRPr="004E3D51" w:rsidRDefault="00F23CF4" w:rsidP="00F34AD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Sections </w:t>
      </w:r>
      <w:r w:rsidRPr="004E3D51">
        <w:rPr>
          <w:rFonts w:eastAsia="Times New Roman" w:cs="Times New Roman"/>
          <w:szCs w:val="24"/>
        </w:rPr>
        <w:t>382.05155(d), (e), and (f), Health and Safety Code, as follows:</w:t>
      </w:r>
    </w:p>
    <w:p w:rsidR="00F23CF4" w:rsidRPr="004E3D51" w:rsidRDefault="00F23CF4" w:rsidP="00F34AD5">
      <w:pPr>
        <w:spacing w:after="0" w:line="240" w:lineRule="auto"/>
        <w:jc w:val="both"/>
        <w:rPr>
          <w:rFonts w:eastAsia="Times New Roman" w:cs="Times New Roman"/>
          <w:szCs w:val="24"/>
        </w:rPr>
      </w:pPr>
    </w:p>
    <w:p w:rsidR="00F23CF4" w:rsidRPr="004E3D51" w:rsidRDefault="00F23CF4" w:rsidP="00F34AD5">
      <w:pPr>
        <w:spacing w:after="0" w:line="240" w:lineRule="auto"/>
        <w:ind w:left="720"/>
        <w:jc w:val="both"/>
        <w:rPr>
          <w:rFonts w:eastAsia="Times New Roman" w:cs="Times New Roman"/>
          <w:szCs w:val="24"/>
        </w:rPr>
      </w:pPr>
      <w:r w:rsidRPr="004E3D51">
        <w:rPr>
          <w:rFonts w:eastAsia="Times New Roman" w:cs="Times New Roman"/>
          <w:szCs w:val="24"/>
        </w:rPr>
        <w:t xml:space="preserve">(d) </w:t>
      </w:r>
      <w:r>
        <w:rPr>
          <w:rFonts w:eastAsia="Times New Roman" w:cs="Times New Roman"/>
          <w:szCs w:val="24"/>
        </w:rPr>
        <w:t>Authorizes t</w:t>
      </w:r>
      <w:r w:rsidRPr="004E3D51">
        <w:rPr>
          <w:rFonts w:eastAsia="Times New Roman" w:cs="Times New Roman"/>
          <w:szCs w:val="24"/>
        </w:rPr>
        <w:t xml:space="preserve">he </w:t>
      </w:r>
      <w:r>
        <w:rPr>
          <w:rFonts w:eastAsia="Times New Roman" w:cs="Times New Roman"/>
          <w:szCs w:val="24"/>
        </w:rPr>
        <w:t>Texas C</w:t>
      </w:r>
      <w:r w:rsidRPr="004E3D51">
        <w:rPr>
          <w:rFonts w:eastAsia="Times New Roman" w:cs="Times New Roman"/>
          <w:szCs w:val="24"/>
        </w:rPr>
        <w:t xml:space="preserve">ommission </w:t>
      </w:r>
      <w:r>
        <w:rPr>
          <w:rFonts w:eastAsia="Times New Roman" w:cs="Times New Roman"/>
          <w:szCs w:val="24"/>
        </w:rPr>
        <w:t xml:space="preserve">on Environmental Quality (TCEQ) </w:t>
      </w:r>
      <w:r w:rsidRPr="004E3D51">
        <w:rPr>
          <w:rFonts w:eastAsia="Times New Roman" w:cs="Times New Roman"/>
          <w:szCs w:val="24"/>
        </w:rPr>
        <w:t xml:space="preserve">by rule </w:t>
      </w:r>
      <w:r>
        <w:rPr>
          <w:rFonts w:eastAsia="Times New Roman" w:cs="Times New Roman"/>
          <w:szCs w:val="24"/>
        </w:rPr>
        <w:t>to</w:t>
      </w:r>
      <w:r w:rsidRPr="004E3D51">
        <w:rPr>
          <w:rFonts w:eastAsia="Times New Roman" w:cs="Times New Roman"/>
          <w:szCs w:val="24"/>
        </w:rPr>
        <w:t xml:space="preserve"> add a surcharge to an application fee assessed under this chapter</w:t>
      </w:r>
      <w:r>
        <w:rPr>
          <w:rFonts w:eastAsia="Times New Roman" w:cs="Times New Roman"/>
          <w:szCs w:val="24"/>
        </w:rPr>
        <w:t xml:space="preserve"> (Clean Air Act)</w:t>
      </w:r>
      <w:r w:rsidRPr="004E3D51">
        <w:rPr>
          <w:rFonts w:eastAsia="Times New Roman" w:cs="Times New Roman"/>
          <w:szCs w:val="24"/>
        </w:rPr>
        <w:t xml:space="preserve"> for an expedited application in an amount sufficient to cover the expenses incurred by the expediting, including overtime, costs of full-time equivalent </w:t>
      </w:r>
      <w:r>
        <w:rPr>
          <w:rFonts w:eastAsia="Times New Roman" w:cs="Times New Roman"/>
          <w:szCs w:val="24"/>
        </w:rPr>
        <w:t>TCEQ</w:t>
      </w:r>
      <w:r w:rsidRPr="004E3D51">
        <w:rPr>
          <w:rFonts w:eastAsia="Times New Roman" w:cs="Times New Roman"/>
          <w:szCs w:val="24"/>
        </w:rPr>
        <w:t xml:space="preserve"> employees to support the expedited processing of air permit applications, contract labor, and other costs</w:t>
      </w:r>
      <w:r>
        <w:rPr>
          <w:rFonts w:eastAsia="Times New Roman" w:cs="Times New Roman"/>
          <w:szCs w:val="24"/>
        </w:rPr>
        <w:t>, rather than the expenses incurred by the expediting, including overtime, contract labor, and other costs</w:t>
      </w:r>
      <w:r w:rsidRPr="004E3D51">
        <w:rPr>
          <w:rFonts w:eastAsia="Times New Roman" w:cs="Times New Roman"/>
          <w:szCs w:val="24"/>
        </w:rPr>
        <w:t xml:space="preserve">. </w:t>
      </w:r>
      <w:r>
        <w:rPr>
          <w:rFonts w:eastAsia="Times New Roman" w:cs="Times New Roman"/>
          <w:szCs w:val="24"/>
        </w:rPr>
        <w:t>Authorizes m</w:t>
      </w:r>
      <w:r w:rsidRPr="004E3D51">
        <w:rPr>
          <w:rFonts w:eastAsia="Times New Roman" w:cs="Times New Roman"/>
          <w:szCs w:val="24"/>
        </w:rPr>
        <w:t xml:space="preserve">oney from the surcharge collected under this section </w:t>
      </w:r>
      <w:r>
        <w:rPr>
          <w:rFonts w:eastAsia="Times New Roman" w:cs="Times New Roman"/>
          <w:szCs w:val="24"/>
        </w:rPr>
        <w:t>(Expedited Processing of Application) to</w:t>
      </w:r>
      <w:r w:rsidRPr="004E3D51">
        <w:rPr>
          <w:rFonts w:eastAsia="Times New Roman" w:cs="Times New Roman"/>
          <w:szCs w:val="24"/>
        </w:rPr>
        <w:t xml:space="preserve"> be used to support the expedited processing of air permit applications under this section.</w:t>
      </w:r>
    </w:p>
    <w:p w:rsidR="00F23CF4" w:rsidRPr="004E3D51" w:rsidRDefault="00F23CF4" w:rsidP="00F34AD5">
      <w:pPr>
        <w:spacing w:after="0" w:line="240" w:lineRule="auto"/>
        <w:ind w:left="720"/>
        <w:jc w:val="both"/>
        <w:rPr>
          <w:rFonts w:eastAsia="Times New Roman" w:cs="Times New Roman"/>
          <w:szCs w:val="24"/>
        </w:rPr>
      </w:pPr>
    </w:p>
    <w:p w:rsidR="00F23CF4" w:rsidRPr="004E3D51" w:rsidRDefault="00F23CF4" w:rsidP="00F34AD5">
      <w:pPr>
        <w:spacing w:after="0" w:line="240" w:lineRule="auto"/>
        <w:ind w:left="720"/>
        <w:jc w:val="both"/>
        <w:rPr>
          <w:rFonts w:eastAsia="Times New Roman" w:cs="Times New Roman"/>
          <w:szCs w:val="24"/>
        </w:rPr>
      </w:pPr>
      <w:r w:rsidRPr="004E3D51">
        <w:rPr>
          <w:rFonts w:eastAsia="Times New Roman" w:cs="Times New Roman"/>
          <w:szCs w:val="24"/>
        </w:rPr>
        <w:t xml:space="preserve">(e) </w:t>
      </w:r>
      <w:r>
        <w:rPr>
          <w:rFonts w:eastAsia="Times New Roman" w:cs="Times New Roman"/>
          <w:szCs w:val="24"/>
        </w:rPr>
        <w:t>Authorizes</w:t>
      </w:r>
      <w:r w:rsidRPr="004E3D51">
        <w:rPr>
          <w:rFonts w:eastAsia="Times New Roman" w:cs="Times New Roman"/>
          <w:szCs w:val="24"/>
        </w:rPr>
        <w:t xml:space="preserve"> </w:t>
      </w:r>
      <w:r>
        <w:rPr>
          <w:rFonts w:eastAsia="Times New Roman" w:cs="Times New Roman"/>
          <w:szCs w:val="24"/>
        </w:rPr>
        <w:t>TCEQ</w:t>
      </w:r>
      <w:r w:rsidRPr="004E3D51">
        <w:rPr>
          <w:rFonts w:eastAsia="Times New Roman" w:cs="Times New Roman"/>
          <w:szCs w:val="24"/>
        </w:rPr>
        <w:t xml:space="preserve"> </w:t>
      </w:r>
      <w:r>
        <w:rPr>
          <w:rFonts w:eastAsia="Times New Roman" w:cs="Times New Roman"/>
          <w:szCs w:val="24"/>
        </w:rPr>
        <w:t>to</w:t>
      </w:r>
      <w:r w:rsidRPr="004E3D51">
        <w:rPr>
          <w:rFonts w:eastAsia="Times New Roman" w:cs="Times New Roman"/>
          <w:szCs w:val="24"/>
        </w:rPr>
        <w:t xml:space="preserve"> authorize the use of overtime, full-time equivalent </w:t>
      </w:r>
      <w:r>
        <w:rPr>
          <w:rFonts w:eastAsia="Times New Roman" w:cs="Times New Roman"/>
          <w:szCs w:val="24"/>
        </w:rPr>
        <w:t>TCEQ</w:t>
      </w:r>
      <w:r w:rsidRPr="004E3D51">
        <w:rPr>
          <w:rFonts w:eastAsia="Times New Roman" w:cs="Times New Roman"/>
          <w:szCs w:val="24"/>
        </w:rPr>
        <w:t xml:space="preserve"> employees to support the expedited processing of air permit applications, or contract labor</w:t>
      </w:r>
      <w:r>
        <w:rPr>
          <w:rFonts w:eastAsia="Times New Roman" w:cs="Times New Roman"/>
          <w:szCs w:val="24"/>
        </w:rPr>
        <w:t xml:space="preserve">, rather than overtime or contract labor, </w:t>
      </w:r>
      <w:r w:rsidRPr="004E3D51">
        <w:rPr>
          <w:rFonts w:eastAsia="Times New Roman" w:cs="Times New Roman"/>
          <w:szCs w:val="24"/>
        </w:rPr>
        <w:t xml:space="preserve"> to process expedited applications. </w:t>
      </w:r>
      <w:r>
        <w:rPr>
          <w:rFonts w:eastAsia="Times New Roman" w:cs="Times New Roman"/>
          <w:szCs w:val="24"/>
        </w:rPr>
        <w:t>Provides that t</w:t>
      </w:r>
      <w:r w:rsidRPr="004E3D51">
        <w:rPr>
          <w:rFonts w:eastAsia="Times New Roman" w:cs="Times New Roman"/>
          <w:szCs w:val="24"/>
        </w:rPr>
        <w:t xml:space="preserve">he overtime, full-time equivalent </w:t>
      </w:r>
      <w:r>
        <w:rPr>
          <w:rFonts w:eastAsia="Times New Roman" w:cs="Times New Roman"/>
          <w:szCs w:val="24"/>
        </w:rPr>
        <w:t>TCEQ</w:t>
      </w:r>
      <w:r w:rsidRPr="004E3D51">
        <w:rPr>
          <w:rFonts w:eastAsia="Times New Roman" w:cs="Times New Roman"/>
          <w:szCs w:val="24"/>
        </w:rPr>
        <w:t xml:space="preserve"> employees, or contract labor authorized under this section is not included in the calculation of the number of full-time equivalent </w:t>
      </w:r>
      <w:r>
        <w:rPr>
          <w:rFonts w:eastAsia="Times New Roman" w:cs="Times New Roman"/>
          <w:szCs w:val="24"/>
        </w:rPr>
        <w:t>TCEQ</w:t>
      </w:r>
      <w:r w:rsidRPr="004E3D51">
        <w:rPr>
          <w:rFonts w:eastAsia="Times New Roman" w:cs="Times New Roman"/>
          <w:szCs w:val="24"/>
        </w:rPr>
        <w:t xml:space="preserve"> employees allotted under other law.</w:t>
      </w:r>
      <w:r>
        <w:rPr>
          <w:rFonts w:eastAsia="Times New Roman" w:cs="Times New Roman"/>
          <w:szCs w:val="24"/>
        </w:rPr>
        <w:t xml:space="preserve"> Makes a conforming change.</w:t>
      </w:r>
    </w:p>
    <w:p w:rsidR="00F23CF4" w:rsidRPr="004E3D51" w:rsidRDefault="00F23CF4" w:rsidP="00F34AD5">
      <w:pPr>
        <w:spacing w:after="0" w:line="240" w:lineRule="auto"/>
        <w:ind w:left="720"/>
        <w:jc w:val="both"/>
        <w:rPr>
          <w:rFonts w:eastAsia="Times New Roman" w:cs="Times New Roman"/>
          <w:szCs w:val="24"/>
        </w:rPr>
      </w:pPr>
    </w:p>
    <w:p w:rsidR="00F23CF4" w:rsidRPr="00F34AD5" w:rsidRDefault="00F23CF4" w:rsidP="00F34AD5">
      <w:pPr>
        <w:spacing w:after="0" w:line="240" w:lineRule="auto"/>
        <w:ind w:left="720"/>
        <w:jc w:val="both"/>
        <w:rPr>
          <w:rFonts w:eastAsia="Times New Roman" w:cs="Times New Roman"/>
          <w:b/>
          <w:szCs w:val="24"/>
        </w:rPr>
      </w:pPr>
      <w:r w:rsidRPr="004E3D51">
        <w:rPr>
          <w:rFonts w:eastAsia="Times New Roman" w:cs="Times New Roman"/>
          <w:szCs w:val="24"/>
        </w:rPr>
        <w:t xml:space="preserve">(f) </w:t>
      </w:r>
      <w:r>
        <w:rPr>
          <w:rFonts w:eastAsia="Times New Roman" w:cs="Times New Roman"/>
          <w:szCs w:val="24"/>
        </w:rPr>
        <w:t>Authorizes</w:t>
      </w:r>
      <w:r w:rsidRPr="004E3D51">
        <w:rPr>
          <w:rFonts w:eastAsia="Times New Roman" w:cs="Times New Roman"/>
          <w:szCs w:val="24"/>
        </w:rPr>
        <w:t xml:space="preserve"> </w:t>
      </w:r>
      <w:r>
        <w:rPr>
          <w:rFonts w:eastAsia="Times New Roman" w:cs="Times New Roman"/>
          <w:szCs w:val="24"/>
        </w:rPr>
        <w:t>TCEQ to</w:t>
      </w:r>
      <w:r w:rsidRPr="004E3D51">
        <w:rPr>
          <w:rFonts w:eastAsia="Times New Roman" w:cs="Times New Roman"/>
          <w:szCs w:val="24"/>
        </w:rPr>
        <w:t xml:space="preserve"> pay for compensatory time, overtime, full-time equivalent </w:t>
      </w:r>
      <w:r>
        <w:rPr>
          <w:rFonts w:eastAsia="Times New Roman" w:cs="Times New Roman"/>
          <w:szCs w:val="24"/>
        </w:rPr>
        <w:t>TCEQ</w:t>
      </w:r>
      <w:r w:rsidRPr="004E3D51">
        <w:rPr>
          <w:rFonts w:eastAsia="Times New Roman" w:cs="Times New Roman"/>
          <w:szCs w:val="24"/>
        </w:rPr>
        <w:t xml:space="preserve"> employees supporting the expedited processing of air permit applications, or contract labor</w:t>
      </w:r>
      <w:r>
        <w:rPr>
          <w:rFonts w:eastAsia="Times New Roman" w:cs="Times New Roman"/>
          <w:szCs w:val="24"/>
        </w:rPr>
        <w:t>, rather than compensatory time, overtime, or contract labor,</w:t>
      </w:r>
      <w:r w:rsidRPr="004E3D51">
        <w:rPr>
          <w:rFonts w:eastAsia="Times New Roman" w:cs="Times New Roman"/>
          <w:szCs w:val="24"/>
        </w:rPr>
        <w:t xml:space="preserve"> used to implement this section. </w:t>
      </w:r>
      <w:r>
        <w:rPr>
          <w:rFonts w:eastAsia="Times New Roman" w:cs="Times New Roman"/>
          <w:szCs w:val="24"/>
        </w:rPr>
        <w:t>Authorizes TCEQ</w:t>
      </w:r>
      <w:r w:rsidRPr="004E3D51">
        <w:rPr>
          <w:rFonts w:eastAsia="Times New Roman" w:cs="Times New Roman"/>
          <w:szCs w:val="24"/>
        </w:rPr>
        <w:t xml:space="preserve"> to set the rate for overtime compensation for full-time equivalent </w:t>
      </w:r>
      <w:r>
        <w:rPr>
          <w:rFonts w:eastAsia="Times New Roman" w:cs="Times New Roman"/>
          <w:szCs w:val="24"/>
        </w:rPr>
        <w:t>TCEQ</w:t>
      </w:r>
      <w:r w:rsidRPr="004E3D51">
        <w:rPr>
          <w:rFonts w:eastAsia="Times New Roman" w:cs="Times New Roman"/>
          <w:szCs w:val="24"/>
        </w:rPr>
        <w:t xml:space="preserve"> employees supporting the expedited processing of air permit applications.</w:t>
      </w:r>
      <w:r>
        <w:rPr>
          <w:rFonts w:eastAsia="Times New Roman" w:cs="Times New Roman"/>
          <w:szCs w:val="24"/>
        </w:rPr>
        <w:t xml:space="preserve"> </w:t>
      </w:r>
    </w:p>
    <w:p w:rsidR="00F23CF4" w:rsidRPr="005C2A78" w:rsidRDefault="00F23CF4" w:rsidP="00F34AD5">
      <w:pPr>
        <w:spacing w:after="0" w:line="240" w:lineRule="auto"/>
        <w:jc w:val="both"/>
        <w:rPr>
          <w:rFonts w:eastAsia="Times New Roman" w:cs="Times New Roman"/>
          <w:szCs w:val="24"/>
        </w:rPr>
      </w:pPr>
    </w:p>
    <w:p w:rsidR="00F23CF4" w:rsidRPr="00C8671F" w:rsidRDefault="00F23CF4" w:rsidP="00F34AD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r w:rsidRPr="005C2A78">
        <w:rPr>
          <w:rFonts w:eastAsia="Times New Roman" w:cs="Times New Roman"/>
          <w:szCs w:val="24"/>
        </w:rPr>
        <w:t xml:space="preserve"> </w:t>
      </w:r>
    </w:p>
    <w:p w:rsidR="00F23CF4" w:rsidRPr="00C8671F" w:rsidRDefault="00F23CF4" w:rsidP="00F34AD5">
      <w:pPr>
        <w:spacing w:after="0" w:line="240" w:lineRule="auto"/>
        <w:jc w:val="both"/>
        <w:rPr>
          <w:rFonts w:eastAsia="Times New Roman" w:cs="Times New Roman"/>
          <w:szCs w:val="24"/>
        </w:rPr>
      </w:pPr>
    </w:p>
    <w:sectPr w:rsidR="00F23CF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A90" w:rsidRDefault="000A6A90" w:rsidP="000F1DF9">
      <w:pPr>
        <w:spacing w:after="0" w:line="240" w:lineRule="auto"/>
      </w:pPr>
      <w:r>
        <w:separator/>
      </w:r>
    </w:p>
  </w:endnote>
  <w:endnote w:type="continuationSeparator" w:id="0">
    <w:p w:rsidR="000A6A90" w:rsidRDefault="000A6A9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0A6A9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F23CF4">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F23CF4">
                <w:rPr>
                  <w:sz w:val="20"/>
                  <w:szCs w:val="20"/>
                </w:rPr>
                <w:t>S.B. 698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F23CF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0A6A9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F23CF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F23CF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A90" w:rsidRDefault="000A6A90" w:rsidP="000F1DF9">
      <w:pPr>
        <w:spacing w:after="0" w:line="240" w:lineRule="auto"/>
      </w:pPr>
      <w:r>
        <w:separator/>
      </w:r>
    </w:p>
  </w:footnote>
  <w:footnote w:type="continuationSeparator" w:id="0">
    <w:p w:rsidR="000A6A90" w:rsidRDefault="000A6A9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6A9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23CF4"/>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78B61"/>
  <w15:docId w15:val="{60703B71-8FEB-4252-9615-4B9A9D72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F23CF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446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975C5" w:rsidP="009975C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A3D5290D3204C82BF47B2985D712C7A"/>
        <w:category>
          <w:name w:val="General"/>
          <w:gallery w:val="placeholder"/>
        </w:category>
        <w:types>
          <w:type w:val="bbPlcHdr"/>
        </w:types>
        <w:behaviors>
          <w:behavior w:val="content"/>
        </w:behaviors>
        <w:guid w:val="{57429E28-E110-425B-A7F9-F0A793CD9A87}"/>
      </w:docPartPr>
      <w:docPartBody>
        <w:p w:rsidR="00000000" w:rsidRDefault="0053104F"/>
      </w:docPartBody>
    </w:docPart>
    <w:docPart>
      <w:docPartPr>
        <w:name w:val="FCBA38076A654609911604EBAA629FAF"/>
        <w:category>
          <w:name w:val="General"/>
          <w:gallery w:val="placeholder"/>
        </w:category>
        <w:types>
          <w:type w:val="bbPlcHdr"/>
        </w:types>
        <w:behaviors>
          <w:behavior w:val="content"/>
        </w:behaviors>
        <w:guid w:val="{9CD9FC2D-DE80-431F-A859-438672338525}"/>
      </w:docPartPr>
      <w:docPartBody>
        <w:p w:rsidR="00000000" w:rsidRDefault="0053104F"/>
      </w:docPartBody>
    </w:docPart>
    <w:docPart>
      <w:docPartPr>
        <w:name w:val="D12EE93381FB452DA5C01731BEE0CACA"/>
        <w:category>
          <w:name w:val="General"/>
          <w:gallery w:val="placeholder"/>
        </w:category>
        <w:types>
          <w:type w:val="bbPlcHdr"/>
        </w:types>
        <w:behaviors>
          <w:behavior w:val="content"/>
        </w:behaviors>
        <w:guid w:val="{C473F683-FE0B-4BF9-9880-CD9E7BFCCB63}"/>
      </w:docPartPr>
      <w:docPartBody>
        <w:p w:rsidR="00000000" w:rsidRDefault="0053104F"/>
      </w:docPartBody>
    </w:docPart>
    <w:docPart>
      <w:docPartPr>
        <w:name w:val="716974F0FB714EABBD57FDA48B9CBA5C"/>
        <w:category>
          <w:name w:val="General"/>
          <w:gallery w:val="placeholder"/>
        </w:category>
        <w:types>
          <w:type w:val="bbPlcHdr"/>
        </w:types>
        <w:behaviors>
          <w:behavior w:val="content"/>
        </w:behaviors>
        <w:guid w:val="{D630DAEC-A874-49F8-87B6-2C124D69CB46}"/>
      </w:docPartPr>
      <w:docPartBody>
        <w:p w:rsidR="00000000" w:rsidRDefault="0053104F"/>
      </w:docPartBody>
    </w:docPart>
    <w:docPart>
      <w:docPartPr>
        <w:name w:val="E31CAB4B5F044DB386EFDE2A4EFB8EB2"/>
        <w:category>
          <w:name w:val="General"/>
          <w:gallery w:val="placeholder"/>
        </w:category>
        <w:types>
          <w:type w:val="bbPlcHdr"/>
        </w:types>
        <w:behaviors>
          <w:behavior w:val="content"/>
        </w:behaviors>
        <w:guid w:val="{7F6964A4-AA1D-4895-AB28-DC0EABD19B93}"/>
      </w:docPartPr>
      <w:docPartBody>
        <w:p w:rsidR="00000000" w:rsidRDefault="0053104F"/>
      </w:docPartBody>
    </w:docPart>
    <w:docPart>
      <w:docPartPr>
        <w:name w:val="3182EEE20E144DA0AFA0656D25C5AE80"/>
        <w:category>
          <w:name w:val="General"/>
          <w:gallery w:val="placeholder"/>
        </w:category>
        <w:types>
          <w:type w:val="bbPlcHdr"/>
        </w:types>
        <w:behaviors>
          <w:behavior w:val="content"/>
        </w:behaviors>
        <w:guid w:val="{9EC48D23-98F1-4708-9823-7FC0110BBFFE}"/>
      </w:docPartPr>
      <w:docPartBody>
        <w:p w:rsidR="00000000" w:rsidRDefault="0053104F"/>
      </w:docPartBody>
    </w:docPart>
    <w:docPart>
      <w:docPartPr>
        <w:name w:val="0B8777BFDEC54BD3962137B24D216815"/>
        <w:category>
          <w:name w:val="General"/>
          <w:gallery w:val="placeholder"/>
        </w:category>
        <w:types>
          <w:type w:val="bbPlcHdr"/>
        </w:types>
        <w:behaviors>
          <w:behavior w:val="content"/>
        </w:behaviors>
        <w:guid w:val="{C73C6453-5F22-417D-B0FB-D989997C2DC5}"/>
      </w:docPartPr>
      <w:docPartBody>
        <w:p w:rsidR="00000000" w:rsidRDefault="0053104F"/>
      </w:docPartBody>
    </w:docPart>
    <w:docPart>
      <w:docPartPr>
        <w:name w:val="8697056D6FC042C29D2A1C7DE14AE31B"/>
        <w:category>
          <w:name w:val="General"/>
          <w:gallery w:val="placeholder"/>
        </w:category>
        <w:types>
          <w:type w:val="bbPlcHdr"/>
        </w:types>
        <w:behaviors>
          <w:behavior w:val="content"/>
        </w:behaviors>
        <w:guid w:val="{6E72D601-3F3A-4806-AE0B-289B04EC34FA}"/>
      </w:docPartPr>
      <w:docPartBody>
        <w:p w:rsidR="00000000" w:rsidRDefault="0053104F"/>
      </w:docPartBody>
    </w:docPart>
    <w:docPart>
      <w:docPartPr>
        <w:name w:val="045897CAC144431DBB76D4A17B2F35A7"/>
        <w:category>
          <w:name w:val="General"/>
          <w:gallery w:val="placeholder"/>
        </w:category>
        <w:types>
          <w:type w:val="bbPlcHdr"/>
        </w:types>
        <w:behaviors>
          <w:behavior w:val="content"/>
        </w:behaviors>
        <w:guid w:val="{D727606D-100F-420A-A9C1-06696390006F}"/>
      </w:docPartPr>
      <w:docPartBody>
        <w:p w:rsidR="00000000" w:rsidRDefault="009975C5" w:rsidP="009975C5">
          <w:pPr>
            <w:pStyle w:val="045897CAC144431DBB76D4A17B2F35A7"/>
          </w:pPr>
          <w:r w:rsidRPr="00A30DD1">
            <w:rPr>
              <w:rStyle w:val="PlaceholderText"/>
            </w:rPr>
            <w:t>Click here to enter a date.</w:t>
          </w:r>
        </w:p>
      </w:docPartBody>
    </w:docPart>
    <w:docPart>
      <w:docPartPr>
        <w:name w:val="3007DF61755C412BA1DBFBC5307A9784"/>
        <w:category>
          <w:name w:val="General"/>
          <w:gallery w:val="placeholder"/>
        </w:category>
        <w:types>
          <w:type w:val="bbPlcHdr"/>
        </w:types>
        <w:behaviors>
          <w:behavior w:val="content"/>
        </w:behaviors>
        <w:guid w:val="{543DA77D-949A-4B0D-BDA1-E7A0F0BDD120}"/>
      </w:docPartPr>
      <w:docPartBody>
        <w:p w:rsidR="00000000" w:rsidRDefault="0053104F"/>
      </w:docPartBody>
    </w:docPart>
    <w:docPart>
      <w:docPartPr>
        <w:name w:val="B0E1A0AAB6334C8980C9B4CA03498E57"/>
        <w:category>
          <w:name w:val="General"/>
          <w:gallery w:val="placeholder"/>
        </w:category>
        <w:types>
          <w:type w:val="bbPlcHdr"/>
        </w:types>
        <w:behaviors>
          <w:behavior w:val="content"/>
        </w:behaviors>
        <w:guid w:val="{2509C92F-84ED-432C-AE81-0AA9CC6B3EE8}"/>
      </w:docPartPr>
      <w:docPartBody>
        <w:p w:rsidR="00000000" w:rsidRDefault="0053104F"/>
      </w:docPartBody>
    </w:docPart>
    <w:docPart>
      <w:docPartPr>
        <w:name w:val="A4A52C8D80184910808EEA3B0FC2F78C"/>
        <w:category>
          <w:name w:val="General"/>
          <w:gallery w:val="placeholder"/>
        </w:category>
        <w:types>
          <w:type w:val="bbPlcHdr"/>
        </w:types>
        <w:behaviors>
          <w:behavior w:val="content"/>
        </w:behaviors>
        <w:guid w:val="{6289D2AC-9C05-466A-97C5-E101DDD8F36E}"/>
      </w:docPartPr>
      <w:docPartBody>
        <w:p w:rsidR="00000000" w:rsidRDefault="009975C5" w:rsidP="009975C5">
          <w:pPr>
            <w:pStyle w:val="A4A52C8D80184910808EEA3B0FC2F78C"/>
          </w:pPr>
          <w:r>
            <w:rPr>
              <w:rFonts w:eastAsia="Times New Roman" w:cs="Times New Roman"/>
              <w:bCs/>
              <w:szCs w:val="24"/>
            </w:rPr>
            <w:t xml:space="preserve"> </w:t>
          </w:r>
        </w:p>
      </w:docPartBody>
    </w:docPart>
    <w:docPart>
      <w:docPartPr>
        <w:name w:val="4301563B63F8489BB934ACD0E5E1644A"/>
        <w:category>
          <w:name w:val="General"/>
          <w:gallery w:val="placeholder"/>
        </w:category>
        <w:types>
          <w:type w:val="bbPlcHdr"/>
        </w:types>
        <w:behaviors>
          <w:behavior w:val="content"/>
        </w:behaviors>
        <w:guid w:val="{1D2F3917-4A29-4AB2-9FEB-775F2C466ABC}"/>
      </w:docPartPr>
      <w:docPartBody>
        <w:p w:rsidR="00000000" w:rsidRDefault="0053104F"/>
      </w:docPartBody>
    </w:docPart>
    <w:docPart>
      <w:docPartPr>
        <w:name w:val="9989EADAE7364010AB7AD111E67184CC"/>
        <w:category>
          <w:name w:val="General"/>
          <w:gallery w:val="placeholder"/>
        </w:category>
        <w:types>
          <w:type w:val="bbPlcHdr"/>
        </w:types>
        <w:behaviors>
          <w:behavior w:val="content"/>
        </w:behaviors>
        <w:guid w:val="{777BF793-233F-451F-BDD8-8D3B5DC064A6}"/>
      </w:docPartPr>
      <w:docPartBody>
        <w:p w:rsidR="00000000" w:rsidRDefault="0053104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3104F"/>
    <w:rsid w:val="00576003"/>
    <w:rsid w:val="005B408E"/>
    <w:rsid w:val="005D31F2"/>
    <w:rsid w:val="00635291"/>
    <w:rsid w:val="006959CC"/>
    <w:rsid w:val="00696675"/>
    <w:rsid w:val="006B0016"/>
    <w:rsid w:val="008C55F7"/>
    <w:rsid w:val="0090598B"/>
    <w:rsid w:val="00984D6C"/>
    <w:rsid w:val="009975C5"/>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975C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975C5"/>
    <w:rPr>
      <w:rFonts w:ascii="Times New Roman" w:hAnsi="Times New Roman"/>
      <w:sz w:val="24"/>
    </w:rPr>
  </w:style>
  <w:style w:type="paragraph" w:customStyle="1" w:styleId="487D89B4F8B34DB4967D41FE18F7F88D9">
    <w:name w:val="487D89B4F8B34DB4967D41FE18F7F88D9"/>
    <w:rsid w:val="009975C5"/>
    <w:rPr>
      <w:rFonts w:ascii="Times New Roman" w:hAnsi="Times New Roman"/>
      <w:sz w:val="24"/>
    </w:rPr>
  </w:style>
  <w:style w:type="paragraph" w:customStyle="1" w:styleId="AE2570ED5D764CD7AF9686706F550F4622">
    <w:name w:val="AE2570ED5D764CD7AF9686706F550F4622"/>
    <w:rsid w:val="009975C5"/>
    <w:pPr>
      <w:tabs>
        <w:tab w:val="center" w:pos="4680"/>
        <w:tab w:val="right" w:pos="9360"/>
      </w:tabs>
      <w:spacing w:after="0" w:line="240" w:lineRule="auto"/>
    </w:pPr>
    <w:rPr>
      <w:rFonts w:ascii="Times New Roman" w:hAnsi="Times New Roman"/>
      <w:sz w:val="24"/>
    </w:rPr>
  </w:style>
  <w:style w:type="paragraph" w:customStyle="1" w:styleId="045897CAC144431DBB76D4A17B2F35A7">
    <w:name w:val="045897CAC144431DBB76D4A17B2F35A7"/>
    <w:rsid w:val="009975C5"/>
    <w:pPr>
      <w:spacing w:after="160" w:line="259" w:lineRule="auto"/>
    </w:pPr>
  </w:style>
  <w:style w:type="paragraph" w:customStyle="1" w:styleId="A4A52C8D80184910808EEA3B0FC2F78C">
    <w:name w:val="A4A52C8D80184910808EEA3B0FC2F78C"/>
    <w:rsid w:val="009975C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F8D7E88-EA59-4598-ABE2-5DEFB7C9B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578</Words>
  <Characters>3299</Characters>
  <Application>Microsoft Office Word</Application>
  <DocSecurity>0</DocSecurity>
  <Lines>27</Lines>
  <Paragraphs>7</Paragraphs>
  <ScaleCrop>false</ScaleCrop>
  <Company>Texas Legislative Council</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2019-05-28T13:06:00Z</dcterms:modified>
</cp:coreProperties>
</file>

<file path=docProps/custom.xml><?xml version="1.0" encoding="utf-8"?>
<op:Properties xmlns:vt="http://schemas.openxmlformats.org/officeDocument/2006/docPropsVTypes" xmlns:op="http://schemas.openxmlformats.org/officeDocument/2006/custom-properties"/>
</file>