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E84" w:rsidRDefault="003C4E8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9E19C5B21440CA93142A528F97A07C"/>
          </w:placeholder>
        </w:sdtPr>
        <w:sdtContent>
          <w:r w:rsidRPr="005C2A78">
            <w:rPr>
              <w:rFonts w:cs="Times New Roman"/>
              <w:b/>
              <w:szCs w:val="24"/>
              <w:u w:val="single"/>
            </w:rPr>
            <w:t>BILL ANALYSIS</w:t>
          </w:r>
        </w:sdtContent>
      </w:sdt>
    </w:p>
    <w:p w:rsidR="003C4E84" w:rsidRPr="00585C31" w:rsidRDefault="003C4E84" w:rsidP="000F1DF9">
      <w:pPr>
        <w:spacing w:after="0" w:line="240" w:lineRule="auto"/>
        <w:rPr>
          <w:rFonts w:cs="Times New Roman"/>
          <w:szCs w:val="24"/>
        </w:rPr>
      </w:pPr>
    </w:p>
    <w:p w:rsidR="003C4E84" w:rsidRPr="00585C31" w:rsidRDefault="003C4E8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4E84" w:rsidTr="000F1DF9">
        <w:tc>
          <w:tcPr>
            <w:tcW w:w="2718" w:type="dxa"/>
          </w:tcPr>
          <w:p w:rsidR="003C4E84" w:rsidRPr="005C2A78" w:rsidRDefault="003C4E84" w:rsidP="006D756B">
            <w:pPr>
              <w:rPr>
                <w:rFonts w:cs="Times New Roman"/>
                <w:szCs w:val="24"/>
              </w:rPr>
            </w:pPr>
            <w:sdt>
              <w:sdtPr>
                <w:rPr>
                  <w:rFonts w:cs="Times New Roman"/>
                  <w:szCs w:val="24"/>
                </w:rPr>
                <w:alias w:val="Agency Title"/>
                <w:tag w:val="AgencyTitleContentControl"/>
                <w:id w:val="1920747753"/>
                <w:lock w:val="sdtContentLocked"/>
                <w:placeholder>
                  <w:docPart w:val="D54D758C12784964B3F79727CE5DB184"/>
                </w:placeholder>
              </w:sdtPr>
              <w:sdtEndPr>
                <w:rPr>
                  <w:rFonts w:cstheme="minorBidi"/>
                  <w:szCs w:val="22"/>
                </w:rPr>
              </w:sdtEndPr>
              <w:sdtContent>
                <w:r>
                  <w:rPr>
                    <w:rFonts w:cs="Times New Roman"/>
                    <w:szCs w:val="24"/>
                  </w:rPr>
                  <w:t>Senate Research Center</w:t>
                </w:r>
              </w:sdtContent>
            </w:sdt>
          </w:p>
        </w:tc>
        <w:tc>
          <w:tcPr>
            <w:tcW w:w="6858" w:type="dxa"/>
          </w:tcPr>
          <w:p w:rsidR="003C4E84" w:rsidRPr="00FF6471" w:rsidRDefault="003C4E84" w:rsidP="000F1DF9">
            <w:pPr>
              <w:jc w:val="right"/>
              <w:rPr>
                <w:rFonts w:cs="Times New Roman"/>
                <w:szCs w:val="24"/>
              </w:rPr>
            </w:pPr>
            <w:sdt>
              <w:sdtPr>
                <w:rPr>
                  <w:rFonts w:cs="Times New Roman"/>
                  <w:szCs w:val="24"/>
                </w:rPr>
                <w:alias w:val="Bill Number"/>
                <w:tag w:val="BillNumberOne"/>
                <w:id w:val="-410784069"/>
                <w:lock w:val="sdtContentLocked"/>
                <w:placeholder>
                  <w:docPart w:val="934516C61CB04F4580D7C62CC9E77589"/>
                </w:placeholder>
              </w:sdtPr>
              <w:sdtContent>
                <w:r>
                  <w:rPr>
                    <w:rFonts w:cs="Times New Roman"/>
                    <w:szCs w:val="24"/>
                  </w:rPr>
                  <w:t>S.B. 743</w:t>
                </w:r>
              </w:sdtContent>
            </w:sdt>
          </w:p>
        </w:tc>
      </w:tr>
      <w:tr w:rsidR="003C4E84" w:rsidTr="000F1DF9">
        <w:sdt>
          <w:sdtPr>
            <w:rPr>
              <w:rFonts w:cs="Times New Roman"/>
              <w:szCs w:val="24"/>
            </w:rPr>
            <w:alias w:val="TLCNumber"/>
            <w:tag w:val="TLCNumber"/>
            <w:id w:val="-542600604"/>
            <w:lock w:val="sdtLocked"/>
            <w:placeholder>
              <w:docPart w:val="6CD97B6DD76B414A9A3165320573166B"/>
            </w:placeholder>
            <w:showingPlcHdr/>
          </w:sdtPr>
          <w:sdtContent>
            <w:tc>
              <w:tcPr>
                <w:tcW w:w="2718" w:type="dxa"/>
              </w:tcPr>
              <w:p w:rsidR="003C4E84" w:rsidRPr="000F1DF9" w:rsidRDefault="003C4E84" w:rsidP="00C65088">
                <w:pPr>
                  <w:rPr>
                    <w:rFonts w:cs="Times New Roman"/>
                    <w:szCs w:val="24"/>
                  </w:rPr>
                </w:pPr>
              </w:p>
            </w:tc>
          </w:sdtContent>
        </w:sdt>
        <w:tc>
          <w:tcPr>
            <w:tcW w:w="6858" w:type="dxa"/>
          </w:tcPr>
          <w:p w:rsidR="003C4E84" w:rsidRPr="005C2A78" w:rsidRDefault="003C4E84" w:rsidP="006D756B">
            <w:pPr>
              <w:jc w:val="right"/>
              <w:rPr>
                <w:rFonts w:cs="Times New Roman"/>
                <w:szCs w:val="24"/>
              </w:rPr>
            </w:pPr>
            <w:sdt>
              <w:sdtPr>
                <w:rPr>
                  <w:rFonts w:cs="Times New Roman"/>
                  <w:szCs w:val="24"/>
                </w:rPr>
                <w:alias w:val="Author Label"/>
                <w:tag w:val="By"/>
                <w:id w:val="72399597"/>
                <w:lock w:val="sdtLocked"/>
                <w:placeholder>
                  <w:docPart w:val="AEA39F0916A946BCA9E593B7B4AE3E4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8A80AB051D74002A5541057B65D52AC"/>
                </w:placeholder>
              </w:sdtPr>
              <w:sdtContent>
                <w:r>
                  <w:rPr>
                    <w:rFonts w:cs="Times New Roman"/>
                    <w:szCs w:val="24"/>
                  </w:rPr>
                  <w:t>Hall et al.</w:t>
                </w:r>
              </w:sdtContent>
            </w:sdt>
            <w:sdt>
              <w:sdtPr>
                <w:rPr>
                  <w:rFonts w:cs="Times New Roman"/>
                  <w:szCs w:val="24"/>
                </w:rPr>
                <w:alias w:val="Sponsor"/>
                <w:tag w:val="Sponsor"/>
                <w:id w:val="-2039656131"/>
                <w:lock w:val="sdtContentLocked"/>
                <w:placeholder>
                  <w:docPart w:val="BA7E883538A7421180AA1322784D3F60"/>
                </w:placeholder>
                <w:showingPlcHdr/>
              </w:sdtPr>
              <w:sdtContent/>
            </w:sdt>
          </w:p>
        </w:tc>
      </w:tr>
      <w:tr w:rsidR="003C4E84" w:rsidTr="000F1DF9">
        <w:tc>
          <w:tcPr>
            <w:tcW w:w="2718" w:type="dxa"/>
          </w:tcPr>
          <w:p w:rsidR="003C4E84" w:rsidRPr="00BC7495" w:rsidRDefault="003C4E84" w:rsidP="000F1DF9">
            <w:pPr>
              <w:rPr>
                <w:rFonts w:cs="Times New Roman"/>
                <w:szCs w:val="24"/>
              </w:rPr>
            </w:pPr>
          </w:p>
        </w:tc>
        <w:sdt>
          <w:sdtPr>
            <w:rPr>
              <w:rFonts w:cs="Times New Roman"/>
              <w:szCs w:val="24"/>
            </w:rPr>
            <w:alias w:val="Committee"/>
            <w:tag w:val="Committee"/>
            <w:id w:val="1914272295"/>
            <w:lock w:val="sdtContentLocked"/>
            <w:placeholder>
              <w:docPart w:val="A83C726FF5154904B3AF76B16D8478AD"/>
            </w:placeholder>
          </w:sdtPr>
          <w:sdtContent>
            <w:tc>
              <w:tcPr>
                <w:tcW w:w="6858" w:type="dxa"/>
              </w:tcPr>
              <w:p w:rsidR="003C4E84" w:rsidRPr="00FF6471" w:rsidRDefault="003C4E84" w:rsidP="000F1DF9">
                <w:pPr>
                  <w:jc w:val="right"/>
                  <w:rPr>
                    <w:rFonts w:cs="Times New Roman"/>
                    <w:szCs w:val="24"/>
                  </w:rPr>
                </w:pPr>
                <w:r>
                  <w:rPr>
                    <w:rFonts w:cs="Times New Roman"/>
                    <w:szCs w:val="24"/>
                  </w:rPr>
                  <w:t>Agriculture</w:t>
                </w:r>
              </w:p>
            </w:tc>
          </w:sdtContent>
        </w:sdt>
      </w:tr>
      <w:tr w:rsidR="003C4E84" w:rsidTr="000F1DF9">
        <w:tc>
          <w:tcPr>
            <w:tcW w:w="2718" w:type="dxa"/>
          </w:tcPr>
          <w:p w:rsidR="003C4E84" w:rsidRPr="00BC7495" w:rsidRDefault="003C4E84" w:rsidP="000F1DF9">
            <w:pPr>
              <w:rPr>
                <w:rFonts w:cs="Times New Roman"/>
                <w:szCs w:val="24"/>
              </w:rPr>
            </w:pPr>
          </w:p>
        </w:tc>
        <w:sdt>
          <w:sdtPr>
            <w:rPr>
              <w:rFonts w:cs="Times New Roman"/>
              <w:szCs w:val="24"/>
            </w:rPr>
            <w:alias w:val="Date"/>
            <w:tag w:val="DateContentControl"/>
            <w:id w:val="1178081906"/>
            <w:lock w:val="sdtLocked"/>
            <w:placeholder>
              <w:docPart w:val="BA842FD181CB42F88AB599FBFD21070B"/>
            </w:placeholder>
            <w:date w:fullDate="2019-05-27T00:00:00Z">
              <w:dateFormat w:val="M/d/yyyy"/>
              <w:lid w:val="en-US"/>
              <w:storeMappedDataAs w:val="dateTime"/>
              <w:calendar w:val="gregorian"/>
            </w:date>
          </w:sdtPr>
          <w:sdtContent>
            <w:tc>
              <w:tcPr>
                <w:tcW w:w="6858" w:type="dxa"/>
              </w:tcPr>
              <w:p w:rsidR="003C4E84" w:rsidRPr="00FF6471" w:rsidRDefault="003C4E84" w:rsidP="000F1DF9">
                <w:pPr>
                  <w:jc w:val="right"/>
                  <w:rPr>
                    <w:rFonts w:cs="Times New Roman"/>
                    <w:szCs w:val="24"/>
                  </w:rPr>
                </w:pPr>
                <w:r>
                  <w:rPr>
                    <w:rFonts w:cs="Times New Roman"/>
                    <w:szCs w:val="24"/>
                  </w:rPr>
                  <w:t>5/27/2019</w:t>
                </w:r>
              </w:p>
            </w:tc>
          </w:sdtContent>
        </w:sdt>
      </w:tr>
      <w:tr w:rsidR="003C4E84" w:rsidTr="000F1DF9">
        <w:tc>
          <w:tcPr>
            <w:tcW w:w="2718" w:type="dxa"/>
          </w:tcPr>
          <w:p w:rsidR="003C4E84" w:rsidRPr="00BC7495" w:rsidRDefault="003C4E84" w:rsidP="000F1DF9">
            <w:pPr>
              <w:rPr>
                <w:rFonts w:cs="Times New Roman"/>
                <w:szCs w:val="24"/>
              </w:rPr>
            </w:pPr>
          </w:p>
        </w:tc>
        <w:sdt>
          <w:sdtPr>
            <w:rPr>
              <w:rFonts w:cs="Times New Roman"/>
              <w:szCs w:val="24"/>
            </w:rPr>
            <w:alias w:val="BA Version"/>
            <w:tag w:val="BAVersion"/>
            <w:id w:val="-1685590809"/>
            <w:lock w:val="sdtContentLocked"/>
            <w:placeholder>
              <w:docPart w:val="7BCF10691526487EA7C9A288816ED6E8"/>
            </w:placeholder>
          </w:sdtPr>
          <w:sdtContent>
            <w:tc>
              <w:tcPr>
                <w:tcW w:w="6858" w:type="dxa"/>
              </w:tcPr>
              <w:p w:rsidR="003C4E84" w:rsidRPr="00FF6471" w:rsidRDefault="003C4E84" w:rsidP="000F1DF9">
                <w:pPr>
                  <w:jc w:val="right"/>
                  <w:rPr>
                    <w:rFonts w:cs="Times New Roman"/>
                    <w:szCs w:val="24"/>
                  </w:rPr>
                </w:pPr>
                <w:r>
                  <w:rPr>
                    <w:rFonts w:cs="Times New Roman"/>
                    <w:szCs w:val="24"/>
                  </w:rPr>
                  <w:t>Enrolled</w:t>
                </w:r>
              </w:p>
            </w:tc>
          </w:sdtContent>
        </w:sdt>
      </w:tr>
    </w:tbl>
    <w:p w:rsidR="003C4E84" w:rsidRPr="00FF6471" w:rsidRDefault="003C4E84" w:rsidP="000F1DF9">
      <w:pPr>
        <w:spacing w:after="0" w:line="240" w:lineRule="auto"/>
        <w:rPr>
          <w:rFonts w:cs="Times New Roman"/>
          <w:szCs w:val="24"/>
        </w:rPr>
      </w:pPr>
    </w:p>
    <w:p w:rsidR="003C4E84" w:rsidRPr="00FF6471" w:rsidRDefault="003C4E84" w:rsidP="000F1DF9">
      <w:pPr>
        <w:spacing w:after="0" w:line="240" w:lineRule="auto"/>
        <w:rPr>
          <w:rFonts w:cs="Times New Roman"/>
          <w:szCs w:val="24"/>
        </w:rPr>
      </w:pPr>
    </w:p>
    <w:p w:rsidR="003C4E84" w:rsidRPr="00FF6471" w:rsidRDefault="003C4E8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ECB604FCA7A4CC581B6E42B4ECB3BA6"/>
        </w:placeholder>
      </w:sdtPr>
      <w:sdtContent>
        <w:p w:rsidR="003C4E84" w:rsidRDefault="003C4E8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801B3F39AEA4956BE665D0612CBD0A7"/>
        </w:placeholder>
      </w:sdtPr>
      <w:sdtContent>
        <w:p w:rsidR="003C4E84" w:rsidRDefault="003C4E84" w:rsidP="002F47CA">
          <w:pPr>
            <w:pStyle w:val="NormalWeb"/>
            <w:spacing w:before="0" w:beforeAutospacing="0" w:after="0" w:afterAutospacing="0"/>
            <w:jc w:val="both"/>
            <w:divId w:val="1392802210"/>
            <w:rPr>
              <w:rFonts w:eastAsia="Times New Roman"/>
              <w:bCs/>
            </w:rPr>
          </w:pPr>
        </w:p>
        <w:p w:rsidR="003C4E84" w:rsidRPr="00271D91" w:rsidRDefault="003C4E84" w:rsidP="002F47CA">
          <w:pPr>
            <w:pStyle w:val="NormalWeb"/>
            <w:spacing w:before="0" w:beforeAutospacing="0" w:after="0" w:afterAutospacing="0"/>
            <w:jc w:val="both"/>
            <w:divId w:val="1392802210"/>
          </w:pPr>
          <w:r w:rsidRPr="00271D91">
            <w:t xml:space="preserve">The olive oil </w:t>
          </w:r>
          <w:r>
            <w:t>industry</w:t>
          </w:r>
          <w:r w:rsidRPr="00271D91">
            <w:t xml:space="preserve"> has grown exponentially within Texas in recent years, especially in the Hill Country and coastal regions. As an emerging agriculture industry in Texas, there are not applicable state regulations for the olive oil industry.</w:t>
          </w:r>
        </w:p>
        <w:p w:rsidR="003C4E84" w:rsidRPr="00271D91" w:rsidRDefault="003C4E84" w:rsidP="002F47CA">
          <w:pPr>
            <w:pStyle w:val="NormalWeb"/>
            <w:spacing w:before="0" w:beforeAutospacing="0" w:after="0" w:afterAutospacing="0"/>
            <w:jc w:val="both"/>
            <w:divId w:val="1392802210"/>
          </w:pPr>
          <w:r w:rsidRPr="00271D91">
            <w:t> </w:t>
          </w:r>
        </w:p>
        <w:p w:rsidR="003C4E84" w:rsidRPr="00271D91" w:rsidRDefault="003C4E84" w:rsidP="002F47CA">
          <w:pPr>
            <w:pStyle w:val="NormalWeb"/>
            <w:spacing w:before="0" w:beforeAutospacing="0" w:after="0" w:afterAutospacing="0"/>
            <w:jc w:val="both"/>
            <w:divId w:val="1392802210"/>
          </w:pPr>
          <w:r w:rsidRPr="00271D91">
            <w:t>Several other industries have benefitted from industry advisory boards within the Texas Department of Agriculture (TDA). These areas of commerce with existing advisory boards include wine production, shrimp farming, and organic agriculture.</w:t>
          </w:r>
        </w:p>
        <w:p w:rsidR="003C4E84" w:rsidRPr="00271D91" w:rsidRDefault="003C4E84" w:rsidP="002F47CA">
          <w:pPr>
            <w:pStyle w:val="NormalWeb"/>
            <w:spacing w:before="0" w:beforeAutospacing="0" w:after="0" w:afterAutospacing="0"/>
            <w:jc w:val="both"/>
            <w:divId w:val="1392802210"/>
          </w:pPr>
          <w:r w:rsidRPr="00271D91">
            <w:t> </w:t>
          </w:r>
        </w:p>
        <w:p w:rsidR="003C4E84" w:rsidRPr="00271D91" w:rsidRDefault="003C4E84" w:rsidP="002F47CA">
          <w:pPr>
            <w:pStyle w:val="NormalWeb"/>
            <w:spacing w:before="0" w:beforeAutospacing="0" w:after="0" w:afterAutospacing="0"/>
            <w:jc w:val="both"/>
            <w:divId w:val="1392802210"/>
          </w:pPr>
          <w:r w:rsidRPr="00271D91">
            <w:t>S.B. 743 would establish an Olive Oil Industry Advisory Board within TDA to advise the commissioner of agriculture on the emerging industry. The advisory board would assist TDA with assessing the olive oil industry in Texas. It would help establish the identity of the industry in Texas and give recommendations on implementation of rules for olive growth and oil production. (Original Author's/Sponsor's Statement of Intent)</w:t>
          </w:r>
        </w:p>
        <w:p w:rsidR="003C4E84" w:rsidRPr="00D70925" w:rsidRDefault="003C4E84" w:rsidP="002F47CA">
          <w:pPr>
            <w:spacing w:after="0" w:line="240" w:lineRule="auto"/>
            <w:jc w:val="both"/>
            <w:rPr>
              <w:rFonts w:eastAsia="Times New Roman" w:cs="Times New Roman"/>
              <w:bCs/>
              <w:szCs w:val="24"/>
            </w:rPr>
          </w:pPr>
        </w:p>
      </w:sdtContent>
    </w:sdt>
    <w:p w:rsidR="003C4E84" w:rsidRDefault="003C4E8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743 </w:t>
      </w:r>
      <w:bookmarkStart w:id="1" w:name="AmendsCurrentLaw"/>
      <w:bookmarkEnd w:id="1"/>
      <w:r>
        <w:rPr>
          <w:rFonts w:cs="Times New Roman"/>
          <w:szCs w:val="24"/>
        </w:rPr>
        <w:t>amends current law r</w:t>
      </w:r>
      <w:r w:rsidRPr="00271D91">
        <w:rPr>
          <w:rFonts w:cs="Times New Roman"/>
          <w:szCs w:val="24"/>
        </w:rPr>
        <w:t>elating to the Texas Olive Oil Industry Advisory Board.</w:t>
      </w:r>
    </w:p>
    <w:p w:rsidR="003C4E84" w:rsidRPr="00271D91" w:rsidRDefault="003C4E84" w:rsidP="004E400B">
      <w:pPr>
        <w:spacing w:after="0" w:line="240" w:lineRule="auto"/>
        <w:jc w:val="both"/>
        <w:rPr>
          <w:rFonts w:eastAsia="Times New Roman" w:cs="Times New Roman"/>
          <w:szCs w:val="24"/>
        </w:rPr>
      </w:pPr>
    </w:p>
    <w:p w:rsidR="003C4E84" w:rsidRPr="005C2A78" w:rsidRDefault="003C4E84" w:rsidP="004E400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44748F9DD404759805F31E09348F0F8"/>
          </w:placeholder>
        </w:sdtPr>
        <w:sdtContent>
          <w:r>
            <w:rPr>
              <w:rFonts w:eastAsia="Times New Roman" w:cs="Times New Roman"/>
              <w:b/>
              <w:szCs w:val="24"/>
              <w:u w:val="single"/>
            </w:rPr>
            <w:t>RULEMAKING AUTHORITY</w:t>
          </w:r>
        </w:sdtContent>
      </w:sdt>
    </w:p>
    <w:p w:rsidR="003C4E84" w:rsidRPr="006529C4" w:rsidRDefault="003C4E84" w:rsidP="004E400B">
      <w:pPr>
        <w:spacing w:after="0" w:line="240" w:lineRule="auto"/>
        <w:jc w:val="both"/>
        <w:rPr>
          <w:rFonts w:cs="Times New Roman"/>
          <w:szCs w:val="24"/>
        </w:rPr>
      </w:pPr>
    </w:p>
    <w:p w:rsidR="003C4E84" w:rsidRDefault="003C4E84" w:rsidP="004E400B">
      <w:pPr>
        <w:spacing w:after="0" w:line="240" w:lineRule="auto"/>
        <w:jc w:val="both"/>
        <w:rPr>
          <w:rFonts w:cs="Times New Roman"/>
          <w:szCs w:val="24"/>
        </w:rPr>
      </w:pPr>
      <w:r>
        <w:rPr>
          <w:rFonts w:cs="Times New Roman"/>
          <w:szCs w:val="24"/>
        </w:rPr>
        <w:t>Rulemaking authority is expressly granted to the commissioner of agriculture in SECTION 2 of this bill.</w:t>
      </w:r>
    </w:p>
    <w:p w:rsidR="003C4E84" w:rsidRPr="006529C4" w:rsidRDefault="003C4E84" w:rsidP="004E400B">
      <w:pPr>
        <w:spacing w:after="0" w:line="240" w:lineRule="auto"/>
        <w:jc w:val="both"/>
        <w:rPr>
          <w:rFonts w:cs="Times New Roman"/>
          <w:szCs w:val="24"/>
        </w:rPr>
      </w:pPr>
    </w:p>
    <w:p w:rsidR="003C4E84" w:rsidRPr="005C2A78" w:rsidRDefault="003C4E84" w:rsidP="004E400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17BBB4432E48698939273AF00AF15E"/>
          </w:placeholder>
        </w:sdtPr>
        <w:sdtContent>
          <w:r>
            <w:rPr>
              <w:rFonts w:eastAsia="Times New Roman" w:cs="Times New Roman"/>
              <w:b/>
              <w:szCs w:val="24"/>
              <w:u w:val="single"/>
            </w:rPr>
            <w:t>SECTION BY SECTION ANALYSIS</w:t>
          </w:r>
        </w:sdtContent>
      </w:sdt>
    </w:p>
    <w:p w:rsidR="003C4E84" w:rsidRPr="005C2A78" w:rsidRDefault="003C4E84" w:rsidP="004E400B">
      <w:pPr>
        <w:spacing w:after="0" w:line="240" w:lineRule="auto"/>
        <w:jc w:val="both"/>
        <w:rPr>
          <w:rFonts w:eastAsia="Times New Roman" w:cs="Times New Roman"/>
          <w:szCs w:val="24"/>
        </w:rPr>
      </w:pPr>
    </w:p>
    <w:p w:rsidR="003C4E84" w:rsidRDefault="003C4E84" w:rsidP="004E400B">
      <w:pPr>
        <w:tabs>
          <w:tab w:val="left" w:pos="2490"/>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3, Agriculture Code, by adding Chapter 50D, as follows:</w:t>
      </w:r>
    </w:p>
    <w:p w:rsidR="003C4E84" w:rsidRDefault="003C4E84" w:rsidP="004E400B">
      <w:pPr>
        <w:tabs>
          <w:tab w:val="left" w:pos="2490"/>
        </w:tabs>
        <w:spacing w:after="0" w:line="240" w:lineRule="auto"/>
        <w:jc w:val="both"/>
        <w:rPr>
          <w:rFonts w:eastAsia="Times New Roman" w:cs="Times New Roman"/>
          <w:szCs w:val="24"/>
        </w:rPr>
      </w:pPr>
    </w:p>
    <w:p w:rsidR="003C4E84" w:rsidRPr="00D900AD" w:rsidRDefault="003C4E84" w:rsidP="004E400B">
      <w:pPr>
        <w:tabs>
          <w:tab w:val="left" w:pos="2490"/>
        </w:tabs>
        <w:spacing w:after="0" w:line="240" w:lineRule="auto"/>
        <w:ind w:left="720"/>
        <w:jc w:val="center"/>
        <w:rPr>
          <w:rFonts w:eastAsia="Times New Roman" w:cs="Times New Roman"/>
          <w:szCs w:val="24"/>
        </w:rPr>
      </w:pPr>
      <w:r w:rsidRPr="00D900AD">
        <w:rPr>
          <w:rFonts w:eastAsia="Times New Roman" w:cs="Times New Roman"/>
          <w:szCs w:val="24"/>
        </w:rPr>
        <w:t>CHAPTER 50D. TEXAS OLIVE OIL INDUSTRY ADVISORY BOARD</w:t>
      </w:r>
    </w:p>
    <w:p w:rsidR="003C4E84" w:rsidRPr="00D900AD" w:rsidRDefault="003C4E84" w:rsidP="004E400B">
      <w:pPr>
        <w:tabs>
          <w:tab w:val="left" w:pos="2490"/>
        </w:tabs>
        <w:spacing w:after="0" w:line="240" w:lineRule="auto"/>
        <w:jc w:val="both"/>
        <w:rPr>
          <w:rFonts w:eastAsia="Times New Roman" w:cs="Times New Roman"/>
          <w:szCs w:val="24"/>
        </w:rPr>
      </w:pPr>
    </w:p>
    <w:p w:rsidR="003C4E84" w:rsidRDefault="003C4E84" w:rsidP="004E400B">
      <w:pPr>
        <w:tabs>
          <w:tab w:val="left" w:pos="2490"/>
        </w:tabs>
        <w:spacing w:after="0" w:line="240" w:lineRule="auto"/>
        <w:ind w:left="720"/>
        <w:jc w:val="both"/>
        <w:rPr>
          <w:rFonts w:eastAsia="Times New Roman" w:cs="Times New Roman"/>
          <w:szCs w:val="24"/>
        </w:rPr>
      </w:pPr>
      <w:r>
        <w:rPr>
          <w:rFonts w:eastAsia="Times New Roman" w:cs="Times New Roman"/>
          <w:szCs w:val="24"/>
        </w:rPr>
        <w:t xml:space="preserve">Section 50D.001. </w:t>
      </w:r>
      <w:r w:rsidRPr="00D900AD">
        <w:rPr>
          <w:rFonts w:eastAsia="Times New Roman" w:cs="Times New Roman"/>
          <w:szCs w:val="24"/>
        </w:rPr>
        <w:t xml:space="preserve">DEFINITION. </w:t>
      </w:r>
      <w:r>
        <w:rPr>
          <w:rFonts w:eastAsia="Times New Roman" w:cs="Times New Roman"/>
          <w:szCs w:val="24"/>
        </w:rPr>
        <w:t>Defines</w:t>
      </w:r>
      <w:r w:rsidRPr="00D900AD">
        <w:rPr>
          <w:rFonts w:eastAsia="Times New Roman" w:cs="Times New Roman"/>
          <w:szCs w:val="24"/>
        </w:rPr>
        <w:t xml:space="preserve"> "board</w:t>
      </w:r>
      <w:r>
        <w:rPr>
          <w:rFonts w:eastAsia="Times New Roman" w:cs="Times New Roman"/>
          <w:szCs w:val="24"/>
        </w:rPr>
        <w:t>.</w:t>
      </w:r>
      <w:r w:rsidRPr="00D900AD">
        <w:rPr>
          <w:rFonts w:eastAsia="Times New Roman" w:cs="Times New Roman"/>
          <w:szCs w:val="24"/>
        </w:rPr>
        <w:t xml:space="preserve">" </w:t>
      </w:r>
    </w:p>
    <w:p w:rsidR="003C4E84" w:rsidRPr="00D900AD" w:rsidRDefault="003C4E84" w:rsidP="004E400B">
      <w:pPr>
        <w:tabs>
          <w:tab w:val="left" w:pos="2490"/>
        </w:tabs>
        <w:spacing w:after="0" w:line="240" w:lineRule="auto"/>
        <w:ind w:left="720"/>
        <w:jc w:val="both"/>
        <w:rPr>
          <w:rFonts w:eastAsia="Times New Roman" w:cs="Times New Roman"/>
          <w:szCs w:val="24"/>
        </w:rPr>
      </w:pPr>
    </w:p>
    <w:p w:rsidR="003C4E84" w:rsidRPr="00D900AD" w:rsidRDefault="003C4E84" w:rsidP="004E400B">
      <w:pPr>
        <w:tabs>
          <w:tab w:val="left" w:pos="2490"/>
        </w:tabs>
        <w:spacing w:after="0" w:line="240" w:lineRule="auto"/>
        <w:ind w:left="720"/>
        <w:jc w:val="both"/>
        <w:rPr>
          <w:rFonts w:eastAsia="Times New Roman" w:cs="Times New Roman"/>
          <w:szCs w:val="24"/>
        </w:rPr>
      </w:pPr>
      <w:r>
        <w:rPr>
          <w:rFonts w:eastAsia="Times New Roman" w:cs="Times New Roman"/>
          <w:szCs w:val="24"/>
        </w:rPr>
        <w:t xml:space="preserve">Sec. 50D.002. BOARD. </w:t>
      </w:r>
      <w:r w:rsidRPr="00D900AD">
        <w:rPr>
          <w:rFonts w:eastAsia="Times New Roman" w:cs="Times New Roman"/>
          <w:szCs w:val="24"/>
        </w:rPr>
        <w:t xml:space="preserve">(a) </w:t>
      </w:r>
      <w:r>
        <w:rPr>
          <w:rFonts w:eastAsia="Times New Roman" w:cs="Times New Roman"/>
          <w:szCs w:val="24"/>
        </w:rPr>
        <w:t>Provides that t</w:t>
      </w:r>
      <w:r w:rsidRPr="00D900AD">
        <w:rPr>
          <w:rFonts w:eastAsia="Times New Roman" w:cs="Times New Roman"/>
          <w:szCs w:val="24"/>
        </w:rPr>
        <w:t xml:space="preserve">he </w:t>
      </w:r>
      <w:r>
        <w:rPr>
          <w:rFonts w:eastAsia="Times New Roman" w:cs="Times New Roman"/>
          <w:szCs w:val="24"/>
        </w:rPr>
        <w:t>Texas Olive Oil Industry Advisory B</w:t>
      </w:r>
      <w:r w:rsidRPr="00D900AD">
        <w:rPr>
          <w:rFonts w:eastAsia="Times New Roman" w:cs="Times New Roman"/>
          <w:szCs w:val="24"/>
        </w:rPr>
        <w:t>oard</w:t>
      </w:r>
      <w:r>
        <w:rPr>
          <w:rFonts w:eastAsia="Times New Roman" w:cs="Times New Roman"/>
          <w:szCs w:val="24"/>
        </w:rPr>
        <w:t xml:space="preserve"> (board)</w:t>
      </w:r>
      <w:r w:rsidRPr="00D900AD">
        <w:rPr>
          <w:rFonts w:eastAsia="Times New Roman" w:cs="Times New Roman"/>
          <w:szCs w:val="24"/>
        </w:rPr>
        <w:t xml:space="preserve"> is composed of the following nine members appointed by the </w:t>
      </w:r>
      <w:r>
        <w:rPr>
          <w:rFonts w:eastAsia="Times New Roman" w:cs="Times New Roman"/>
          <w:szCs w:val="24"/>
        </w:rPr>
        <w:t>commissioner of agriculture (</w:t>
      </w:r>
      <w:r w:rsidRPr="00D900AD">
        <w:rPr>
          <w:rFonts w:eastAsia="Times New Roman" w:cs="Times New Roman"/>
          <w:szCs w:val="24"/>
        </w:rPr>
        <w:t>commissioner</w:t>
      </w:r>
      <w:r>
        <w:rPr>
          <w:rFonts w:eastAsia="Times New Roman" w:cs="Times New Roman"/>
          <w:szCs w:val="24"/>
        </w:rPr>
        <w:t>)</w:t>
      </w:r>
      <w:r w:rsidRPr="00D900AD">
        <w:rPr>
          <w:rFonts w:eastAsia="Times New Roman" w:cs="Times New Roman"/>
          <w:szCs w:val="24"/>
        </w:rPr>
        <w:t>:</w:t>
      </w:r>
    </w:p>
    <w:p w:rsidR="003C4E84" w:rsidRPr="00D900AD" w:rsidRDefault="003C4E84" w:rsidP="004E400B">
      <w:pPr>
        <w:tabs>
          <w:tab w:val="left" w:pos="2490"/>
        </w:tabs>
        <w:spacing w:after="0" w:line="240" w:lineRule="auto"/>
        <w:jc w:val="both"/>
        <w:rPr>
          <w:rFonts w:eastAsia="Times New Roman" w:cs="Times New Roman"/>
          <w:szCs w:val="24"/>
        </w:rPr>
      </w:pPr>
    </w:p>
    <w:p w:rsidR="003C4E84" w:rsidRPr="00D900AD" w:rsidRDefault="003C4E84" w:rsidP="004E400B">
      <w:pPr>
        <w:tabs>
          <w:tab w:val="left" w:pos="2490"/>
        </w:tabs>
        <w:spacing w:after="0" w:line="240" w:lineRule="auto"/>
        <w:ind w:left="2160"/>
        <w:jc w:val="both"/>
        <w:rPr>
          <w:rFonts w:eastAsia="Times New Roman" w:cs="Times New Roman"/>
          <w:szCs w:val="24"/>
        </w:rPr>
      </w:pPr>
      <w:r>
        <w:rPr>
          <w:rFonts w:eastAsia="Times New Roman" w:cs="Times New Roman"/>
          <w:szCs w:val="24"/>
        </w:rPr>
        <w:t>(1)</w:t>
      </w:r>
      <w:r w:rsidRPr="00D900AD">
        <w:rPr>
          <w:rFonts w:eastAsia="Times New Roman" w:cs="Times New Roman"/>
          <w:szCs w:val="24"/>
        </w:rPr>
        <w:t xml:space="preserve"> five members who are olive growers, one of whom represents each of the five established olive-growing regions of the state as determined by </w:t>
      </w:r>
      <w:r>
        <w:rPr>
          <w:rFonts w:eastAsia="Times New Roman" w:cs="Times New Roman"/>
          <w:szCs w:val="24"/>
        </w:rPr>
        <w:t>the commissioner</w:t>
      </w:r>
      <w:r w:rsidRPr="00D900AD">
        <w:rPr>
          <w:rFonts w:eastAsia="Times New Roman" w:cs="Times New Roman"/>
          <w:szCs w:val="24"/>
        </w:rPr>
        <w:t>;</w:t>
      </w:r>
    </w:p>
    <w:p w:rsidR="003C4E84" w:rsidRPr="00D900AD" w:rsidRDefault="003C4E84" w:rsidP="004E400B">
      <w:pPr>
        <w:tabs>
          <w:tab w:val="left" w:pos="2490"/>
        </w:tabs>
        <w:spacing w:after="0" w:line="240" w:lineRule="auto"/>
        <w:ind w:left="2160"/>
        <w:jc w:val="both"/>
        <w:rPr>
          <w:rFonts w:eastAsia="Times New Roman" w:cs="Times New Roman"/>
          <w:szCs w:val="24"/>
        </w:rPr>
      </w:pPr>
    </w:p>
    <w:p w:rsidR="003C4E84" w:rsidRPr="00D900AD" w:rsidRDefault="003C4E84" w:rsidP="004E400B">
      <w:pPr>
        <w:tabs>
          <w:tab w:val="left" w:pos="2490"/>
        </w:tabs>
        <w:spacing w:after="0" w:line="240" w:lineRule="auto"/>
        <w:ind w:left="2160"/>
        <w:jc w:val="both"/>
        <w:rPr>
          <w:rFonts w:eastAsia="Times New Roman" w:cs="Times New Roman"/>
          <w:szCs w:val="24"/>
        </w:rPr>
      </w:pPr>
      <w:r>
        <w:rPr>
          <w:rFonts w:eastAsia="Times New Roman" w:cs="Times New Roman"/>
          <w:szCs w:val="24"/>
        </w:rPr>
        <w:t>(2)</w:t>
      </w:r>
      <w:r w:rsidRPr="00D900AD">
        <w:rPr>
          <w:rFonts w:eastAsia="Times New Roman" w:cs="Times New Roman"/>
          <w:szCs w:val="24"/>
        </w:rPr>
        <w:t xml:space="preserve"> one representative of infrastructure who is engaged in harvesting, milling, or agritourism;</w:t>
      </w:r>
    </w:p>
    <w:p w:rsidR="003C4E84" w:rsidRPr="00D900AD" w:rsidRDefault="003C4E84" w:rsidP="004E400B">
      <w:pPr>
        <w:tabs>
          <w:tab w:val="left" w:pos="2490"/>
        </w:tabs>
        <w:spacing w:after="0" w:line="240" w:lineRule="auto"/>
        <w:ind w:left="2160"/>
        <w:jc w:val="both"/>
        <w:rPr>
          <w:rFonts w:eastAsia="Times New Roman" w:cs="Times New Roman"/>
          <w:szCs w:val="24"/>
        </w:rPr>
      </w:pPr>
    </w:p>
    <w:p w:rsidR="003C4E84" w:rsidRPr="00D900AD" w:rsidRDefault="003C4E84" w:rsidP="004E400B">
      <w:pPr>
        <w:tabs>
          <w:tab w:val="left" w:pos="2490"/>
        </w:tabs>
        <w:spacing w:after="0" w:line="240" w:lineRule="auto"/>
        <w:ind w:left="2160"/>
        <w:jc w:val="both"/>
        <w:rPr>
          <w:rFonts w:eastAsia="Times New Roman" w:cs="Times New Roman"/>
          <w:szCs w:val="24"/>
        </w:rPr>
      </w:pPr>
      <w:r>
        <w:rPr>
          <w:rFonts w:eastAsia="Times New Roman" w:cs="Times New Roman"/>
          <w:szCs w:val="24"/>
        </w:rPr>
        <w:t>(3)</w:t>
      </w:r>
      <w:r w:rsidRPr="00D900AD">
        <w:rPr>
          <w:rFonts w:eastAsia="Times New Roman" w:cs="Times New Roman"/>
          <w:szCs w:val="24"/>
        </w:rPr>
        <w:t xml:space="preserve"> one researcher or educator who is employed by an institution of higher education, as defined by Section 61.003</w:t>
      </w:r>
      <w:r>
        <w:rPr>
          <w:rFonts w:eastAsia="Times New Roman" w:cs="Times New Roman"/>
          <w:szCs w:val="24"/>
        </w:rPr>
        <w:t xml:space="preserve"> (Definitions)</w:t>
      </w:r>
      <w:r w:rsidRPr="00D900AD">
        <w:rPr>
          <w:rFonts w:eastAsia="Times New Roman" w:cs="Times New Roman"/>
          <w:szCs w:val="24"/>
        </w:rPr>
        <w:t>, Education Code;</w:t>
      </w:r>
    </w:p>
    <w:p w:rsidR="003C4E84" w:rsidRPr="00D900AD" w:rsidRDefault="003C4E84" w:rsidP="004E400B">
      <w:pPr>
        <w:tabs>
          <w:tab w:val="left" w:pos="2490"/>
        </w:tabs>
        <w:spacing w:after="0" w:line="240" w:lineRule="auto"/>
        <w:ind w:left="2160"/>
        <w:jc w:val="both"/>
        <w:rPr>
          <w:rFonts w:eastAsia="Times New Roman" w:cs="Times New Roman"/>
          <w:szCs w:val="24"/>
        </w:rPr>
      </w:pPr>
    </w:p>
    <w:p w:rsidR="003C4E84" w:rsidRPr="00D900AD" w:rsidRDefault="003C4E84" w:rsidP="004E400B">
      <w:pPr>
        <w:tabs>
          <w:tab w:val="left" w:pos="2490"/>
        </w:tabs>
        <w:spacing w:after="0" w:line="240" w:lineRule="auto"/>
        <w:ind w:left="2160"/>
        <w:jc w:val="both"/>
        <w:rPr>
          <w:rFonts w:eastAsia="Times New Roman" w:cs="Times New Roman"/>
          <w:szCs w:val="24"/>
        </w:rPr>
      </w:pPr>
      <w:r>
        <w:rPr>
          <w:rFonts w:eastAsia="Times New Roman" w:cs="Times New Roman"/>
          <w:szCs w:val="24"/>
        </w:rPr>
        <w:t>(4)</w:t>
      </w:r>
      <w:r w:rsidRPr="00D900AD">
        <w:rPr>
          <w:rFonts w:eastAsia="Times New Roman" w:cs="Times New Roman"/>
          <w:szCs w:val="24"/>
        </w:rPr>
        <w:t xml:space="preserve"> one representative from the Texas A&amp;M AgriLife Extension Service; and</w:t>
      </w:r>
    </w:p>
    <w:p w:rsidR="003C4E84" w:rsidRPr="00D900AD" w:rsidRDefault="003C4E84" w:rsidP="004E400B">
      <w:pPr>
        <w:tabs>
          <w:tab w:val="left" w:pos="2490"/>
        </w:tabs>
        <w:spacing w:after="0" w:line="240" w:lineRule="auto"/>
        <w:ind w:left="2160"/>
        <w:jc w:val="both"/>
        <w:rPr>
          <w:rFonts w:eastAsia="Times New Roman" w:cs="Times New Roman"/>
          <w:szCs w:val="24"/>
        </w:rPr>
      </w:pPr>
    </w:p>
    <w:p w:rsidR="003C4E84" w:rsidRPr="00D900AD" w:rsidRDefault="003C4E84" w:rsidP="004E400B">
      <w:pPr>
        <w:tabs>
          <w:tab w:val="left" w:pos="2490"/>
        </w:tabs>
        <w:spacing w:after="0" w:line="240" w:lineRule="auto"/>
        <w:ind w:left="2160"/>
        <w:jc w:val="both"/>
        <w:rPr>
          <w:rFonts w:eastAsia="Times New Roman" w:cs="Times New Roman"/>
          <w:szCs w:val="24"/>
        </w:rPr>
      </w:pPr>
      <w:r>
        <w:rPr>
          <w:rFonts w:eastAsia="Times New Roman" w:cs="Times New Roman"/>
          <w:szCs w:val="24"/>
        </w:rPr>
        <w:t>(5) one representative from the Texas D</w:t>
      </w:r>
      <w:r w:rsidRPr="00D900AD">
        <w:rPr>
          <w:rFonts w:eastAsia="Times New Roman" w:cs="Times New Roman"/>
          <w:szCs w:val="24"/>
        </w:rPr>
        <w:t>epartment</w:t>
      </w:r>
      <w:r>
        <w:rPr>
          <w:rFonts w:eastAsia="Times New Roman" w:cs="Times New Roman"/>
          <w:szCs w:val="24"/>
        </w:rPr>
        <w:t xml:space="preserve"> of Agriculture (TDA)</w:t>
      </w:r>
      <w:r w:rsidRPr="00D900AD">
        <w:rPr>
          <w:rFonts w:eastAsia="Times New Roman" w:cs="Times New Roman"/>
          <w:szCs w:val="24"/>
        </w:rPr>
        <w:t>.</w:t>
      </w:r>
    </w:p>
    <w:p w:rsidR="003C4E84" w:rsidRPr="00D900AD" w:rsidRDefault="003C4E84" w:rsidP="004E400B">
      <w:pPr>
        <w:tabs>
          <w:tab w:val="left" w:pos="2490"/>
        </w:tabs>
        <w:spacing w:after="0" w:line="240" w:lineRule="auto"/>
        <w:jc w:val="both"/>
        <w:rPr>
          <w:rFonts w:eastAsia="Times New Roman" w:cs="Times New Roman"/>
          <w:szCs w:val="24"/>
        </w:rPr>
      </w:pPr>
    </w:p>
    <w:p w:rsidR="003C4E84" w:rsidRPr="00D900AD" w:rsidRDefault="003C4E84" w:rsidP="004E400B">
      <w:pPr>
        <w:tabs>
          <w:tab w:val="left" w:pos="2490"/>
        </w:tabs>
        <w:spacing w:after="0" w:line="240" w:lineRule="auto"/>
        <w:ind w:left="1440"/>
        <w:jc w:val="both"/>
        <w:rPr>
          <w:rFonts w:eastAsia="Times New Roman" w:cs="Times New Roman"/>
          <w:szCs w:val="24"/>
        </w:rPr>
      </w:pPr>
      <w:r>
        <w:rPr>
          <w:rFonts w:eastAsia="Times New Roman" w:cs="Times New Roman"/>
          <w:szCs w:val="24"/>
        </w:rPr>
        <w:t>(b) Requires t</w:t>
      </w:r>
      <w:r w:rsidRPr="00D900AD">
        <w:rPr>
          <w:rFonts w:eastAsia="Times New Roman" w:cs="Times New Roman"/>
          <w:szCs w:val="24"/>
        </w:rPr>
        <w:t xml:space="preserve">he board </w:t>
      </w:r>
      <w:r>
        <w:rPr>
          <w:rFonts w:eastAsia="Times New Roman" w:cs="Times New Roman"/>
          <w:szCs w:val="24"/>
        </w:rPr>
        <w:t>to</w:t>
      </w:r>
      <w:r w:rsidRPr="00D900AD">
        <w:rPr>
          <w:rFonts w:eastAsia="Times New Roman" w:cs="Times New Roman"/>
          <w:szCs w:val="24"/>
        </w:rPr>
        <w:t xml:space="preserve"> elect a presiding officer from among its members.</w:t>
      </w:r>
    </w:p>
    <w:p w:rsidR="003C4E84" w:rsidRPr="00D900AD" w:rsidRDefault="003C4E84" w:rsidP="004E400B">
      <w:pPr>
        <w:tabs>
          <w:tab w:val="left" w:pos="2490"/>
        </w:tabs>
        <w:spacing w:after="0" w:line="240" w:lineRule="auto"/>
        <w:jc w:val="both"/>
        <w:rPr>
          <w:rFonts w:eastAsia="Times New Roman" w:cs="Times New Roman"/>
          <w:szCs w:val="24"/>
        </w:rPr>
      </w:pPr>
    </w:p>
    <w:p w:rsidR="003C4E84" w:rsidRPr="00D900AD" w:rsidRDefault="003C4E84" w:rsidP="004E400B">
      <w:pPr>
        <w:tabs>
          <w:tab w:val="left" w:pos="2490"/>
        </w:tabs>
        <w:spacing w:after="0" w:line="240" w:lineRule="auto"/>
        <w:ind w:left="1440"/>
        <w:jc w:val="both"/>
        <w:rPr>
          <w:rFonts w:eastAsia="Times New Roman" w:cs="Times New Roman"/>
          <w:szCs w:val="24"/>
        </w:rPr>
      </w:pPr>
      <w:r w:rsidRPr="00D900AD">
        <w:rPr>
          <w:rFonts w:eastAsia="Times New Roman" w:cs="Times New Roman"/>
          <w:szCs w:val="24"/>
        </w:rPr>
        <w:t xml:space="preserve">(c) </w:t>
      </w:r>
      <w:r>
        <w:rPr>
          <w:rFonts w:eastAsia="Times New Roman" w:cs="Times New Roman"/>
          <w:szCs w:val="24"/>
        </w:rPr>
        <w:t>Provides that m</w:t>
      </w:r>
      <w:r w:rsidRPr="00D900AD">
        <w:rPr>
          <w:rFonts w:eastAsia="Times New Roman" w:cs="Times New Roman"/>
          <w:szCs w:val="24"/>
        </w:rPr>
        <w:t xml:space="preserve">embers of the board serve staggered six-year terms, with the terms of three members expiring on February 1 of each odd-numbered year. </w:t>
      </w:r>
      <w:r>
        <w:rPr>
          <w:rFonts w:eastAsia="Times New Roman" w:cs="Times New Roman"/>
          <w:szCs w:val="24"/>
        </w:rPr>
        <w:t>Authorizes m</w:t>
      </w:r>
      <w:r w:rsidRPr="00D900AD">
        <w:rPr>
          <w:rFonts w:eastAsia="Times New Roman" w:cs="Times New Roman"/>
          <w:szCs w:val="24"/>
        </w:rPr>
        <w:t xml:space="preserve">embers </w:t>
      </w:r>
      <w:r>
        <w:rPr>
          <w:rFonts w:eastAsia="Times New Roman" w:cs="Times New Roman"/>
          <w:szCs w:val="24"/>
        </w:rPr>
        <w:t>to</w:t>
      </w:r>
      <w:r w:rsidRPr="00D900AD">
        <w:rPr>
          <w:rFonts w:eastAsia="Times New Roman" w:cs="Times New Roman"/>
          <w:szCs w:val="24"/>
        </w:rPr>
        <w:t xml:space="preserve"> be reappointed at the end of a term.</w:t>
      </w:r>
    </w:p>
    <w:p w:rsidR="003C4E84" w:rsidRPr="00D900AD" w:rsidRDefault="003C4E84" w:rsidP="004E400B">
      <w:pPr>
        <w:tabs>
          <w:tab w:val="left" w:pos="2490"/>
        </w:tabs>
        <w:spacing w:after="0" w:line="240" w:lineRule="auto"/>
        <w:jc w:val="both"/>
        <w:rPr>
          <w:rFonts w:eastAsia="Times New Roman" w:cs="Times New Roman"/>
          <w:szCs w:val="24"/>
        </w:rPr>
      </w:pPr>
    </w:p>
    <w:p w:rsidR="003C4E84" w:rsidRPr="00D900AD" w:rsidRDefault="003C4E84" w:rsidP="004E400B">
      <w:pPr>
        <w:tabs>
          <w:tab w:val="left" w:pos="2490"/>
        </w:tabs>
        <w:spacing w:after="0" w:line="240" w:lineRule="auto"/>
        <w:ind w:left="1440"/>
        <w:jc w:val="both"/>
        <w:rPr>
          <w:rFonts w:eastAsia="Times New Roman" w:cs="Times New Roman"/>
          <w:szCs w:val="24"/>
        </w:rPr>
      </w:pPr>
      <w:r w:rsidRPr="00D900AD">
        <w:rPr>
          <w:rFonts w:eastAsia="Times New Roman" w:cs="Times New Roman"/>
          <w:szCs w:val="24"/>
        </w:rPr>
        <w:t xml:space="preserve">(d) </w:t>
      </w:r>
      <w:r>
        <w:rPr>
          <w:rFonts w:eastAsia="Times New Roman" w:cs="Times New Roman"/>
          <w:szCs w:val="24"/>
        </w:rPr>
        <w:t>Provides that</w:t>
      </w:r>
      <w:r w:rsidRPr="00D900AD">
        <w:rPr>
          <w:rFonts w:eastAsia="Times New Roman" w:cs="Times New Roman"/>
          <w:szCs w:val="24"/>
        </w:rPr>
        <w:t xml:space="preserve"> Chapter 2110</w:t>
      </w:r>
      <w:r>
        <w:rPr>
          <w:rFonts w:eastAsia="Times New Roman" w:cs="Times New Roman"/>
          <w:szCs w:val="24"/>
        </w:rPr>
        <w:t xml:space="preserve"> (State Agency Advisory Committees)</w:t>
      </w:r>
      <w:r w:rsidRPr="00D900AD">
        <w:rPr>
          <w:rFonts w:eastAsia="Times New Roman" w:cs="Times New Roman"/>
          <w:szCs w:val="24"/>
        </w:rPr>
        <w:t xml:space="preserve">, Government Code, </w:t>
      </w:r>
      <w:r>
        <w:rPr>
          <w:rFonts w:eastAsia="Times New Roman" w:cs="Times New Roman"/>
          <w:szCs w:val="24"/>
        </w:rPr>
        <w:t>does not apply</w:t>
      </w:r>
      <w:r w:rsidRPr="00D900AD">
        <w:rPr>
          <w:rFonts w:eastAsia="Times New Roman" w:cs="Times New Roman"/>
          <w:szCs w:val="24"/>
        </w:rPr>
        <w:t xml:space="preserve"> to the size, composition, or duration of the board.</w:t>
      </w:r>
    </w:p>
    <w:p w:rsidR="003C4E84" w:rsidRPr="00D900AD" w:rsidRDefault="003C4E84" w:rsidP="004E400B">
      <w:pPr>
        <w:tabs>
          <w:tab w:val="left" w:pos="2490"/>
        </w:tabs>
        <w:spacing w:after="0" w:line="240" w:lineRule="auto"/>
        <w:jc w:val="both"/>
        <w:rPr>
          <w:rFonts w:eastAsia="Times New Roman" w:cs="Times New Roman"/>
          <w:szCs w:val="24"/>
        </w:rPr>
      </w:pPr>
    </w:p>
    <w:p w:rsidR="003C4E84" w:rsidRPr="00D900AD" w:rsidRDefault="003C4E84" w:rsidP="004E400B">
      <w:pPr>
        <w:tabs>
          <w:tab w:val="left" w:pos="2490"/>
        </w:tabs>
        <w:spacing w:after="0" w:line="240" w:lineRule="auto"/>
        <w:ind w:left="1440"/>
        <w:jc w:val="both"/>
        <w:rPr>
          <w:rFonts w:eastAsia="Times New Roman" w:cs="Times New Roman"/>
          <w:szCs w:val="24"/>
        </w:rPr>
      </w:pPr>
      <w:r w:rsidRPr="00D900AD">
        <w:rPr>
          <w:rFonts w:eastAsia="Times New Roman" w:cs="Times New Roman"/>
          <w:szCs w:val="24"/>
        </w:rPr>
        <w:t xml:space="preserve">(e) </w:t>
      </w:r>
      <w:r>
        <w:rPr>
          <w:rFonts w:eastAsia="Times New Roman" w:cs="Times New Roman"/>
          <w:szCs w:val="24"/>
        </w:rPr>
        <w:t>Provides that s</w:t>
      </w:r>
      <w:r w:rsidRPr="00D900AD">
        <w:rPr>
          <w:rFonts w:eastAsia="Times New Roman" w:cs="Times New Roman"/>
          <w:szCs w:val="24"/>
        </w:rPr>
        <w:t xml:space="preserve">ervice on the board by a state officer or employee is an additional duty of the member's office or employment. </w:t>
      </w:r>
      <w:r>
        <w:rPr>
          <w:rFonts w:eastAsia="Times New Roman" w:cs="Times New Roman"/>
          <w:szCs w:val="24"/>
        </w:rPr>
        <w:t>Provides that m</w:t>
      </w:r>
      <w:r w:rsidRPr="00D900AD">
        <w:rPr>
          <w:rFonts w:eastAsia="Times New Roman" w:cs="Times New Roman"/>
          <w:szCs w:val="24"/>
        </w:rPr>
        <w:t>embers of the board are not entitled to compensation or reimbursement of expenses.</w:t>
      </w:r>
    </w:p>
    <w:p w:rsidR="003C4E84" w:rsidRPr="00D900AD" w:rsidRDefault="003C4E84" w:rsidP="004E400B">
      <w:pPr>
        <w:tabs>
          <w:tab w:val="left" w:pos="2490"/>
        </w:tabs>
        <w:spacing w:after="0" w:line="240" w:lineRule="auto"/>
        <w:jc w:val="both"/>
        <w:rPr>
          <w:rFonts w:eastAsia="Times New Roman" w:cs="Times New Roman"/>
          <w:szCs w:val="24"/>
        </w:rPr>
      </w:pPr>
    </w:p>
    <w:p w:rsidR="003C4E84" w:rsidRPr="00D900AD" w:rsidRDefault="003C4E84" w:rsidP="004E400B">
      <w:pPr>
        <w:tabs>
          <w:tab w:val="left" w:pos="2490"/>
        </w:tabs>
        <w:spacing w:after="0" w:line="240" w:lineRule="auto"/>
        <w:ind w:left="1440"/>
        <w:jc w:val="both"/>
        <w:rPr>
          <w:rFonts w:eastAsia="Times New Roman" w:cs="Times New Roman"/>
          <w:szCs w:val="24"/>
        </w:rPr>
      </w:pPr>
      <w:r w:rsidRPr="00D900AD">
        <w:rPr>
          <w:rFonts w:eastAsia="Times New Roman" w:cs="Times New Roman"/>
          <w:szCs w:val="24"/>
        </w:rPr>
        <w:t xml:space="preserve">(f) </w:t>
      </w:r>
      <w:r>
        <w:rPr>
          <w:rFonts w:eastAsia="Times New Roman" w:cs="Times New Roman"/>
          <w:szCs w:val="24"/>
        </w:rPr>
        <w:t>Authorizes t</w:t>
      </w:r>
      <w:r w:rsidRPr="00D900AD">
        <w:rPr>
          <w:rFonts w:eastAsia="Times New Roman" w:cs="Times New Roman"/>
          <w:szCs w:val="24"/>
        </w:rPr>
        <w:t xml:space="preserve">he board </w:t>
      </w:r>
      <w:r>
        <w:rPr>
          <w:rFonts w:eastAsia="Times New Roman" w:cs="Times New Roman"/>
          <w:szCs w:val="24"/>
        </w:rPr>
        <w:t>to</w:t>
      </w:r>
      <w:r w:rsidRPr="00D900AD">
        <w:rPr>
          <w:rFonts w:eastAsia="Times New Roman" w:cs="Times New Roman"/>
          <w:szCs w:val="24"/>
        </w:rPr>
        <w:t xml:space="preserve"> accept gifts and grants from any source to be used to carry out a function of the board.</w:t>
      </w:r>
    </w:p>
    <w:p w:rsidR="003C4E84" w:rsidRPr="00D900AD" w:rsidRDefault="003C4E84" w:rsidP="004E400B">
      <w:pPr>
        <w:tabs>
          <w:tab w:val="left" w:pos="2490"/>
        </w:tabs>
        <w:spacing w:after="0" w:line="240" w:lineRule="auto"/>
        <w:jc w:val="both"/>
        <w:rPr>
          <w:rFonts w:eastAsia="Times New Roman" w:cs="Times New Roman"/>
          <w:szCs w:val="24"/>
        </w:rPr>
      </w:pPr>
    </w:p>
    <w:p w:rsidR="003C4E84" w:rsidRPr="00D900AD" w:rsidRDefault="003C4E84" w:rsidP="004E400B">
      <w:pPr>
        <w:tabs>
          <w:tab w:val="left" w:pos="2490"/>
        </w:tabs>
        <w:spacing w:after="0" w:line="240" w:lineRule="auto"/>
        <w:ind w:left="720"/>
        <w:jc w:val="both"/>
        <w:rPr>
          <w:rFonts w:eastAsia="Times New Roman" w:cs="Times New Roman"/>
          <w:szCs w:val="24"/>
        </w:rPr>
      </w:pPr>
      <w:r>
        <w:rPr>
          <w:rFonts w:eastAsia="Times New Roman" w:cs="Times New Roman"/>
          <w:szCs w:val="24"/>
        </w:rPr>
        <w:t>Section 50D.003. DUTIES. Requires t</w:t>
      </w:r>
      <w:r w:rsidRPr="00D900AD">
        <w:rPr>
          <w:rFonts w:eastAsia="Times New Roman" w:cs="Times New Roman"/>
          <w:szCs w:val="24"/>
        </w:rPr>
        <w:t xml:space="preserve">he board </w:t>
      </w:r>
      <w:r>
        <w:rPr>
          <w:rFonts w:eastAsia="Times New Roman" w:cs="Times New Roman"/>
          <w:szCs w:val="24"/>
        </w:rPr>
        <w:t>to</w:t>
      </w:r>
      <w:r w:rsidRPr="00D900AD">
        <w:rPr>
          <w:rFonts w:eastAsia="Times New Roman" w:cs="Times New Roman"/>
          <w:szCs w:val="24"/>
        </w:rPr>
        <w:t>:</w:t>
      </w:r>
    </w:p>
    <w:p w:rsidR="003C4E84" w:rsidRPr="00D900AD" w:rsidRDefault="003C4E84" w:rsidP="004E400B">
      <w:pPr>
        <w:tabs>
          <w:tab w:val="left" w:pos="2490"/>
        </w:tabs>
        <w:spacing w:after="0" w:line="240" w:lineRule="auto"/>
        <w:jc w:val="both"/>
        <w:rPr>
          <w:rFonts w:eastAsia="Times New Roman" w:cs="Times New Roman"/>
          <w:szCs w:val="24"/>
        </w:rPr>
      </w:pPr>
    </w:p>
    <w:p w:rsidR="003C4E84" w:rsidRPr="00D900AD" w:rsidRDefault="003C4E84" w:rsidP="004E400B">
      <w:pPr>
        <w:tabs>
          <w:tab w:val="left" w:pos="2490"/>
        </w:tabs>
        <w:spacing w:after="0" w:line="240" w:lineRule="auto"/>
        <w:ind w:left="2160"/>
        <w:jc w:val="both"/>
        <w:rPr>
          <w:rFonts w:eastAsia="Times New Roman" w:cs="Times New Roman"/>
          <w:szCs w:val="24"/>
        </w:rPr>
      </w:pPr>
      <w:r>
        <w:rPr>
          <w:rFonts w:eastAsia="Times New Roman" w:cs="Times New Roman"/>
          <w:szCs w:val="24"/>
        </w:rPr>
        <w:t xml:space="preserve">(1) assist TDA </w:t>
      </w:r>
      <w:r w:rsidRPr="00D900AD">
        <w:rPr>
          <w:rFonts w:eastAsia="Times New Roman" w:cs="Times New Roman"/>
          <w:szCs w:val="24"/>
        </w:rPr>
        <w:t>in:</w:t>
      </w:r>
    </w:p>
    <w:p w:rsidR="003C4E84" w:rsidRPr="00D900AD" w:rsidRDefault="003C4E84" w:rsidP="004E400B">
      <w:pPr>
        <w:tabs>
          <w:tab w:val="left" w:pos="2490"/>
        </w:tabs>
        <w:spacing w:after="0" w:line="240" w:lineRule="auto"/>
        <w:ind w:left="2160"/>
        <w:jc w:val="both"/>
        <w:rPr>
          <w:rFonts w:eastAsia="Times New Roman" w:cs="Times New Roman"/>
          <w:szCs w:val="24"/>
        </w:rPr>
      </w:pPr>
    </w:p>
    <w:p w:rsidR="003C4E84" w:rsidRPr="00D900AD" w:rsidRDefault="003C4E84" w:rsidP="004E400B">
      <w:pPr>
        <w:tabs>
          <w:tab w:val="left" w:pos="2490"/>
        </w:tabs>
        <w:spacing w:after="0" w:line="240" w:lineRule="auto"/>
        <w:ind w:left="2490"/>
        <w:jc w:val="both"/>
        <w:rPr>
          <w:rFonts w:eastAsia="Times New Roman" w:cs="Times New Roman"/>
          <w:szCs w:val="24"/>
        </w:rPr>
      </w:pPr>
      <w:r>
        <w:rPr>
          <w:rFonts w:eastAsia="Times New Roman" w:cs="Times New Roman"/>
          <w:szCs w:val="24"/>
        </w:rPr>
        <w:t xml:space="preserve">(A) </w:t>
      </w:r>
      <w:r w:rsidRPr="00D900AD">
        <w:rPr>
          <w:rFonts w:eastAsia="Times New Roman" w:cs="Times New Roman"/>
          <w:szCs w:val="24"/>
        </w:rPr>
        <w:t>assessing the state of the olive and olive oil industry in this state;</w:t>
      </w:r>
    </w:p>
    <w:p w:rsidR="003C4E84" w:rsidRPr="00D900AD" w:rsidRDefault="003C4E84" w:rsidP="004E400B">
      <w:pPr>
        <w:tabs>
          <w:tab w:val="left" w:pos="2490"/>
        </w:tabs>
        <w:spacing w:after="0" w:line="240" w:lineRule="auto"/>
        <w:ind w:left="2490"/>
        <w:jc w:val="both"/>
        <w:rPr>
          <w:rFonts w:eastAsia="Times New Roman" w:cs="Times New Roman"/>
          <w:szCs w:val="24"/>
        </w:rPr>
      </w:pPr>
    </w:p>
    <w:p w:rsidR="003C4E84" w:rsidRPr="00D900AD" w:rsidRDefault="003C4E84" w:rsidP="004E400B">
      <w:pPr>
        <w:tabs>
          <w:tab w:val="left" w:pos="2490"/>
        </w:tabs>
        <w:spacing w:after="0" w:line="240" w:lineRule="auto"/>
        <w:ind w:left="2490"/>
        <w:jc w:val="both"/>
        <w:rPr>
          <w:rFonts w:eastAsia="Times New Roman" w:cs="Times New Roman"/>
          <w:szCs w:val="24"/>
        </w:rPr>
      </w:pPr>
      <w:r>
        <w:rPr>
          <w:rFonts w:eastAsia="Times New Roman" w:cs="Times New Roman"/>
          <w:szCs w:val="24"/>
        </w:rPr>
        <w:t xml:space="preserve">(B) </w:t>
      </w:r>
      <w:r w:rsidRPr="00D900AD">
        <w:rPr>
          <w:rFonts w:eastAsia="Times New Roman" w:cs="Times New Roman"/>
          <w:szCs w:val="24"/>
        </w:rPr>
        <w:t>developing recommendations to the commissioner and the legislature to promote and expand the olive and olive oil industry in this state;</w:t>
      </w:r>
    </w:p>
    <w:p w:rsidR="003C4E84" w:rsidRPr="00D900AD" w:rsidRDefault="003C4E84" w:rsidP="004E400B">
      <w:pPr>
        <w:tabs>
          <w:tab w:val="left" w:pos="2490"/>
        </w:tabs>
        <w:spacing w:after="0" w:line="240" w:lineRule="auto"/>
        <w:ind w:left="2490"/>
        <w:jc w:val="both"/>
        <w:rPr>
          <w:rFonts w:eastAsia="Times New Roman" w:cs="Times New Roman"/>
          <w:szCs w:val="24"/>
        </w:rPr>
      </w:pPr>
    </w:p>
    <w:p w:rsidR="003C4E84" w:rsidRPr="00D900AD" w:rsidRDefault="003C4E84" w:rsidP="004E400B">
      <w:pPr>
        <w:tabs>
          <w:tab w:val="left" w:pos="2490"/>
        </w:tabs>
        <w:spacing w:after="0" w:line="240" w:lineRule="auto"/>
        <w:ind w:left="2490"/>
        <w:jc w:val="both"/>
        <w:rPr>
          <w:rFonts w:eastAsia="Times New Roman" w:cs="Times New Roman"/>
          <w:szCs w:val="24"/>
        </w:rPr>
      </w:pPr>
      <w:r>
        <w:rPr>
          <w:rFonts w:eastAsia="Times New Roman" w:cs="Times New Roman"/>
          <w:szCs w:val="24"/>
        </w:rPr>
        <w:t>(C)</w:t>
      </w:r>
      <w:r w:rsidRPr="00D900AD">
        <w:rPr>
          <w:rFonts w:eastAsia="Times New Roman" w:cs="Times New Roman"/>
          <w:szCs w:val="24"/>
        </w:rPr>
        <w:t xml:space="preserve"> identifying and obtaining grants and gifts to promote and expand the olive and olive oil industry in this state; and</w:t>
      </w:r>
    </w:p>
    <w:p w:rsidR="003C4E84" w:rsidRPr="00D900AD" w:rsidRDefault="003C4E84" w:rsidP="004E400B">
      <w:pPr>
        <w:tabs>
          <w:tab w:val="left" w:pos="2490"/>
        </w:tabs>
        <w:spacing w:after="0" w:line="240" w:lineRule="auto"/>
        <w:ind w:left="2490"/>
        <w:jc w:val="both"/>
        <w:rPr>
          <w:rFonts w:eastAsia="Times New Roman" w:cs="Times New Roman"/>
          <w:szCs w:val="24"/>
        </w:rPr>
      </w:pPr>
    </w:p>
    <w:p w:rsidR="003C4E84" w:rsidRPr="00D900AD" w:rsidRDefault="003C4E84" w:rsidP="004E400B">
      <w:pPr>
        <w:tabs>
          <w:tab w:val="left" w:pos="2490"/>
        </w:tabs>
        <w:spacing w:after="0" w:line="240" w:lineRule="auto"/>
        <w:ind w:left="2490"/>
        <w:jc w:val="both"/>
        <w:rPr>
          <w:rFonts w:eastAsia="Times New Roman" w:cs="Times New Roman"/>
          <w:szCs w:val="24"/>
        </w:rPr>
      </w:pPr>
      <w:r>
        <w:rPr>
          <w:rFonts w:eastAsia="Times New Roman" w:cs="Times New Roman"/>
          <w:szCs w:val="24"/>
        </w:rPr>
        <w:t>(D)</w:t>
      </w:r>
      <w:r w:rsidRPr="00D900AD">
        <w:rPr>
          <w:rFonts w:eastAsia="Times New Roman" w:cs="Times New Roman"/>
          <w:szCs w:val="24"/>
        </w:rPr>
        <w:t xml:space="preserve"> developing a long-term vision and marketable identity for the olive and olive oil industry in this state that take into consideration future industry development, funding, research, educational programming, risk management, and marketing; and</w:t>
      </w:r>
    </w:p>
    <w:p w:rsidR="003C4E84" w:rsidRPr="00D900AD" w:rsidRDefault="003C4E84" w:rsidP="004E400B">
      <w:pPr>
        <w:tabs>
          <w:tab w:val="left" w:pos="2490"/>
        </w:tabs>
        <w:spacing w:after="0" w:line="240" w:lineRule="auto"/>
        <w:ind w:left="2160"/>
        <w:jc w:val="both"/>
        <w:rPr>
          <w:rFonts w:eastAsia="Times New Roman" w:cs="Times New Roman"/>
          <w:szCs w:val="24"/>
        </w:rPr>
      </w:pPr>
    </w:p>
    <w:p w:rsidR="003C4E84" w:rsidRPr="00D900AD" w:rsidRDefault="003C4E84" w:rsidP="004E400B">
      <w:pPr>
        <w:tabs>
          <w:tab w:val="left" w:pos="2490"/>
        </w:tabs>
        <w:spacing w:after="0" w:line="240" w:lineRule="auto"/>
        <w:ind w:left="2160"/>
        <w:jc w:val="both"/>
        <w:rPr>
          <w:rFonts w:eastAsia="Times New Roman" w:cs="Times New Roman"/>
          <w:szCs w:val="24"/>
        </w:rPr>
      </w:pPr>
      <w:r>
        <w:rPr>
          <w:rFonts w:eastAsia="Times New Roman" w:cs="Times New Roman"/>
          <w:szCs w:val="24"/>
        </w:rPr>
        <w:t>(2)</w:t>
      </w:r>
      <w:r w:rsidRPr="00D900AD">
        <w:rPr>
          <w:rFonts w:eastAsia="Times New Roman" w:cs="Times New Roman"/>
          <w:szCs w:val="24"/>
        </w:rPr>
        <w:t xml:space="preserve"> review and provide guidance on rules impacting the olive and olive oil industry in this state.</w:t>
      </w:r>
    </w:p>
    <w:p w:rsidR="003C4E84" w:rsidRPr="00D900AD" w:rsidRDefault="003C4E84" w:rsidP="004E400B">
      <w:pPr>
        <w:tabs>
          <w:tab w:val="left" w:pos="2490"/>
        </w:tabs>
        <w:spacing w:after="0" w:line="240" w:lineRule="auto"/>
        <w:jc w:val="both"/>
        <w:rPr>
          <w:rFonts w:eastAsia="Times New Roman" w:cs="Times New Roman"/>
          <w:szCs w:val="24"/>
        </w:rPr>
      </w:pPr>
    </w:p>
    <w:p w:rsidR="003C4E84" w:rsidRPr="00D900AD" w:rsidRDefault="003C4E84" w:rsidP="004E400B">
      <w:pPr>
        <w:tabs>
          <w:tab w:val="left" w:pos="2490"/>
        </w:tabs>
        <w:spacing w:after="0" w:line="240" w:lineRule="auto"/>
        <w:ind w:left="720"/>
        <w:jc w:val="both"/>
        <w:rPr>
          <w:rFonts w:eastAsia="Times New Roman" w:cs="Times New Roman"/>
          <w:szCs w:val="24"/>
        </w:rPr>
      </w:pPr>
      <w:r>
        <w:rPr>
          <w:rFonts w:eastAsia="Times New Roman" w:cs="Times New Roman"/>
          <w:szCs w:val="24"/>
        </w:rPr>
        <w:t xml:space="preserve">Section 50D.004. </w:t>
      </w:r>
      <w:r w:rsidRPr="00D900AD">
        <w:rPr>
          <w:rFonts w:eastAsia="Times New Roman" w:cs="Times New Roman"/>
          <w:szCs w:val="24"/>
        </w:rPr>
        <w:t xml:space="preserve">MEETINGS. </w:t>
      </w:r>
      <w:r>
        <w:rPr>
          <w:rFonts w:eastAsia="Times New Roman" w:cs="Times New Roman"/>
          <w:szCs w:val="24"/>
        </w:rPr>
        <w:t>Requires t</w:t>
      </w:r>
      <w:r w:rsidRPr="00D900AD">
        <w:rPr>
          <w:rFonts w:eastAsia="Times New Roman" w:cs="Times New Roman"/>
          <w:szCs w:val="24"/>
        </w:rPr>
        <w:t xml:space="preserve">he board </w:t>
      </w:r>
      <w:r>
        <w:rPr>
          <w:rFonts w:eastAsia="Times New Roman" w:cs="Times New Roman"/>
          <w:szCs w:val="24"/>
        </w:rPr>
        <w:t>to</w:t>
      </w:r>
      <w:r w:rsidRPr="00D900AD">
        <w:rPr>
          <w:rFonts w:eastAsia="Times New Roman" w:cs="Times New Roman"/>
          <w:szCs w:val="24"/>
        </w:rPr>
        <w:t xml:space="preserve"> meet twice each year and </w:t>
      </w:r>
      <w:r>
        <w:rPr>
          <w:rFonts w:eastAsia="Times New Roman" w:cs="Times New Roman"/>
          <w:szCs w:val="24"/>
        </w:rPr>
        <w:t>authorizes the board to</w:t>
      </w:r>
      <w:r w:rsidRPr="00D900AD">
        <w:rPr>
          <w:rFonts w:eastAsia="Times New Roman" w:cs="Times New Roman"/>
          <w:szCs w:val="24"/>
        </w:rPr>
        <w:t xml:space="preserve"> meet at other times considered necessary by the commissioner.</w:t>
      </w:r>
    </w:p>
    <w:p w:rsidR="003C4E84" w:rsidRPr="00D900AD" w:rsidRDefault="003C4E84" w:rsidP="004E400B">
      <w:pPr>
        <w:tabs>
          <w:tab w:val="left" w:pos="2490"/>
        </w:tabs>
        <w:spacing w:after="0" w:line="240" w:lineRule="auto"/>
        <w:jc w:val="both"/>
        <w:rPr>
          <w:rFonts w:eastAsia="Times New Roman" w:cs="Times New Roman"/>
          <w:szCs w:val="24"/>
        </w:rPr>
      </w:pPr>
    </w:p>
    <w:p w:rsidR="003C4E84" w:rsidRPr="005C2A78" w:rsidRDefault="003C4E84" w:rsidP="004E400B">
      <w:pPr>
        <w:tabs>
          <w:tab w:val="left" w:pos="2490"/>
        </w:tabs>
        <w:spacing w:after="0" w:line="240" w:lineRule="auto"/>
        <w:ind w:left="720"/>
        <w:jc w:val="both"/>
        <w:rPr>
          <w:rFonts w:eastAsia="Times New Roman" w:cs="Times New Roman"/>
          <w:szCs w:val="24"/>
        </w:rPr>
      </w:pPr>
      <w:r>
        <w:rPr>
          <w:rFonts w:eastAsia="Times New Roman" w:cs="Times New Roman"/>
          <w:szCs w:val="24"/>
        </w:rPr>
        <w:t xml:space="preserve">Section 50D.005. </w:t>
      </w:r>
      <w:r w:rsidRPr="00D900AD">
        <w:rPr>
          <w:rFonts w:eastAsia="Times New Roman" w:cs="Times New Roman"/>
          <w:szCs w:val="24"/>
        </w:rPr>
        <w:t xml:space="preserve">STAFF. </w:t>
      </w:r>
      <w:r>
        <w:rPr>
          <w:rFonts w:eastAsia="Times New Roman" w:cs="Times New Roman"/>
          <w:szCs w:val="24"/>
        </w:rPr>
        <w:t>Provides that t</w:t>
      </w:r>
      <w:r w:rsidRPr="00D900AD">
        <w:rPr>
          <w:rFonts w:eastAsia="Times New Roman" w:cs="Times New Roman"/>
          <w:szCs w:val="24"/>
        </w:rPr>
        <w:t>he board is administrative</w:t>
      </w:r>
      <w:r>
        <w:rPr>
          <w:rFonts w:eastAsia="Times New Roman" w:cs="Times New Roman"/>
          <w:szCs w:val="24"/>
        </w:rPr>
        <w:t>ly attached to TDA. Requires TDA</w:t>
      </w:r>
      <w:r w:rsidRPr="00D900AD">
        <w:rPr>
          <w:rFonts w:eastAsia="Times New Roman" w:cs="Times New Roman"/>
          <w:szCs w:val="24"/>
        </w:rPr>
        <w:t xml:space="preserve"> </w:t>
      </w:r>
      <w:r>
        <w:rPr>
          <w:rFonts w:eastAsia="Times New Roman" w:cs="Times New Roman"/>
          <w:szCs w:val="24"/>
        </w:rPr>
        <w:t>to</w:t>
      </w:r>
      <w:r w:rsidRPr="00D900AD">
        <w:rPr>
          <w:rFonts w:eastAsia="Times New Roman" w:cs="Times New Roman"/>
          <w:szCs w:val="24"/>
        </w:rPr>
        <w:t xml:space="preserve"> provide the board with the staff necessary to carry out the board's duties under this chapter.</w:t>
      </w:r>
      <w:r>
        <w:rPr>
          <w:rFonts w:eastAsia="Times New Roman" w:cs="Times New Roman"/>
          <w:szCs w:val="24"/>
        </w:rPr>
        <w:tab/>
      </w:r>
    </w:p>
    <w:p w:rsidR="003C4E84" w:rsidRPr="005C2A78" w:rsidRDefault="003C4E84" w:rsidP="004E400B">
      <w:pPr>
        <w:spacing w:after="0" w:line="240" w:lineRule="auto"/>
        <w:jc w:val="both"/>
        <w:rPr>
          <w:rFonts w:eastAsia="Times New Roman" w:cs="Times New Roman"/>
          <w:szCs w:val="24"/>
        </w:rPr>
      </w:pPr>
    </w:p>
    <w:p w:rsidR="003C4E84" w:rsidRPr="005C2A78" w:rsidRDefault="003C4E84" w:rsidP="004E400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commissioner, as soon as practicable after the effective date of this Act, to </w:t>
      </w:r>
      <w:r w:rsidRPr="00D900AD">
        <w:rPr>
          <w:rFonts w:eastAsia="Times New Roman" w:cs="Times New Roman"/>
          <w:szCs w:val="24"/>
        </w:rPr>
        <w:t xml:space="preserve">appoint the members of the </w:t>
      </w:r>
      <w:r>
        <w:rPr>
          <w:rFonts w:eastAsia="Times New Roman" w:cs="Times New Roman"/>
          <w:szCs w:val="24"/>
        </w:rPr>
        <w:t>b</w:t>
      </w:r>
      <w:r w:rsidRPr="00D900AD">
        <w:rPr>
          <w:rFonts w:eastAsia="Times New Roman" w:cs="Times New Roman"/>
          <w:szCs w:val="24"/>
        </w:rPr>
        <w:t>oard as provided by Chapter 50D, Agriculture Code, as added by this Act.</w:t>
      </w:r>
    </w:p>
    <w:p w:rsidR="003C4E84" w:rsidRPr="005C2A78" w:rsidRDefault="003C4E84" w:rsidP="004E400B">
      <w:pPr>
        <w:spacing w:after="0" w:line="240" w:lineRule="auto"/>
        <w:jc w:val="both"/>
        <w:rPr>
          <w:rFonts w:eastAsia="Times New Roman" w:cs="Times New Roman"/>
          <w:szCs w:val="24"/>
        </w:rPr>
      </w:pPr>
    </w:p>
    <w:p w:rsidR="003C4E84" w:rsidRPr="00C8671F" w:rsidRDefault="003C4E84" w:rsidP="004E400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p w:rsidR="003C4E84" w:rsidRPr="00C8671F" w:rsidRDefault="003C4E84" w:rsidP="004E400B">
      <w:pPr>
        <w:spacing w:after="0" w:line="240" w:lineRule="auto"/>
        <w:jc w:val="both"/>
        <w:rPr>
          <w:rFonts w:eastAsia="Times New Roman" w:cs="Times New Roman"/>
          <w:szCs w:val="24"/>
        </w:rPr>
      </w:pPr>
    </w:p>
    <w:sectPr w:rsidR="003C4E8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CEB" w:rsidRDefault="00293CEB" w:rsidP="000F1DF9">
      <w:pPr>
        <w:spacing w:after="0" w:line="240" w:lineRule="auto"/>
      </w:pPr>
      <w:r>
        <w:separator/>
      </w:r>
    </w:p>
  </w:endnote>
  <w:endnote w:type="continuationSeparator" w:id="0">
    <w:p w:rsidR="00293CEB" w:rsidRDefault="00293CE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93CE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4E84">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C4E84">
                <w:rPr>
                  <w:sz w:val="20"/>
                  <w:szCs w:val="20"/>
                </w:rPr>
                <w:t>S.B. 743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C4E8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93CE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C4E8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C4E8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CEB" w:rsidRDefault="00293CEB" w:rsidP="000F1DF9">
      <w:pPr>
        <w:spacing w:after="0" w:line="240" w:lineRule="auto"/>
      </w:pPr>
      <w:r>
        <w:separator/>
      </w:r>
    </w:p>
  </w:footnote>
  <w:footnote w:type="continuationSeparator" w:id="0">
    <w:p w:rsidR="00293CEB" w:rsidRDefault="00293CE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93CEB"/>
    <w:rsid w:val="00305C27"/>
    <w:rsid w:val="00330BDA"/>
    <w:rsid w:val="0034346C"/>
    <w:rsid w:val="00376DD2"/>
    <w:rsid w:val="00382704"/>
    <w:rsid w:val="003A2368"/>
    <w:rsid w:val="003C4E84"/>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5DE09"/>
  <w15:docId w15:val="{37E4033E-B57B-4026-BEAF-A886F757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4E8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80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65311" w:rsidP="0086531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9E19C5B21440CA93142A528F97A07C"/>
        <w:category>
          <w:name w:val="General"/>
          <w:gallery w:val="placeholder"/>
        </w:category>
        <w:types>
          <w:type w:val="bbPlcHdr"/>
        </w:types>
        <w:behaviors>
          <w:behavior w:val="content"/>
        </w:behaviors>
        <w:guid w:val="{9F53B29A-70DE-4396-8948-10FB09AB4478}"/>
      </w:docPartPr>
      <w:docPartBody>
        <w:p w:rsidR="00000000" w:rsidRDefault="00790FA9"/>
      </w:docPartBody>
    </w:docPart>
    <w:docPart>
      <w:docPartPr>
        <w:name w:val="D54D758C12784964B3F79727CE5DB184"/>
        <w:category>
          <w:name w:val="General"/>
          <w:gallery w:val="placeholder"/>
        </w:category>
        <w:types>
          <w:type w:val="bbPlcHdr"/>
        </w:types>
        <w:behaviors>
          <w:behavior w:val="content"/>
        </w:behaviors>
        <w:guid w:val="{E3C52A74-2492-4C8E-A7CB-7C9392631619}"/>
      </w:docPartPr>
      <w:docPartBody>
        <w:p w:rsidR="00000000" w:rsidRDefault="00790FA9"/>
      </w:docPartBody>
    </w:docPart>
    <w:docPart>
      <w:docPartPr>
        <w:name w:val="934516C61CB04F4580D7C62CC9E77589"/>
        <w:category>
          <w:name w:val="General"/>
          <w:gallery w:val="placeholder"/>
        </w:category>
        <w:types>
          <w:type w:val="bbPlcHdr"/>
        </w:types>
        <w:behaviors>
          <w:behavior w:val="content"/>
        </w:behaviors>
        <w:guid w:val="{767523DB-D47F-4F7F-90B6-E1F6E7F6B271}"/>
      </w:docPartPr>
      <w:docPartBody>
        <w:p w:rsidR="00000000" w:rsidRDefault="00790FA9"/>
      </w:docPartBody>
    </w:docPart>
    <w:docPart>
      <w:docPartPr>
        <w:name w:val="6CD97B6DD76B414A9A3165320573166B"/>
        <w:category>
          <w:name w:val="General"/>
          <w:gallery w:val="placeholder"/>
        </w:category>
        <w:types>
          <w:type w:val="bbPlcHdr"/>
        </w:types>
        <w:behaviors>
          <w:behavior w:val="content"/>
        </w:behaviors>
        <w:guid w:val="{0567B6FE-11CB-491B-8D9D-DD6FB13218C0}"/>
      </w:docPartPr>
      <w:docPartBody>
        <w:p w:rsidR="00000000" w:rsidRDefault="00790FA9"/>
      </w:docPartBody>
    </w:docPart>
    <w:docPart>
      <w:docPartPr>
        <w:name w:val="AEA39F0916A946BCA9E593B7B4AE3E40"/>
        <w:category>
          <w:name w:val="General"/>
          <w:gallery w:val="placeholder"/>
        </w:category>
        <w:types>
          <w:type w:val="bbPlcHdr"/>
        </w:types>
        <w:behaviors>
          <w:behavior w:val="content"/>
        </w:behaviors>
        <w:guid w:val="{DBF08C27-491F-4E4E-9C5F-5366F96D6B6D}"/>
      </w:docPartPr>
      <w:docPartBody>
        <w:p w:rsidR="00000000" w:rsidRDefault="00790FA9"/>
      </w:docPartBody>
    </w:docPart>
    <w:docPart>
      <w:docPartPr>
        <w:name w:val="C8A80AB051D74002A5541057B65D52AC"/>
        <w:category>
          <w:name w:val="General"/>
          <w:gallery w:val="placeholder"/>
        </w:category>
        <w:types>
          <w:type w:val="bbPlcHdr"/>
        </w:types>
        <w:behaviors>
          <w:behavior w:val="content"/>
        </w:behaviors>
        <w:guid w:val="{0AB180C4-7CC1-4577-B071-3DC2057CA57A}"/>
      </w:docPartPr>
      <w:docPartBody>
        <w:p w:rsidR="00000000" w:rsidRDefault="00790FA9"/>
      </w:docPartBody>
    </w:docPart>
    <w:docPart>
      <w:docPartPr>
        <w:name w:val="BA7E883538A7421180AA1322784D3F60"/>
        <w:category>
          <w:name w:val="General"/>
          <w:gallery w:val="placeholder"/>
        </w:category>
        <w:types>
          <w:type w:val="bbPlcHdr"/>
        </w:types>
        <w:behaviors>
          <w:behavior w:val="content"/>
        </w:behaviors>
        <w:guid w:val="{8BA1EB62-9CCB-4499-BC26-9B30D5C3CE29}"/>
      </w:docPartPr>
      <w:docPartBody>
        <w:p w:rsidR="00000000" w:rsidRDefault="00790FA9"/>
      </w:docPartBody>
    </w:docPart>
    <w:docPart>
      <w:docPartPr>
        <w:name w:val="A83C726FF5154904B3AF76B16D8478AD"/>
        <w:category>
          <w:name w:val="General"/>
          <w:gallery w:val="placeholder"/>
        </w:category>
        <w:types>
          <w:type w:val="bbPlcHdr"/>
        </w:types>
        <w:behaviors>
          <w:behavior w:val="content"/>
        </w:behaviors>
        <w:guid w:val="{29551287-C3CA-49C8-91FD-A6EE60141D18}"/>
      </w:docPartPr>
      <w:docPartBody>
        <w:p w:rsidR="00000000" w:rsidRDefault="00790FA9"/>
      </w:docPartBody>
    </w:docPart>
    <w:docPart>
      <w:docPartPr>
        <w:name w:val="BA842FD181CB42F88AB599FBFD21070B"/>
        <w:category>
          <w:name w:val="General"/>
          <w:gallery w:val="placeholder"/>
        </w:category>
        <w:types>
          <w:type w:val="bbPlcHdr"/>
        </w:types>
        <w:behaviors>
          <w:behavior w:val="content"/>
        </w:behaviors>
        <w:guid w:val="{8C00FE12-EBEF-4E9E-A02F-CFA61A65A2CE}"/>
      </w:docPartPr>
      <w:docPartBody>
        <w:p w:rsidR="00000000" w:rsidRDefault="00865311" w:rsidP="00865311">
          <w:pPr>
            <w:pStyle w:val="BA842FD181CB42F88AB599FBFD21070B"/>
          </w:pPr>
          <w:r w:rsidRPr="00A30DD1">
            <w:rPr>
              <w:rStyle w:val="PlaceholderText"/>
            </w:rPr>
            <w:t>Click here to enter a date.</w:t>
          </w:r>
        </w:p>
      </w:docPartBody>
    </w:docPart>
    <w:docPart>
      <w:docPartPr>
        <w:name w:val="7BCF10691526487EA7C9A288816ED6E8"/>
        <w:category>
          <w:name w:val="General"/>
          <w:gallery w:val="placeholder"/>
        </w:category>
        <w:types>
          <w:type w:val="bbPlcHdr"/>
        </w:types>
        <w:behaviors>
          <w:behavior w:val="content"/>
        </w:behaviors>
        <w:guid w:val="{798EA0AB-2A8B-4517-A60F-8D54D60F6D0E}"/>
      </w:docPartPr>
      <w:docPartBody>
        <w:p w:rsidR="00000000" w:rsidRDefault="00790FA9"/>
      </w:docPartBody>
    </w:docPart>
    <w:docPart>
      <w:docPartPr>
        <w:name w:val="6ECB604FCA7A4CC581B6E42B4ECB3BA6"/>
        <w:category>
          <w:name w:val="General"/>
          <w:gallery w:val="placeholder"/>
        </w:category>
        <w:types>
          <w:type w:val="bbPlcHdr"/>
        </w:types>
        <w:behaviors>
          <w:behavior w:val="content"/>
        </w:behaviors>
        <w:guid w:val="{39A4BDEB-9931-4669-918C-03E667CAAC40}"/>
      </w:docPartPr>
      <w:docPartBody>
        <w:p w:rsidR="00000000" w:rsidRDefault="00790FA9"/>
      </w:docPartBody>
    </w:docPart>
    <w:docPart>
      <w:docPartPr>
        <w:name w:val="D801B3F39AEA4956BE665D0612CBD0A7"/>
        <w:category>
          <w:name w:val="General"/>
          <w:gallery w:val="placeholder"/>
        </w:category>
        <w:types>
          <w:type w:val="bbPlcHdr"/>
        </w:types>
        <w:behaviors>
          <w:behavior w:val="content"/>
        </w:behaviors>
        <w:guid w:val="{F769121D-4C73-491A-BC6D-0117D58FF582}"/>
      </w:docPartPr>
      <w:docPartBody>
        <w:p w:rsidR="00000000" w:rsidRDefault="00865311" w:rsidP="00865311">
          <w:pPr>
            <w:pStyle w:val="D801B3F39AEA4956BE665D0612CBD0A7"/>
          </w:pPr>
          <w:r>
            <w:rPr>
              <w:rFonts w:eastAsia="Times New Roman" w:cs="Times New Roman"/>
              <w:bCs/>
              <w:szCs w:val="24"/>
            </w:rPr>
            <w:t xml:space="preserve"> </w:t>
          </w:r>
        </w:p>
      </w:docPartBody>
    </w:docPart>
    <w:docPart>
      <w:docPartPr>
        <w:name w:val="444748F9DD404759805F31E09348F0F8"/>
        <w:category>
          <w:name w:val="General"/>
          <w:gallery w:val="placeholder"/>
        </w:category>
        <w:types>
          <w:type w:val="bbPlcHdr"/>
        </w:types>
        <w:behaviors>
          <w:behavior w:val="content"/>
        </w:behaviors>
        <w:guid w:val="{C3F31F82-F3B7-4AFB-B5FA-C8A5C1E56570}"/>
      </w:docPartPr>
      <w:docPartBody>
        <w:p w:rsidR="00000000" w:rsidRDefault="00790FA9"/>
      </w:docPartBody>
    </w:docPart>
    <w:docPart>
      <w:docPartPr>
        <w:name w:val="7717BBB4432E48698939273AF00AF15E"/>
        <w:category>
          <w:name w:val="General"/>
          <w:gallery w:val="placeholder"/>
        </w:category>
        <w:types>
          <w:type w:val="bbPlcHdr"/>
        </w:types>
        <w:behaviors>
          <w:behavior w:val="content"/>
        </w:behaviors>
        <w:guid w:val="{87EBD812-604B-4398-8B79-4A116D87628E}"/>
      </w:docPartPr>
      <w:docPartBody>
        <w:p w:rsidR="00000000" w:rsidRDefault="00790F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0FA9"/>
    <w:rsid w:val="0086531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31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65311"/>
    <w:rPr>
      <w:rFonts w:ascii="Times New Roman" w:hAnsi="Times New Roman"/>
      <w:sz w:val="24"/>
    </w:rPr>
  </w:style>
  <w:style w:type="paragraph" w:customStyle="1" w:styleId="487D89B4F8B34DB4967D41FE18F7F88D9">
    <w:name w:val="487D89B4F8B34DB4967D41FE18F7F88D9"/>
    <w:rsid w:val="00865311"/>
    <w:rPr>
      <w:rFonts w:ascii="Times New Roman" w:hAnsi="Times New Roman"/>
      <w:sz w:val="24"/>
    </w:rPr>
  </w:style>
  <w:style w:type="paragraph" w:customStyle="1" w:styleId="AE2570ED5D764CD7AF9686706F550F4622">
    <w:name w:val="AE2570ED5D764CD7AF9686706F550F4622"/>
    <w:rsid w:val="00865311"/>
    <w:pPr>
      <w:tabs>
        <w:tab w:val="center" w:pos="4680"/>
        <w:tab w:val="right" w:pos="9360"/>
      </w:tabs>
      <w:spacing w:after="0" w:line="240" w:lineRule="auto"/>
    </w:pPr>
    <w:rPr>
      <w:rFonts w:ascii="Times New Roman" w:hAnsi="Times New Roman"/>
      <w:sz w:val="24"/>
    </w:rPr>
  </w:style>
  <w:style w:type="paragraph" w:customStyle="1" w:styleId="BA842FD181CB42F88AB599FBFD21070B">
    <w:name w:val="BA842FD181CB42F88AB599FBFD21070B"/>
    <w:rsid w:val="00865311"/>
    <w:pPr>
      <w:spacing w:after="160" w:line="259" w:lineRule="auto"/>
    </w:pPr>
  </w:style>
  <w:style w:type="paragraph" w:customStyle="1" w:styleId="D801B3F39AEA4956BE665D0612CBD0A7">
    <w:name w:val="D801B3F39AEA4956BE665D0612CBD0A7"/>
    <w:rsid w:val="008653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F68D533-53FD-4D8E-81B7-5635286A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662</Words>
  <Characters>3780</Characters>
  <Application>Microsoft Office Word</Application>
  <DocSecurity>0</DocSecurity>
  <Lines>31</Lines>
  <Paragraphs>8</Paragraphs>
  <ScaleCrop>false</ScaleCrop>
  <Company>Texas Legislative Council</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2019-05-27T16:49:00Z</cp:lastPrinted>
  <dcterms:created xsi:type="dcterms:W3CDTF">2015-05-29T14:24:00Z</dcterms:created>
  <dcterms:modified xsi:type="dcterms:W3CDTF">2019-05-27T16:49:00Z</dcterms:modified>
</cp:coreProperties>
</file>

<file path=docProps/custom.xml><?xml version="1.0" encoding="utf-8"?>
<op:Properties xmlns:vt="http://schemas.openxmlformats.org/officeDocument/2006/docPropsVTypes" xmlns:op="http://schemas.openxmlformats.org/officeDocument/2006/custom-properties"/>
</file>