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B7" w:rsidRDefault="00EE59B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BD272A6071D461AA5D8D18FFFBA2A9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E59B7" w:rsidRPr="00585C31" w:rsidRDefault="00EE59B7" w:rsidP="000F1DF9">
      <w:pPr>
        <w:spacing w:after="0" w:line="240" w:lineRule="auto"/>
        <w:rPr>
          <w:rFonts w:cs="Times New Roman"/>
          <w:szCs w:val="24"/>
        </w:rPr>
      </w:pPr>
    </w:p>
    <w:p w:rsidR="00EE59B7" w:rsidRPr="00585C31" w:rsidRDefault="00EE59B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E59B7" w:rsidTr="000F1DF9">
        <w:tc>
          <w:tcPr>
            <w:tcW w:w="2718" w:type="dxa"/>
          </w:tcPr>
          <w:p w:rsidR="00EE59B7" w:rsidRPr="005C2A78" w:rsidRDefault="00EE59B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280F3915A4048079E648FEF6F730DC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E59B7" w:rsidRPr="00FF6471" w:rsidRDefault="00EE59B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00D773F3BAA4F91995D027F370EBB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747</w:t>
                </w:r>
              </w:sdtContent>
            </w:sdt>
          </w:p>
        </w:tc>
      </w:tr>
      <w:tr w:rsidR="00EE59B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7B8508E2B6F4CE7837BA4BF07A00428"/>
            </w:placeholder>
          </w:sdtPr>
          <w:sdtContent>
            <w:tc>
              <w:tcPr>
                <w:tcW w:w="2718" w:type="dxa"/>
              </w:tcPr>
              <w:p w:rsidR="00EE59B7" w:rsidRPr="000F1DF9" w:rsidRDefault="00EE59B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86R6786 SCL-D</w:t>
                </w:r>
              </w:p>
            </w:tc>
          </w:sdtContent>
        </w:sdt>
        <w:tc>
          <w:tcPr>
            <w:tcW w:w="6858" w:type="dxa"/>
          </w:tcPr>
          <w:p w:rsidR="00EE59B7" w:rsidRPr="005C2A78" w:rsidRDefault="00EE59B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6AE5CA7579B414F8B67891E0617EC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53F1AEFCC214F02AA5ECE5726CB27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123D79D92A84C34B344ACA95B13D3CB"/>
                </w:placeholder>
                <w:showingPlcHdr/>
              </w:sdtPr>
              <w:sdtContent/>
            </w:sdt>
          </w:p>
        </w:tc>
      </w:tr>
      <w:tr w:rsidR="00EE59B7" w:rsidTr="000F1DF9">
        <w:tc>
          <w:tcPr>
            <w:tcW w:w="2718" w:type="dxa"/>
          </w:tcPr>
          <w:p w:rsidR="00EE59B7" w:rsidRPr="00BC7495" w:rsidRDefault="00EE59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351966A62054010A1678FBB8C2578E1"/>
            </w:placeholder>
          </w:sdtPr>
          <w:sdtContent>
            <w:tc>
              <w:tcPr>
                <w:tcW w:w="6858" w:type="dxa"/>
              </w:tcPr>
              <w:p w:rsidR="00EE59B7" w:rsidRPr="00FF6471" w:rsidRDefault="00EE59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EE59B7" w:rsidTr="000F1DF9">
        <w:tc>
          <w:tcPr>
            <w:tcW w:w="2718" w:type="dxa"/>
          </w:tcPr>
          <w:p w:rsidR="00EE59B7" w:rsidRPr="00BC7495" w:rsidRDefault="00EE59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CE34B0C131346B0A7EB31FF86B49E7C"/>
            </w:placeholder>
            <w:date w:fullDate="2019-03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E59B7" w:rsidRPr="00FF6471" w:rsidRDefault="00EE59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3/14/2019</w:t>
                </w:r>
              </w:p>
            </w:tc>
          </w:sdtContent>
        </w:sdt>
      </w:tr>
      <w:tr w:rsidR="00EE59B7" w:rsidTr="000F1DF9">
        <w:tc>
          <w:tcPr>
            <w:tcW w:w="2718" w:type="dxa"/>
          </w:tcPr>
          <w:p w:rsidR="00EE59B7" w:rsidRPr="00BC7495" w:rsidRDefault="00EE59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62A846CC92D41F79EBEBBE631990CA6"/>
            </w:placeholder>
          </w:sdtPr>
          <w:sdtContent>
            <w:tc>
              <w:tcPr>
                <w:tcW w:w="6858" w:type="dxa"/>
              </w:tcPr>
              <w:p w:rsidR="00EE59B7" w:rsidRPr="00FF6471" w:rsidRDefault="00EE59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E59B7" w:rsidRPr="00FF6471" w:rsidRDefault="00EE59B7" w:rsidP="000F1DF9">
      <w:pPr>
        <w:spacing w:after="0" w:line="240" w:lineRule="auto"/>
        <w:rPr>
          <w:rFonts w:cs="Times New Roman"/>
          <w:szCs w:val="24"/>
        </w:rPr>
      </w:pPr>
    </w:p>
    <w:p w:rsidR="00EE59B7" w:rsidRPr="00FF6471" w:rsidRDefault="00EE59B7" w:rsidP="000F1DF9">
      <w:pPr>
        <w:spacing w:after="0" w:line="240" w:lineRule="auto"/>
        <w:rPr>
          <w:rFonts w:cs="Times New Roman"/>
          <w:szCs w:val="24"/>
        </w:rPr>
      </w:pPr>
    </w:p>
    <w:p w:rsidR="00EE59B7" w:rsidRPr="00FF6471" w:rsidRDefault="00EE59B7" w:rsidP="00EE59B7">
      <w:pPr>
        <w:tabs>
          <w:tab w:val="left" w:pos="7599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7FF091296284CD8A202B10C293B3BB2"/>
        </w:placeholder>
      </w:sdtPr>
      <w:sdtContent>
        <w:p w:rsidR="00EE59B7" w:rsidRDefault="00EE59B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3F9237C54824C87A1294F0A9671EF99"/>
        </w:placeholder>
      </w:sdtPr>
      <w:sdtContent>
        <w:p w:rsidR="00EE59B7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rFonts w:eastAsia="Times New Roman"/>
              <w:bCs/>
            </w:rPr>
          </w:pPr>
        </w:p>
        <w:p w:rsidR="00EE59B7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  <w:r w:rsidRPr="00DC321B">
            <w:rPr>
              <w:color w:val="000000"/>
            </w:rPr>
            <w:t xml:space="preserve">The Texas public health laboratory tests nearly 400,000 infants each year for 53 disorders or medical conditions. The lab is currently experiencing a gap in funding to maintain current levels of screening and functionality. </w:t>
          </w:r>
        </w:p>
        <w:p w:rsidR="00EE59B7" w:rsidRPr="00DC321B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</w:p>
        <w:p w:rsidR="00EE59B7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  <w:r>
            <w:rPr>
              <w:color w:val="000000"/>
            </w:rPr>
            <w:t>The Department of State Health Services (</w:t>
          </w:r>
          <w:r w:rsidRPr="00DC321B">
            <w:rPr>
              <w:color w:val="000000"/>
            </w:rPr>
            <w:t>DSHS</w:t>
          </w:r>
          <w:r>
            <w:rPr>
              <w:color w:val="000000"/>
            </w:rPr>
            <w:t>)</w:t>
          </w:r>
          <w:r w:rsidRPr="00DC321B">
            <w:rPr>
              <w:color w:val="000000"/>
            </w:rPr>
            <w:t xml:space="preserve"> currently does not post the cost of newborn screening testing</w:t>
          </w:r>
          <w:r>
            <w:rPr>
              <w:color w:val="000000"/>
            </w:rPr>
            <w:t>,</w:t>
          </w:r>
          <w:r w:rsidRPr="00DC321B">
            <w:rPr>
              <w:color w:val="000000"/>
            </w:rPr>
            <w:t xml:space="preserve"> nor is the cost routinely updated. Further, providers face uncertainty wit</w:t>
          </w:r>
          <w:r>
            <w:rPr>
              <w:color w:val="000000"/>
            </w:rPr>
            <w:t>h cost reimbursements for state-</w:t>
          </w:r>
          <w:r w:rsidRPr="00DC321B">
            <w:rPr>
              <w:color w:val="000000"/>
            </w:rPr>
            <w:t>required testing.</w:t>
          </w:r>
        </w:p>
        <w:p w:rsidR="00EE59B7" w:rsidRPr="00DC321B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</w:p>
        <w:p w:rsidR="00EE59B7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  <w:r w:rsidRPr="00DC321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C321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C321B">
            <w:rPr>
              <w:color w:val="000000"/>
            </w:rPr>
            <w:t xml:space="preserve"> 747 ensures DSHS publicly posts and updates the costs of newborn screenings. The bill also prohibits a health insurance plan from limiting reimbursement to providers who administer state</w:t>
          </w:r>
          <w:r>
            <w:rPr>
              <w:color w:val="000000"/>
            </w:rPr>
            <w:noBreakHyphen/>
          </w:r>
          <w:r w:rsidRPr="00DC321B">
            <w:rPr>
              <w:color w:val="000000"/>
            </w:rPr>
            <w:t>required newborn screening tests.</w:t>
          </w:r>
        </w:p>
        <w:p w:rsidR="00EE59B7" w:rsidRPr="00DC321B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</w:p>
        <w:p w:rsidR="00EE59B7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  <w:r w:rsidRPr="00DC321B">
            <w:rPr>
              <w:color w:val="000000"/>
            </w:rPr>
            <w:t>Key Provisions</w:t>
          </w:r>
        </w:p>
        <w:p w:rsidR="00EE59B7" w:rsidRPr="00DC321B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</w:p>
        <w:p w:rsidR="00EE59B7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  <w:r w:rsidRPr="00DC321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C321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C321B">
            <w:rPr>
              <w:color w:val="000000"/>
            </w:rPr>
            <w:t xml:space="preserve"> 747 directs DSHS to post publicly on the agency's website the costs of newborn screening kits. DSHS i</w:t>
          </w:r>
          <w:r>
            <w:rPr>
              <w:color w:val="000000"/>
            </w:rPr>
            <w:t>s also required to provide a 90-</w:t>
          </w:r>
          <w:r w:rsidRPr="00DC321B">
            <w:rPr>
              <w:color w:val="000000"/>
            </w:rPr>
            <w:t>day notice before changing the cost of the kits.</w:t>
          </w:r>
        </w:p>
        <w:p w:rsidR="00EE59B7" w:rsidRPr="00DC321B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</w:p>
        <w:p w:rsidR="00EE59B7" w:rsidRPr="00DC321B" w:rsidRDefault="00EE59B7" w:rsidP="00EE59B7">
          <w:pPr>
            <w:pStyle w:val="NormalWeb"/>
            <w:spacing w:before="0" w:beforeAutospacing="0" w:after="0" w:afterAutospacing="0"/>
            <w:jc w:val="both"/>
            <w:divId w:val="1609701778"/>
            <w:rPr>
              <w:color w:val="000000"/>
            </w:rPr>
          </w:pPr>
          <w:r w:rsidRPr="00DC321B">
            <w:rPr>
              <w:color w:val="000000"/>
            </w:rPr>
            <w:t>The bill also prohibits a health benefit plan that provides maternity benefits or accident and health coverage for additional newborn children from excluding or limiting coverage for newborn screenings.</w:t>
          </w:r>
        </w:p>
        <w:p w:rsidR="00EE59B7" w:rsidRPr="00D70925" w:rsidRDefault="00EE59B7" w:rsidP="00EE59B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required notice of the cost and health benefit plan coverage of newborn screening tests.</w:t>
      </w:r>
    </w:p>
    <w:p w:rsidR="00EE59B7" w:rsidRPr="00DC321B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Pr="005C2A78" w:rsidRDefault="00EE59B7" w:rsidP="0030270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4388627A2BB470CB5E64A5AB2A20A6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E59B7" w:rsidRPr="006529C4" w:rsidRDefault="00EE59B7" w:rsidP="00302703">
      <w:pPr>
        <w:spacing w:after="0" w:line="240" w:lineRule="auto"/>
        <w:jc w:val="both"/>
        <w:rPr>
          <w:rFonts w:cs="Times New Roman"/>
          <w:szCs w:val="24"/>
        </w:rPr>
      </w:pPr>
    </w:p>
    <w:p w:rsidR="00EE59B7" w:rsidRDefault="00EE59B7" w:rsidP="0030270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executive commissioner of the Health and Human Services Commission (executive commissioner) in SECTION 4 of this bill.</w:t>
      </w:r>
    </w:p>
    <w:p w:rsidR="00EE59B7" w:rsidRDefault="00EE59B7" w:rsidP="00302703">
      <w:pPr>
        <w:spacing w:after="0" w:line="240" w:lineRule="auto"/>
        <w:jc w:val="both"/>
        <w:rPr>
          <w:rFonts w:cs="Times New Roman"/>
          <w:szCs w:val="24"/>
        </w:rPr>
      </w:pPr>
    </w:p>
    <w:p w:rsidR="00EE59B7" w:rsidRPr="006529C4" w:rsidRDefault="00EE59B7" w:rsidP="0030270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Texas Department of Health is transferred to the executive commissioner in SECTION 2 (Section 1271.154, Insurance Code) of this bill.</w:t>
      </w:r>
    </w:p>
    <w:p w:rsidR="00EE59B7" w:rsidRPr="006529C4" w:rsidRDefault="00EE59B7" w:rsidP="00302703">
      <w:pPr>
        <w:spacing w:after="0" w:line="240" w:lineRule="auto"/>
        <w:jc w:val="both"/>
        <w:rPr>
          <w:rFonts w:cs="Times New Roman"/>
          <w:szCs w:val="24"/>
        </w:rPr>
      </w:pPr>
    </w:p>
    <w:p w:rsidR="00EE59B7" w:rsidRPr="005C2A78" w:rsidRDefault="00EE59B7" w:rsidP="0030270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6B19531A2E34B9EBDF0D7A8292C440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E59B7" w:rsidRPr="005C2A78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33, Health and Safety Code, by adding Section 33.019, as follows: </w:t>
      </w: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33.019. NOTICE OF COST. (a) Requires the Department of State Health Services (DSHS) to </w:t>
      </w:r>
      <w:r w:rsidRPr="00DC321B">
        <w:rPr>
          <w:rFonts w:eastAsia="Times New Roman" w:cs="Times New Roman"/>
          <w:szCs w:val="24"/>
        </w:rPr>
        <w:t>publish on its Internet website the cost of a newborn screening test kit to be used to comply with the test requirements of Section 33.011</w:t>
      </w:r>
      <w:r>
        <w:rPr>
          <w:rFonts w:eastAsia="Times New Roman" w:cs="Times New Roman"/>
          <w:szCs w:val="24"/>
        </w:rPr>
        <w:t xml:space="preserve"> (Test Requirement). </w:t>
      </w:r>
    </w:p>
    <w:p w:rsidR="00EE59B7" w:rsidRDefault="00EE59B7" w:rsidP="003027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E59B7" w:rsidRPr="00DC321B" w:rsidRDefault="00EE59B7" w:rsidP="003027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DSHS to change </w:t>
      </w:r>
      <w:r w:rsidRPr="00DC321B">
        <w:rPr>
          <w:rFonts w:eastAsia="Times New Roman" w:cs="Times New Roman"/>
          <w:szCs w:val="24"/>
        </w:rPr>
        <w:t xml:space="preserve">the cost published under Subsection (a) not later than the 90th day before the date </w:t>
      </w:r>
      <w:r>
        <w:rPr>
          <w:rFonts w:eastAsia="Times New Roman" w:cs="Times New Roman"/>
          <w:szCs w:val="24"/>
        </w:rPr>
        <w:t>DSHS</w:t>
      </w:r>
      <w:r w:rsidRPr="00DC321B">
        <w:rPr>
          <w:rFonts w:eastAsia="Times New Roman" w:cs="Times New Roman"/>
          <w:szCs w:val="24"/>
        </w:rPr>
        <w:t xml:space="preserve"> publishes notice of the change on its Internet website.</w:t>
      </w:r>
      <w:r>
        <w:rPr>
          <w:rFonts w:eastAsia="Times New Roman" w:cs="Times New Roman"/>
          <w:szCs w:val="24"/>
        </w:rPr>
        <w:t xml:space="preserve"> Requires DSHS, if DSHS changes the cost under this subsection, to </w:t>
      </w:r>
      <w:r w:rsidRPr="00DC321B">
        <w:rPr>
          <w:rFonts w:eastAsia="Times New Roman" w:cs="Times New Roman"/>
          <w:szCs w:val="24"/>
        </w:rPr>
        <w:t>retain a record of the previous cost until the first anniversary of the date of the change</w:t>
      </w:r>
      <w:r>
        <w:rPr>
          <w:rFonts w:eastAsia="Times New Roman" w:cs="Times New Roman"/>
          <w:szCs w:val="24"/>
        </w:rPr>
        <w:t xml:space="preserve">. </w:t>
      </w:r>
    </w:p>
    <w:p w:rsidR="00EE59B7" w:rsidRPr="005C2A78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1271.154, Insurance Code, as follows: </w:t>
      </w: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1271.154. WELL-CHILD CARE FROM BIRTH. (a) Amends the definition of "well</w:t>
      </w:r>
      <w:r>
        <w:rPr>
          <w:rFonts w:eastAsia="Times New Roman" w:cs="Times New Roman"/>
          <w:szCs w:val="24"/>
        </w:rPr>
        <w:noBreakHyphen/>
        <w:t xml:space="preserve">child care from birth" to include </w:t>
      </w:r>
      <w:r w:rsidRPr="00DC321B">
        <w:rPr>
          <w:rFonts w:eastAsia="Times New Roman" w:cs="Times New Roman"/>
          <w:szCs w:val="24"/>
        </w:rPr>
        <w:t>administration of newborn screening required by</w:t>
      </w:r>
      <w:r>
        <w:rPr>
          <w:rFonts w:eastAsia="Times New Roman" w:cs="Times New Roman"/>
          <w:szCs w:val="24"/>
        </w:rPr>
        <w:t xml:space="preserve"> DSHS </w:t>
      </w:r>
      <w:r w:rsidRPr="00DC321B">
        <w:rPr>
          <w:rFonts w:eastAsia="Times New Roman" w:cs="Times New Roman"/>
          <w:szCs w:val="24"/>
        </w:rPr>
        <w:t>and the cost of the newborn screening test kit described by Section 33.019, Health and Safety Code.</w:t>
      </w:r>
    </w:p>
    <w:p w:rsidR="00EE59B7" w:rsidRDefault="00EE59B7" w:rsidP="003027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a </w:t>
      </w:r>
      <w:r w:rsidRPr="00DC321B">
        <w:rPr>
          <w:rFonts w:eastAsia="Times New Roman" w:cs="Times New Roman"/>
          <w:szCs w:val="24"/>
        </w:rPr>
        <w:t xml:space="preserve">health maintenance organization </w:t>
      </w:r>
      <w:r>
        <w:rPr>
          <w:rFonts w:eastAsia="Times New Roman" w:cs="Times New Roman"/>
          <w:szCs w:val="24"/>
        </w:rPr>
        <w:t>to</w:t>
      </w:r>
      <w:r w:rsidRPr="00DC321B">
        <w:rPr>
          <w:rFonts w:eastAsia="Times New Roman" w:cs="Times New Roman"/>
          <w:szCs w:val="24"/>
        </w:rPr>
        <w:t xml:space="preserve"> ensure that each health care plan provided by the health maintenance organization includes well-child care from birth that complies with</w:t>
      </w:r>
      <w:r>
        <w:rPr>
          <w:rFonts w:eastAsia="Times New Roman" w:cs="Times New Roman"/>
          <w:szCs w:val="24"/>
        </w:rPr>
        <w:t xml:space="preserve">: </w:t>
      </w:r>
    </w:p>
    <w:p w:rsidR="00EE59B7" w:rsidRDefault="00EE59B7" w:rsidP="0030270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 changes to this subdivision; </w:t>
      </w:r>
    </w:p>
    <w:p w:rsidR="00EE59B7" w:rsidRDefault="00EE59B7" w:rsidP="003027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E59B7" w:rsidRPr="00DC321B" w:rsidRDefault="00EE59B7" w:rsidP="00302703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DC321B">
        <w:rPr>
          <w:rFonts w:eastAsia="Times New Roman" w:cs="Times New Roman"/>
          <w:szCs w:val="24"/>
        </w:rPr>
        <w:t>the rules adopted by the executive commissioner</w:t>
      </w:r>
      <w:r>
        <w:rPr>
          <w:rFonts w:eastAsia="Times New Roman" w:cs="Times New Roman"/>
          <w:szCs w:val="24"/>
        </w:rPr>
        <w:t xml:space="preserve"> of the Health and Human Services Commission (executive commissioner; HHSC), rather than the Texas Department of Health, </w:t>
      </w:r>
      <w:r w:rsidRPr="00DC321B">
        <w:rPr>
          <w:rFonts w:eastAsia="Times New Roman" w:cs="Times New Roman"/>
          <w:szCs w:val="24"/>
        </w:rPr>
        <w:t>to implement those requirements, including rules on the cost of the newborn screening test kit described by Section 33.019, Health and Safety Code.</w:t>
      </w:r>
      <w:r>
        <w:rPr>
          <w:rFonts w:eastAsia="Times New Roman" w:cs="Times New Roman"/>
          <w:szCs w:val="24"/>
        </w:rPr>
        <w:t xml:space="preserve"> </w:t>
      </w:r>
    </w:p>
    <w:p w:rsidR="00EE59B7" w:rsidRPr="005C2A78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1367.003, Insurance Code, as follows: </w:t>
      </w: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1367.003. CERTAIN </w:t>
      </w:r>
      <w:r w:rsidRPr="00DC321B">
        <w:rPr>
          <w:rFonts w:eastAsia="Times New Roman" w:cs="Times New Roman"/>
          <w:szCs w:val="24"/>
        </w:rPr>
        <w:t>LIMITATIONS ON COVERAGE FOR NEWBORN CHILDREN PROHIBITED</w:t>
      </w:r>
      <w:r>
        <w:rPr>
          <w:rFonts w:eastAsia="Times New Roman" w:cs="Times New Roman"/>
          <w:szCs w:val="24"/>
        </w:rPr>
        <w:t xml:space="preserve">. Prohibits a </w:t>
      </w:r>
      <w:r w:rsidRPr="00DC321B">
        <w:rPr>
          <w:rFonts w:eastAsia="Times New Roman" w:cs="Times New Roman"/>
          <w:szCs w:val="24"/>
        </w:rPr>
        <w:t>health benefit plan that provides maternity benefits or accident and health coverage for additional newborn children</w:t>
      </w:r>
      <w:r>
        <w:rPr>
          <w:rFonts w:eastAsia="Times New Roman" w:cs="Times New Roman"/>
          <w:szCs w:val="24"/>
        </w:rPr>
        <w:t xml:space="preserve"> from being </w:t>
      </w:r>
      <w:r w:rsidRPr="00DC321B">
        <w:rPr>
          <w:rFonts w:eastAsia="Times New Roman" w:cs="Times New Roman"/>
          <w:szCs w:val="24"/>
        </w:rPr>
        <w:t>issued in this state</w:t>
      </w:r>
      <w:r>
        <w:rPr>
          <w:rFonts w:eastAsia="Times New Roman" w:cs="Times New Roman"/>
          <w:szCs w:val="24"/>
        </w:rPr>
        <w:t xml:space="preserve"> if the plan excludes or limits certain coverage including </w:t>
      </w:r>
      <w:r w:rsidRPr="00DC321B">
        <w:rPr>
          <w:rFonts w:eastAsia="Times New Roman" w:cs="Times New Roman"/>
          <w:szCs w:val="24"/>
        </w:rPr>
        <w:t xml:space="preserve">coverage for administration of the newborn screening tests required by Section 33.011, Health and Safety Code, including for the cost of a newborn screening test kit in the amount provided by </w:t>
      </w:r>
      <w:r>
        <w:rPr>
          <w:rFonts w:eastAsia="Times New Roman" w:cs="Times New Roman"/>
          <w:szCs w:val="24"/>
        </w:rPr>
        <w:t>DSHS</w:t>
      </w:r>
      <w:r w:rsidRPr="00DC321B">
        <w:rPr>
          <w:rFonts w:eastAsia="Times New Roman" w:cs="Times New Roman"/>
          <w:szCs w:val="24"/>
        </w:rPr>
        <w:t xml:space="preserve"> on its Internet website under Section 33.019 of that code on the date the test was administered.</w:t>
      </w: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Requires the executive commissioner, as soon as practicable after the effective date of this Act, to </w:t>
      </w:r>
      <w:r w:rsidRPr="00DC321B">
        <w:rPr>
          <w:rFonts w:eastAsia="Times New Roman" w:cs="Times New Roman"/>
          <w:szCs w:val="24"/>
        </w:rPr>
        <w:t>adopt rules necessary to implement this Act.</w:t>
      </w: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Makes application of this Act prospective to January 1, 2020.</w:t>
      </w:r>
    </w:p>
    <w:p w:rsidR="00EE59B7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E59B7" w:rsidRPr="00C8671F" w:rsidRDefault="00EE59B7" w:rsidP="0030270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6. Effective date: September 1, 2019. </w:t>
      </w:r>
    </w:p>
    <w:sectPr w:rsidR="00EE59B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68" w:rsidRDefault="00DA7B68" w:rsidP="000F1DF9">
      <w:pPr>
        <w:spacing w:after="0" w:line="240" w:lineRule="auto"/>
      </w:pPr>
      <w:r>
        <w:separator/>
      </w:r>
    </w:p>
  </w:endnote>
  <w:endnote w:type="continuationSeparator" w:id="0">
    <w:p w:rsidR="00DA7B68" w:rsidRDefault="00DA7B6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A7B6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E59B7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E59B7">
                <w:rPr>
                  <w:sz w:val="20"/>
                  <w:szCs w:val="20"/>
                </w:rPr>
                <w:t>S.B. 747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E59B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A7B6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E59B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E59B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68" w:rsidRDefault="00DA7B68" w:rsidP="000F1DF9">
      <w:pPr>
        <w:spacing w:after="0" w:line="240" w:lineRule="auto"/>
      </w:pPr>
      <w:r>
        <w:separator/>
      </w:r>
    </w:p>
  </w:footnote>
  <w:footnote w:type="continuationSeparator" w:id="0">
    <w:p w:rsidR="00DA7B68" w:rsidRDefault="00DA7B6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A7B68"/>
    <w:rsid w:val="00DB48D8"/>
    <w:rsid w:val="00E036F8"/>
    <w:rsid w:val="00E10F50"/>
    <w:rsid w:val="00E23091"/>
    <w:rsid w:val="00E32B14"/>
    <w:rsid w:val="00E46194"/>
    <w:rsid w:val="00EE2AD8"/>
    <w:rsid w:val="00EE59B7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B9F5"/>
  <w15:docId w15:val="{3194ED8E-7042-4DED-82E8-1962DE6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59B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34F97" w:rsidP="00D34F9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BD272A6071D461AA5D8D18FFFBA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5FF7-A813-46B5-BCFF-E1D18A92C85C}"/>
      </w:docPartPr>
      <w:docPartBody>
        <w:p w:rsidR="00000000" w:rsidRDefault="00BE0EF9"/>
      </w:docPartBody>
    </w:docPart>
    <w:docPart>
      <w:docPartPr>
        <w:name w:val="E280F3915A4048079E648FEF6F73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DAE2-BBB5-49C5-AE70-C942E1282429}"/>
      </w:docPartPr>
      <w:docPartBody>
        <w:p w:rsidR="00000000" w:rsidRDefault="00BE0EF9"/>
      </w:docPartBody>
    </w:docPart>
    <w:docPart>
      <w:docPartPr>
        <w:name w:val="D00D773F3BAA4F91995D027F370E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4F9D-769A-4B41-B7B1-199D649A87ED}"/>
      </w:docPartPr>
      <w:docPartBody>
        <w:p w:rsidR="00000000" w:rsidRDefault="00BE0EF9"/>
      </w:docPartBody>
    </w:docPart>
    <w:docPart>
      <w:docPartPr>
        <w:name w:val="07B8508E2B6F4CE7837BA4BF07A0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F3D3-6F05-49A4-AC19-A0D697B8FCFA}"/>
      </w:docPartPr>
      <w:docPartBody>
        <w:p w:rsidR="00000000" w:rsidRDefault="00BE0EF9"/>
      </w:docPartBody>
    </w:docPart>
    <w:docPart>
      <w:docPartPr>
        <w:name w:val="E6AE5CA7579B414F8B67891E0617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2BA2-9D7F-41E8-AC37-4A70863EC186}"/>
      </w:docPartPr>
      <w:docPartBody>
        <w:p w:rsidR="00000000" w:rsidRDefault="00BE0EF9"/>
      </w:docPartBody>
    </w:docPart>
    <w:docPart>
      <w:docPartPr>
        <w:name w:val="253F1AEFCC214F02AA5ECE5726CB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C3D4-5768-4C2A-AB3D-9DDC89BAFD49}"/>
      </w:docPartPr>
      <w:docPartBody>
        <w:p w:rsidR="00000000" w:rsidRDefault="00BE0EF9"/>
      </w:docPartBody>
    </w:docPart>
    <w:docPart>
      <w:docPartPr>
        <w:name w:val="3123D79D92A84C34B344ACA95B13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F65A-D1D1-4E31-B9B5-446F15A9C585}"/>
      </w:docPartPr>
      <w:docPartBody>
        <w:p w:rsidR="00000000" w:rsidRDefault="00BE0EF9"/>
      </w:docPartBody>
    </w:docPart>
    <w:docPart>
      <w:docPartPr>
        <w:name w:val="1351966A62054010A1678FBB8C25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195A-D56B-4626-85B6-51F13D135F00}"/>
      </w:docPartPr>
      <w:docPartBody>
        <w:p w:rsidR="00000000" w:rsidRDefault="00BE0EF9"/>
      </w:docPartBody>
    </w:docPart>
    <w:docPart>
      <w:docPartPr>
        <w:name w:val="2CE34B0C131346B0A7EB31FF86B4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02B3-1DF0-47C9-82DF-1F2F2E215492}"/>
      </w:docPartPr>
      <w:docPartBody>
        <w:p w:rsidR="00000000" w:rsidRDefault="00D34F97" w:rsidP="00D34F97">
          <w:pPr>
            <w:pStyle w:val="2CE34B0C131346B0A7EB31FF86B49E7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62A846CC92D41F79EBEBBE63199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14CA-72BA-4B0F-B90E-25EEFA79E88C}"/>
      </w:docPartPr>
      <w:docPartBody>
        <w:p w:rsidR="00000000" w:rsidRDefault="00BE0EF9"/>
      </w:docPartBody>
    </w:docPart>
    <w:docPart>
      <w:docPartPr>
        <w:name w:val="77FF091296284CD8A202B10C293B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E2A3-B359-4766-BEAF-8B0C4261EA17}"/>
      </w:docPartPr>
      <w:docPartBody>
        <w:p w:rsidR="00000000" w:rsidRDefault="00BE0EF9"/>
      </w:docPartBody>
    </w:docPart>
    <w:docPart>
      <w:docPartPr>
        <w:name w:val="A3F9237C54824C87A1294F0A9671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59A7-326B-4F40-849E-1B6F5AB920A9}"/>
      </w:docPartPr>
      <w:docPartBody>
        <w:p w:rsidR="00000000" w:rsidRDefault="00D34F97" w:rsidP="00D34F97">
          <w:pPr>
            <w:pStyle w:val="A3F9237C54824C87A1294F0A9671EF9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4388627A2BB470CB5E64A5AB2A2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DCD3D-71B0-4365-A936-753688600238}"/>
      </w:docPartPr>
      <w:docPartBody>
        <w:p w:rsidR="00000000" w:rsidRDefault="00BE0EF9"/>
      </w:docPartBody>
    </w:docPart>
    <w:docPart>
      <w:docPartPr>
        <w:name w:val="A6B19531A2E34B9EBDF0D7A8292C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50EB-4C24-4558-91B7-1AD55F5AE5BE}"/>
      </w:docPartPr>
      <w:docPartBody>
        <w:p w:rsidR="00000000" w:rsidRDefault="00BE0E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E0EF9"/>
    <w:rsid w:val="00C129E8"/>
    <w:rsid w:val="00C968BA"/>
    <w:rsid w:val="00D34F97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F9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34F9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34F9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34F9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CE34B0C131346B0A7EB31FF86B49E7C">
    <w:name w:val="2CE34B0C131346B0A7EB31FF86B49E7C"/>
    <w:rsid w:val="00D34F97"/>
    <w:pPr>
      <w:spacing w:after="160" w:line="259" w:lineRule="auto"/>
    </w:pPr>
  </w:style>
  <w:style w:type="paragraph" w:customStyle="1" w:styleId="A3F9237C54824C87A1294F0A9671EF99">
    <w:name w:val="A3F9237C54824C87A1294F0A9671EF99"/>
    <w:rsid w:val="00D34F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FB3AE1F-C083-459B-A8BE-B8325EC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650</Words>
  <Characters>3711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2019-03-15T01:36:00Z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