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439" w:rsidRDefault="009B643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7AA90540E57411A94BCBF75DB9D87FC"/>
          </w:placeholder>
        </w:sdtPr>
        <w:sdtContent>
          <w:r w:rsidRPr="005C2A78">
            <w:rPr>
              <w:rFonts w:cs="Times New Roman"/>
              <w:b/>
              <w:szCs w:val="24"/>
              <w:u w:val="single"/>
            </w:rPr>
            <w:t>BILL ANALYSIS</w:t>
          </w:r>
        </w:sdtContent>
      </w:sdt>
    </w:p>
    <w:p w:rsidR="009B6439" w:rsidRPr="00585C31" w:rsidRDefault="009B6439" w:rsidP="000F1DF9">
      <w:pPr>
        <w:spacing w:after="0" w:line="240" w:lineRule="auto"/>
        <w:rPr>
          <w:rFonts w:cs="Times New Roman"/>
          <w:szCs w:val="24"/>
        </w:rPr>
      </w:pPr>
    </w:p>
    <w:p w:rsidR="009B6439" w:rsidRPr="00585C31" w:rsidRDefault="009B643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B6439" w:rsidTr="000F1DF9">
        <w:tc>
          <w:tcPr>
            <w:tcW w:w="2718" w:type="dxa"/>
          </w:tcPr>
          <w:p w:rsidR="009B6439" w:rsidRPr="005C2A78" w:rsidRDefault="009B6439" w:rsidP="006D756B">
            <w:pPr>
              <w:rPr>
                <w:rFonts w:cs="Times New Roman"/>
                <w:szCs w:val="24"/>
              </w:rPr>
            </w:pPr>
            <w:sdt>
              <w:sdtPr>
                <w:rPr>
                  <w:rFonts w:cs="Times New Roman"/>
                  <w:szCs w:val="24"/>
                </w:rPr>
                <w:alias w:val="Agency Title"/>
                <w:tag w:val="AgencyTitleContentControl"/>
                <w:id w:val="1920747753"/>
                <w:lock w:val="sdtContentLocked"/>
                <w:placeholder>
                  <w:docPart w:val="72E374C1098B4327AA4888AF6CA26827"/>
                </w:placeholder>
              </w:sdtPr>
              <w:sdtEndPr>
                <w:rPr>
                  <w:rFonts w:cstheme="minorBidi"/>
                  <w:szCs w:val="22"/>
                </w:rPr>
              </w:sdtEndPr>
              <w:sdtContent>
                <w:r>
                  <w:rPr>
                    <w:rFonts w:cs="Times New Roman"/>
                    <w:szCs w:val="24"/>
                  </w:rPr>
                  <w:t>Senate Research Center</w:t>
                </w:r>
              </w:sdtContent>
            </w:sdt>
          </w:p>
        </w:tc>
        <w:tc>
          <w:tcPr>
            <w:tcW w:w="6858" w:type="dxa"/>
          </w:tcPr>
          <w:p w:rsidR="009B6439" w:rsidRPr="00FF6471" w:rsidRDefault="009B6439" w:rsidP="000F1DF9">
            <w:pPr>
              <w:jc w:val="right"/>
              <w:rPr>
                <w:rFonts w:cs="Times New Roman"/>
                <w:szCs w:val="24"/>
              </w:rPr>
            </w:pPr>
            <w:sdt>
              <w:sdtPr>
                <w:rPr>
                  <w:rFonts w:cs="Times New Roman"/>
                  <w:szCs w:val="24"/>
                </w:rPr>
                <w:alias w:val="Bill Number"/>
                <w:tag w:val="BillNumberOne"/>
                <w:id w:val="-410784069"/>
                <w:lock w:val="sdtContentLocked"/>
                <w:placeholder>
                  <w:docPart w:val="3BB423BB373C4F43AAC16951124969B8"/>
                </w:placeholder>
              </w:sdtPr>
              <w:sdtContent>
                <w:r>
                  <w:rPr>
                    <w:rFonts w:cs="Times New Roman"/>
                    <w:szCs w:val="24"/>
                  </w:rPr>
                  <w:t>S.B. 752</w:t>
                </w:r>
              </w:sdtContent>
            </w:sdt>
          </w:p>
        </w:tc>
      </w:tr>
      <w:tr w:rsidR="009B6439" w:rsidTr="000F1DF9">
        <w:sdt>
          <w:sdtPr>
            <w:rPr>
              <w:rFonts w:cs="Times New Roman"/>
              <w:szCs w:val="24"/>
            </w:rPr>
            <w:alias w:val="TLCNumber"/>
            <w:tag w:val="TLCNumber"/>
            <w:id w:val="-542600604"/>
            <w:lock w:val="sdtLocked"/>
            <w:placeholder>
              <w:docPart w:val="0C7F335EB0704EE6A01A39E725475762"/>
            </w:placeholder>
            <w:showingPlcHdr/>
          </w:sdtPr>
          <w:sdtContent>
            <w:tc>
              <w:tcPr>
                <w:tcW w:w="2718" w:type="dxa"/>
              </w:tcPr>
              <w:p w:rsidR="009B6439" w:rsidRPr="000F1DF9" w:rsidRDefault="009B6439" w:rsidP="00C65088">
                <w:pPr>
                  <w:rPr>
                    <w:rFonts w:cs="Times New Roman"/>
                    <w:szCs w:val="24"/>
                  </w:rPr>
                </w:pPr>
              </w:p>
            </w:tc>
          </w:sdtContent>
        </w:sdt>
        <w:tc>
          <w:tcPr>
            <w:tcW w:w="6858" w:type="dxa"/>
          </w:tcPr>
          <w:p w:rsidR="009B6439" w:rsidRPr="005C2A78" w:rsidRDefault="009B6439" w:rsidP="006D756B">
            <w:pPr>
              <w:jc w:val="right"/>
              <w:rPr>
                <w:rFonts w:cs="Times New Roman"/>
                <w:szCs w:val="24"/>
              </w:rPr>
            </w:pPr>
            <w:sdt>
              <w:sdtPr>
                <w:rPr>
                  <w:rFonts w:cs="Times New Roman"/>
                  <w:szCs w:val="24"/>
                </w:rPr>
                <w:alias w:val="Author Label"/>
                <w:tag w:val="By"/>
                <w:id w:val="72399597"/>
                <w:lock w:val="sdtLocked"/>
                <w:placeholder>
                  <w:docPart w:val="31A35B7CBC2E4922A483DB66A46863B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797D1724C854706A5F68A6C66AE9CDF"/>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FD0E94B90629488A8B986298D30FEE29"/>
                </w:placeholder>
                <w:showingPlcHdr/>
              </w:sdtPr>
              <w:sdtContent/>
            </w:sdt>
          </w:p>
        </w:tc>
      </w:tr>
      <w:tr w:rsidR="009B6439" w:rsidTr="000F1DF9">
        <w:tc>
          <w:tcPr>
            <w:tcW w:w="2718" w:type="dxa"/>
          </w:tcPr>
          <w:p w:rsidR="009B6439" w:rsidRPr="00BC7495" w:rsidRDefault="009B6439" w:rsidP="000F1DF9">
            <w:pPr>
              <w:rPr>
                <w:rFonts w:cs="Times New Roman"/>
                <w:szCs w:val="24"/>
              </w:rPr>
            </w:pPr>
          </w:p>
        </w:tc>
        <w:sdt>
          <w:sdtPr>
            <w:rPr>
              <w:rFonts w:cs="Times New Roman"/>
              <w:szCs w:val="24"/>
            </w:rPr>
            <w:alias w:val="Committee"/>
            <w:tag w:val="Committee"/>
            <w:id w:val="1914272295"/>
            <w:lock w:val="sdtContentLocked"/>
            <w:placeholder>
              <w:docPart w:val="3427780830B24DF0B8E016B47410D841"/>
            </w:placeholder>
          </w:sdtPr>
          <w:sdtContent>
            <w:tc>
              <w:tcPr>
                <w:tcW w:w="6858" w:type="dxa"/>
              </w:tcPr>
              <w:p w:rsidR="009B6439" w:rsidRPr="00FF6471" w:rsidRDefault="009B6439" w:rsidP="000F1DF9">
                <w:pPr>
                  <w:jc w:val="right"/>
                  <w:rPr>
                    <w:rFonts w:cs="Times New Roman"/>
                    <w:szCs w:val="24"/>
                  </w:rPr>
                </w:pPr>
                <w:r>
                  <w:rPr>
                    <w:rFonts w:cs="Times New Roman"/>
                    <w:szCs w:val="24"/>
                  </w:rPr>
                  <w:t>State Affairs</w:t>
                </w:r>
              </w:p>
            </w:tc>
          </w:sdtContent>
        </w:sdt>
      </w:tr>
      <w:tr w:rsidR="009B6439" w:rsidTr="000F1DF9">
        <w:tc>
          <w:tcPr>
            <w:tcW w:w="2718" w:type="dxa"/>
          </w:tcPr>
          <w:p w:rsidR="009B6439" w:rsidRPr="00BC7495" w:rsidRDefault="009B6439" w:rsidP="000F1DF9">
            <w:pPr>
              <w:rPr>
                <w:rFonts w:cs="Times New Roman"/>
                <w:szCs w:val="24"/>
              </w:rPr>
            </w:pPr>
          </w:p>
        </w:tc>
        <w:sdt>
          <w:sdtPr>
            <w:rPr>
              <w:rFonts w:cs="Times New Roman"/>
              <w:szCs w:val="24"/>
            </w:rPr>
            <w:alias w:val="Date"/>
            <w:tag w:val="DateContentControl"/>
            <w:id w:val="1178081906"/>
            <w:lock w:val="sdtLocked"/>
            <w:placeholder>
              <w:docPart w:val="28091D96106345148B65A998ADD4361C"/>
            </w:placeholder>
            <w:date w:fullDate="2019-05-27T00:00:00Z">
              <w:dateFormat w:val="M/d/yyyy"/>
              <w:lid w:val="en-US"/>
              <w:storeMappedDataAs w:val="dateTime"/>
              <w:calendar w:val="gregorian"/>
            </w:date>
          </w:sdtPr>
          <w:sdtContent>
            <w:tc>
              <w:tcPr>
                <w:tcW w:w="6858" w:type="dxa"/>
              </w:tcPr>
              <w:p w:rsidR="009B6439" w:rsidRPr="00FF6471" w:rsidRDefault="009B6439" w:rsidP="000F1DF9">
                <w:pPr>
                  <w:jc w:val="right"/>
                  <w:rPr>
                    <w:rFonts w:cs="Times New Roman"/>
                    <w:szCs w:val="24"/>
                  </w:rPr>
                </w:pPr>
                <w:r>
                  <w:rPr>
                    <w:rFonts w:cs="Times New Roman"/>
                    <w:szCs w:val="24"/>
                  </w:rPr>
                  <w:t>5/27/2019</w:t>
                </w:r>
              </w:p>
            </w:tc>
          </w:sdtContent>
        </w:sdt>
      </w:tr>
      <w:tr w:rsidR="009B6439" w:rsidTr="000F1DF9">
        <w:tc>
          <w:tcPr>
            <w:tcW w:w="2718" w:type="dxa"/>
          </w:tcPr>
          <w:p w:rsidR="009B6439" w:rsidRPr="00BC7495" w:rsidRDefault="009B6439" w:rsidP="000F1DF9">
            <w:pPr>
              <w:rPr>
                <w:rFonts w:cs="Times New Roman"/>
                <w:szCs w:val="24"/>
              </w:rPr>
            </w:pPr>
          </w:p>
        </w:tc>
        <w:sdt>
          <w:sdtPr>
            <w:rPr>
              <w:rFonts w:cs="Times New Roman"/>
              <w:szCs w:val="24"/>
            </w:rPr>
            <w:alias w:val="BA Version"/>
            <w:tag w:val="BAVersion"/>
            <w:id w:val="-1685590809"/>
            <w:lock w:val="sdtContentLocked"/>
            <w:placeholder>
              <w:docPart w:val="572EC6598A9246A09AE5D3907D719AA2"/>
            </w:placeholder>
          </w:sdtPr>
          <w:sdtContent>
            <w:tc>
              <w:tcPr>
                <w:tcW w:w="6858" w:type="dxa"/>
              </w:tcPr>
              <w:p w:rsidR="009B6439" w:rsidRPr="00FF6471" w:rsidRDefault="009B6439" w:rsidP="000F1DF9">
                <w:pPr>
                  <w:jc w:val="right"/>
                  <w:rPr>
                    <w:rFonts w:cs="Times New Roman"/>
                    <w:szCs w:val="24"/>
                  </w:rPr>
                </w:pPr>
                <w:r>
                  <w:rPr>
                    <w:rFonts w:cs="Times New Roman"/>
                    <w:szCs w:val="24"/>
                  </w:rPr>
                  <w:t>Enrolled</w:t>
                </w:r>
              </w:p>
            </w:tc>
          </w:sdtContent>
        </w:sdt>
      </w:tr>
    </w:tbl>
    <w:p w:rsidR="009B6439" w:rsidRPr="00FF6471" w:rsidRDefault="009B6439" w:rsidP="000F1DF9">
      <w:pPr>
        <w:spacing w:after="0" w:line="240" w:lineRule="auto"/>
        <w:rPr>
          <w:rFonts w:cs="Times New Roman"/>
          <w:szCs w:val="24"/>
        </w:rPr>
      </w:pPr>
    </w:p>
    <w:p w:rsidR="009B6439" w:rsidRPr="00FF6471" w:rsidRDefault="009B6439" w:rsidP="000F1DF9">
      <w:pPr>
        <w:spacing w:after="0" w:line="240" w:lineRule="auto"/>
        <w:rPr>
          <w:rFonts w:cs="Times New Roman"/>
          <w:szCs w:val="24"/>
        </w:rPr>
      </w:pPr>
    </w:p>
    <w:p w:rsidR="009B6439" w:rsidRPr="00FF6471" w:rsidRDefault="009B643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C85EA78D00A4ADE8218630966497059"/>
        </w:placeholder>
      </w:sdtPr>
      <w:sdtContent>
        <w:p w:rsidR="009B6439" w:rsidRDefault="009B643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F71FB46A8834D59A95957946AE72FE1"/>
        </w:placeholder>
      </w:sdtPr>
      <w:sdtContent>
        <w:p w:rsidR="009B6439" w:rsidRDefault="009B6439" w:rsidP="00C8017D">
          <w:pPr>
            <w:pStyle w:val="NormalWeb"/>
            <w:spacing w:before="0" w:beforeAutospacing="0" w:after="0" w:afterAutospacing="0"/>
            <w:jc w:val="both"/>
            <w:divId w:val="178079740"/>
            <w:rPr>
              <w:rFonts w:eastAsia="Times New Roman"/>
              <w:bCs/>
            </w:rPr>
          </w:pPr>
        </w:p>
        <w:p w:rsidR="009B6439" w:rsidRPr="00C8017D" w:rsidRDefault="009B6439" w:rsidP="00C8017D">
          <w:pPr>
            <w:pStyle w:val="NormalWeb"/>
            <w:spacing w:before="0" w:beforeAutospacing="0" w:after="0" w:afterAutospacing="0"/>
            <w:jc w:val="both"/>
            <w:divId w:val="178079740"/>
          </w:pPr>
          <w:r w:rsidRPr="00C8017D">
            <w:t>During Hurricane Harvey, the need for volunteer health care providers was evident. According to the Federal Emergency Management Agency, 5,359 patients were cared for during both the rescue and recovery efforts.</w:t>
          </w:r>
        </w:p>
        <w:p w:rsidR="009B6439" w:rsidRPr="00C8017D" w:rsidRDefault="009B6439" w:rsidP="00C8017D">
          <w:pPr>
            <w:pStyle w:val="NormalWeb"/>
            <w:spacing w:before="0" w:beforeAutospacing="0" w:after="0" w:afterAutospacing="0"/>
            <w:jc w:val="both"/>
            <w:divId w:val="178079740"/>
          </w:pPr>
          <w:r w:rsidRPr="00C8017D">
            <w:t> </w:t>
          </w:r>
        </w:p>
        <w:p w:rsidR="009B6439" w:rsidRPr="00C8017D" w:rsidRDefault="009B6439" w:rsidP="00C8017D">
          <w:pPr>
            <w:pStyle w:val="NormalWeb"/>
            <w:spacing w:before="0" w:beforeAutospacing="0" w:after="0" w:afterAutospacing="0"/>
            <w:jc w:val="both"/>
            <w:divId w:val="178079740"/>
          </w:pPr>
          <w:r w:rsidRPr="00C8017D">
            <w:t>This extraordinary weather event encouraged volunteers from across the state and the country to offer their services in all areas, but particularly in health care. However, current law contains ambiguity about the liability coverage of these volunteer health care providers, which discouraged qualified volunteers from participating in the rescue and recovery efforts. Some providers volunteered on their own and unknowingly put themselves and their facilities at risk, because their liability coverage did not extend to them in that environment.</w:t>
          </w:r>
        </w:p>
        <w:p w:rsidR="009B6439" w:rsidRPr="00C8017D" w:rsidRDefault="009B6439" w:rsidP="00C8017D">
          <w:pPr>
            <w:pStyle w:val="NormalWeb"/>
            <w:spacing w:before="0" w:beforeAutospacing="0" w:after="0" w:afterAutospacing="0"/>
            <w:jc w:val="both"/>
            <w:divId w:val="178079740"/>
          </w:pPr>
          <w:r w:rsidRPr="00C8017D">
            <w:t> </w:t>
          </w:r>
        </w:p>
        <w:p w:rsidR="009B6439" w:rsidRPr="00C8017D" w:rsidRDefault="009B6439" w:rsidP="00C8017D">
          <w:pPr>
            <w:pStyle w:val="NormalWeb"/>
            <w:spacing w:before="0" w:beforeAutospacing="0" w:after="0" w:afterAutospacing="0"/>
            <w:jc w:val="both"/>
            <w:divId w:val="178079740"/>
          </w:pPr>
          <w:r w:rsidRPr="00C8017D">
            <w:t>S.B. 752 extends liability protection for volunteer health care professionals (except for in cases of reckless conduct or intentional, wilful, or wanton misconduct) and the facilities that sponsor the care of assistance during or in the wake of a manmade or natural disaster. It also clarifies that health care providers and health care institutions are protected under their current limited liability policies during times of natural disaster, even if the location of care is atypical of their current coverage. (Original Author's/Sponsor's Statement of Intent)</w:t>
          </w:r>
        </w:p>
        <w:p w:rsidR="009B6439" w:rsidRPr="00D70925" w:rsidRDefault="009B6439" w:rsidP="00C8017D">
          <w:pPr>
            <w:spacing w:after="0" w:line="240" w:lineRule="auto"/>
            <w:jc w:val="both"/>
            <w:rPr>
              <w:rFonts w:eastAsia="Times New Roman" w:cs="Times New Roman"/>
              <w:bCs/>
              <w:szCs w:val="24"/>
            </w:rPr>
          </w:pPr>
        </w:p>
      </w:sdtContent>
    </w:sdt>
    <w:p w:rsidR="009B6439" w:rsidRDefault="009B6439" w:rsidP="009B643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752 </w:t>
      </w:r>
      <w:bookmarkStart w:id="1" w:name="AmendsCurrentLaw"/>
      <w:bookmarkEnd w:id="1"/>
      <w:r>
        <w:rPr>
          <w:rFonts w:cs="Times New Roman"/>
          <w:szCs w:val="24"/>
        </w:rPr>
        <w:t>amends current law r</w:t>
      </w:r>
      <w:r w:rsidRPr="00C8017D">
        <w:rPr>
          <w:rFonts w:cs="Times New Roman"/>
          <w:szCs w:val="24"/>
        </w:rPr>
        <w:t>elating to liability of volunteer health care providers and health care institutions for care, assistance, or advice provided in relation to a disaster.</w:t>
      </w:r>
    </w:p>
    <w:p w:rsidR="009B6439" w:rsidRPr="00C8017D" w:rsidRDefault="009B6439" w:rsidP="009B6439">
      <w:pPr>
        <w:spacing w:after="0" w:line="240" w:lineRule="auto"/>
        <w:jc w:val="both"/>
        <w:rPr>
          <w:rFonts w:eastAsia="Times New Roman" w:cs="Times New Roman"/>
          <w:szCs w:val="24"/>
        </w:rPr>
      </w:pPr>
    </w:p>
    <w:p w:rsidR="009B6439" w:rsidRPr="005C2A78" w:rsidRDefault="009B6439" w:rsidP="009B643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078AFAB8E6A49ABA83CFFE11AB5BE65"/>
          </w:placeholder>
        </w:sdtPr>
        <w:sdtContent>
          <w:r>
            <w:rPr>
              <w:rFonts w:eastAsia="Times New Roman" w:cs="Times New Roman"/>
              <w:b/>
              <w:szCs w:val="24"/>
              <w:u w:val="single"/>
            </w:rPr>
            <w:t>RULEMAKING AUTHORITY</w:t>
          </w:r>
        </w:sdtContent>
      </w:sdt>
    </w:p>
    <w:p w:rsidR="009B6439" w:rsidRPr="006529C4" w:rsidRDefault="009B6439" w:rsidP="009B6439">
      <w:pPr>
        <w:spacing w:after="0" w:line="240" w:lineRule="auto"/>
        <w:jc w:val="both"/>
        <w:rPr>
          <w:rFonts w:cs="Times New Roman"/>
          <w:szCs w:val="24"/>
        </w:rPr>
      </w:pPr>
    </w:p>
    <w:p w:rsidR="009B6439" w:rsidRPr="006529C4" w:rsidRDefault="009B6439" w:rsidP="009B643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B6439" w:rsidRPr="006529C4" w:rsidRDefault="009B6439" w:rsidP="009B6439">
      <w:pPr>
        <w:spacing w:after="0" w:line="240" w:lineRule="auto"/>
        <w:jc w:val="both"/>
        <w:rPr>
          <w:rFonts w:cs="Times New Roman"/>
          <w:szCs w:val="24"/>
        </w:rPr>
      </w:pPr>
    </w:p>
    <w:p w:rsidR="009B6439" w:rsidRPr="005C2A78" w:rsidRDefault="009B6439" w:rsidP="009B643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36D272DE7CA4F0E83E92798491B2AD6"/>
          </w:placeholder>
        </w:sdtPr>
        <w:sdtContent>
          <w:r>
            <w:rPr>
              <w:rFonts w:eastAsia="Times New Roman" w:cs="Times New Roman"/>
              <w:b/>
              <w:szCs w:val="24"/>
              <w:u w:val="single"/>
            </w:rPr>
            <w:t>SECTION BY SECTION ANALYSIS</w:t>
          </w:r>
        </w:sdtContent>
      </w:sdt>
    </w:p>
    <w:p w:rsidR="009B6439" w:rsidRPr="005C2A78" w:rsidRDefault="009B6439" w:rsidP="009B6439">
      <w:pPr>
        <w:spacing w:after="0" w:line="240" w:lineRule="auto"/>
        <w:jc w:val="both"/>
        <w:rPr>
          <w:rFonts w:eastAsia="Times New Roman" w:cs="Times New Roman"/>
          <w:szCs w:val="24"/>
        </w:rPr>
      </w:pPr>
    </w:p>
    <w:p w:rsidR="009B6439" w:rsidRDefault="009B6439" w:rsidP="009B643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79, Civil Practice and Remedies Code, by adding Section 79.0031, as follows: </w:t>
      </w:r>
    </w:p>
    <w:p w:rsidR="009B6439" w:rsidRDefault="009B6439" w:rsidP="009B6439">
      <w:pPr>
        <w:spacing w:after="0" w:line="240" w:lineRule="auto"/>
        <w:jc w:val="both"/>
        <w:rPr>
          <w:rFonts w:eastAsia="Times New Roman" w:cs="Times New Roman"/>
          <w:szCs w:val="24"/>
        </w:rPr>
      </w:pPr>
    </w:p>
    <w:p w:rsidR="009B6439" w:rsidRPr="00FC59C2" w:rsidRDefault="009B6439" w:rsidP="009B6439">
      <w:pPr>
        <w:spacing w:after="0" w:line="240" w:lineRule="auto"/>
        <w:ind w:left="720"/>
        <w:jc w:val="both"/>
        <w:rPr>
          <w:rFonts w:eastAsia="Times New Roman" w:cs="Times New Roman"/>
          <w:szCs w:val="24"/>
        </w:rPr>
      </w:pPr>
      <w:r>
        <w:rPr>
          <w:rFonts w:eastAsia="Times New Roman" w:cs="Times New Roman"/>
          <w:szCs w:val="24"/>
        </w:rPr>
        <w:t>Section</w:t>
      </w:r>
      <w:r w:rsidRPr="00FC59C2">
        <w:rPr>
          <w:rFonts w:eastAsia="Times New Roman" w:cs="Times New Roman"/>
          <w:szCs w:val="24"/>
        </w:rPr>
        <w:t xml:space="preserve"> 79.0031.  LIABILITY OF VOLUNTEER HEALTH CARE PROVIDER OR HEALTH CARE INSTITUTION. (a) </w:t>
      </w:r>
      <w:r>
        <w:rPr>
          <w:rFonts w:eastAsia="Times New Roman" w:cs="Times New Roman"/>
          <w:szCs w:val="24"/>
        </w:rPr>
        <w:t xml:space="preserve">Defines "health care institution" and "volunteer health care provider." </w:t>
      </w:r>
    </w:p>
    <w:p w:rsidR="009B6439" w:rsidRPr="00FC59C2" w:rsidRDefault="009B6439" w:rsidP="009B6439">
      <w:pPr>
        <w:spacing w:after="0" w:line="240" w:lineRule="auto"/>
        <w:jc w:val="both"/>
        <w:rPr>
          <w:rFonts w:eastAsia="Times New Roman" w:cs="Times New Roman"/>
          <w:szCs w:val="24"/>
        </w:rPr>
      </w:pPr>
    </w:p>
    <w:p w:rsidR="009B6439" w:rsidRPr="00FC59C2" w:rsidRDefault="009B6439" w:rsidP="009B6439">
      <w:pPr>
        <w:spacing w:after="0" w:line="240" w:lineRule="auto"/>
        <w:ind w:left="1440"/>
        <w:jc w:val="both"/>
        <w:rPr>
          <w:rFonts w:eastAsia="Times New Roman" w:cs="Times New Roman"/>
          <w:szCs w:val="24"/>
        </w:rPr>
      </w:pPr>
      <w:r w:rsidRPr="00FC59C2">
        <w:rPr>
          <w:rFonts w:eastAsia="Times New Roman" w:cs="Times New Roman"/>
          <w:szCs w:val="24"/>
        </w:rPr>
        <w:t xml:space="preserve">(b) </w:t>
      </w:r>
      <w:r>
        <w:rPr>
          <w:rFonts w:eastAsia="Times New Roman" w:cs="Times New Roman"/>
          <w:szCs w:val="24"/>
        </w:rPr>
        <w:t>Provides that, e</w:t>
      </w:r>
      <w:r w:rsidRPr="00FC59C2">
        <w:rPr>
          <w:rFonts w:eastAsia="Times New Roman" w:cs="Times New Roman"/>
          <w:szCs w:val="24"/>
        </w:rPr>
        <w:t>xcept in the case of reckl</w:t>
      </w:r>
      <w:r>
        <w:rPr>
          <w:rFonts w:eastAsia="Times New Roman" w:cs="Times New Roman"/>
          <w:szCs w:val="24"/>
        </w:rPr>
        <w:t>ess conduct or intentional, wil</w:t>
      </w:r>
      <w:r w:rsidRPr="00FC59C2">
        <w:rPr>
          <w:rFonts w:eastAsia="Times New Roman" w:cs="Times New Roman"/>
          <w:szCs w:val="24"/>
        </w:rPr>
        <w:t>ful, or wanton misconduct, a volunteer health care provider is immune from civil liability for an act or omission that occurs in giving care, assistance, or advice if the care, assistance, or advice is provided:</w:t>
      </w:r>
    </w:p>
    <w:p w:rsidR="009B6439" w:rsidRPr="00FC59C2" w:rsidRDefault="009B6439" w:rsidP="009B6439">
      <w:pPr>
        <w:spacing w:after="0" w:line="240" w:lineRule="auto"/>
        <w:jc w:val="both"/>
        <w:rPr>
          <w:rFonts w:eastAsia="Times New Roman" w:cs="Times New Roman"/>
          <w:szCs w:val="24"/>
        </w:rPr>
      </w:pPr>
    </w:p>
    <w:p w:rsidR="009B6439" w:rsidRPr="00FC59C2" w:rsidRDefault="009B6439" w:rsidP="009B6439">
      <w:pPr>
        <w:spacing w:after="0" w:line="240" w:lineRule="auto"/>
        <w:ind w:left="2160"/>
        <w:jc w:val="both"/>
        <w:rPr>
          <w:rFonts w:eastAsia="Times New Roman" w:cs="Times New Roman"/>
          <w:szCs w:val="24"/>
        </w:rPr>
      </w:pPr>
      <w:r>
        <w:rPr>
          <w:rFonts w:eastAsia="Times New Roman" w:cs="Times New Roman"/>
          <w:szCs w:val="24"/>
        </w:rPr>
        <w:t>(1)</w:t>
      </w:r>
      <w:r w:rsidRPr="00FC59C2">
        <w:rPr>
          <w:rFonts w:eastAsia="Times New Roman" w:cs="Times New Roman"/>
          <w:szCs w:val="24"/>
        </w:rPr>
        <w:t xml:space="preserve"> in relation to an incident that is a man-made or natural disaster that endangers or threatens to endanger individuals, property, or the environment; and</w:t>
      </w:r>
    </w:p>
    <w:p w:rsidR="009B6439" w:rsidRPr="00FC59C2" w:rsidRDefault="009B6439" w:rsidP="009B6439">
      <w:pPr>
        <w:spacing w:after="0" w:line="240" w:lineRule="auto"/>
        <w:ind w:left="2160"/>
        <w:jc w:val="both"/>
        <w:rPr>
          <w:rFonts w:eastAsia="Times New Roman" w:cs="Times New Roman"/>
          <w:szCs w:val="24"/>
        </w:rPr>
      </w:pPr>
    </w:p>
    <w:p w:rsidR="009B6439" w:rsidRPr="00FC59C2" w:rsidRDefault="009B6439" w:rsidP="009B6439">
      <w:pPr>
        <w:spacing w:after="0" w:line="240" w:lineRule="auto"/>
        <w:ind w:left="2160"/>
        <w:jc w:val="both"/>
        <w:rPr>
          <w:rFonts w:eastAsia="Times New Roman" w:cs="Times New Roman"/>
          <w:szCs w:val="24"/>
        </w:rPr>
      </w:pPr>
      <w:r>
        <w:rPr>
          <w:rFonts w:eastAsia="Times New Roman" w:cs="Times New Roman"/>
          <w:szCs w:val="24"/>
        </w:rPr>
        <w:t>(2)</w:t>
      </w:r>
      <w:r w:rsidRPr="00FC59C2">
        <w:rPr>
          <w:rFonts w:eastAsia="Times New Roman" w:cs="Times New Roman"/>
          <w:szCs w:val="24"/>
        </w:rPr>
        <w:t xml:space="preserve"> within the scope of the provider's practice under the laws of this state.</w:t>
      </w:r>
    </w:p>
    <w:p w:rsidR="009B6439" w:rsidRPr="00FC59C2" w:rsidRDefault="009B6439" w:rsidP="009B6439">
      <w:pPr>
        <w:spacing w:after="0" w:line="240" w:lineRule="auto"/>
        <w:jc w:val="both"/>
        <w:rPr>
          <w:rFonts w:eastAsia="Times New Roman" w:cs="Times New Roman"/>
          <w:szCs w:val="24"/>
        </w:rPr>
      </w:pPr>
    </w:p>
    <w:p w:rsidR="009B6439" w:rsidRPr="00FC59C2" w:rsidRDefault="009B6439" w:rsidP="009B6439">
      <w:pPr>
        <w:spacing w:after="0" w:line="240" w:lineRule="auto"/>
        <w:ind w:left="1440"/>
        <w:jc w:val="both"/>
        <w:rPr>
          <w:rFonts w:eastAsia="Times New Roman" w:cs="Times New Roman"/>
          <w:szCs w:val="24"/>
        </w:rPr>
      </w:pPr>
      <w:r w:rsidRPr="00FC59C2">
        <w:rPr>
          <w:rFonts w:eastAsia="Times New Roman" w:cs="Times New Roman"/>
          <w:szCs w:val="24"/>
        </w:rPr>
        <w:t xml:space="preserve">(c) </w:t>
      </w:r>
      <w:r>
        <w:rPr>
          <w:rFonts w:eastAsia="Times New Roman" w:cs="Times New Roman"/>
          <w:szCs w:val="24"/>
        </w:rPr>
        <w:t>Provides that a</w:t>
      </w:r>
      <w:r w:rsidRPr="00FC59C2">
        <w:rPr>
          <w:rFonts w:eastAsia="Times New Roman" w:cs="Times New Roman"/>
          <w:szCs w:val="24"/>
        </w:rPr>
        <w:t xml:space="preserve"> health care institution is immune from civil liability for an act or omission by a volunteer health care provider providing care, assistance, or advice at the institution's facility or under the institution's direction if:</w:t>
      </w:r>
    </w:p>
    <w:p w:rsidR="009B6439" w:rsidRPr="00FC59C2" w:rsidRDefault="009B6439" w:rsidP="009B6439">
      <w:pPr>
        <w:spacing w:after="0" w:line="240" w:lineRule="auto"/>
        <w:jc w:val="both"/>
        <w:rPr>
          <w:rFonts w:eastAsia="Times New Roman" w:cs="Times New Roman"/>
          <w:szCs w:val="24"/>
        </w:rPr>
      </w:pPr>
    </w:p>
    <w:p w:rsidR="009B6439" w:rsidRPr="00FC59C2" w:rsidRDefault="009B6439" w:rsidP="009B6439">
      <w:pPr>
        <w:spacing w:after="0" w:line="240" w:lineRule="auto"/>
        <w:ind w:left="2160"/>
        <w:jc w:val="both"/>
        <w:rPr>
          <w:rFonts w:eastAsia="Times New Roman" w:cs="Times New Roman"/>
          <w:szCs w:val="24"/>
        </w:rPr>
      </w:pPr>
      <w:r>
        <w:rPr>
          <w:rFonts w:eastAsia="Times New Roman" w:cs="Times New Roman"/>
          <w:szCs w:val="24"/>
        </w:rPr>
        <w:t xml:space="preserve">(1) </w:t>
      </w:r>
      <w:r w:rsidRPr="00FC59C2">
        <w:rPr>
          <w:rFonts w:eastAsia="Times New Roman" w:cs="Times New Roman"/>
          <w:szCs w:val="24"/>
        </w:rPr>
        <w:t>the provider is immune from civil liability under Subsection (b); and</w:t>
      </w:r>
    </w:p>
    <w:p w:rsidR="009B6439" w:rsidRPr="00FC59C2" w:rsidRDefault="009B6439" w:rsidP="009B6439">
      <w:pPr>
        <w:spacing w:after="0" w:line="240" w:lineRule="auto"/>
        <w:ind w:left="2160"/>
        <w:jc w:val="both"/>
        <w:rPr>
          <w:rFonts w:eastAsia="Times New Roman" w:cs="Times New Roman"/>
          <w:szCs w:val="24"/>
        </w:rPr>
      </w:pPr>
    </w:p>
    <w:p w:rsidR="009B6439" w:rsidRPr="00FC59C2" w:rsidRDefault="009B6439" w:rsidP="009B6439">
      <w:pPr>
        <w:spacing w:after="0" w:line="240" w:lineRule="auto"/>
        <w:ind w:left="2160"/>
        <w:jc w:val="both"/>
        <w:rPr>
          <w:rFonts w:eastAsia="Times New Roman" w:cs="Times New Roman"/>
          <w:szCs w:val="24"/>
        </w:rPr>
      </w:pPr>
      <w:r>
        <w:rPr>
          <w:rFonts w:eastAsia="Times New Roman" w:cs="Times New Roman"/>
          <w:szCs w:val="24"/>
        </w:rPr>
        <w:t xml:space="preserve">(2) </w:t>
      </w:r>
      <w:r w:rsidRPr="00FC59C2">
        <w:rPr>
          <w:rFonts w:eastAsia="Times New Roman" w:cs="Times New Roman"/>
          <w:szCs w:val="24"/>
        </w:rPr>
        <w:t>the institution does not have an expectation of compensation from or on behalf of the recipient of the care, assistance, or advice in excess of reimbursement for expenses incurred by the institution in connection with the provision of the care, assistance, or advice.</w:t>
      </w:r>
    </w:p>
    <w:p w:rsidR="009B6439" w:rsidRPr="00FC59C2" w:rsidRDefault="009B6439" w:rsidP="009B6439">
      <w:pPr>
        <w:spacing w:after="0" w:line="240" w:lineRule="auto"/>
        <w:jc w:val="both"/>
        <w:rPr>
          <w:rFonts w:eastAsia="Times New Roman" w:cs="Times New Roman"/>
          <w:szCs w:val="24"/>
        </w:rPr>
      </w:pPr>
    </w:p>
    <w:p w:rsidR="009B6439" w:rsidRPr="005C2A78" w:rsidRDefault="009B6439" w:rsidP="009B6439">
      <w:pPr>
        <w:spacing w:after="0" w:line="240" w:lineRule="auto"/>
        <w:ind w:left="1440"/>
        <w:jc w:val="both"/>
        <w:rPr>
          <w:rFonts w:eastAsia="Times New Roman" w:cs="Times New Roman"/>
          <w:szCs w:val="24"/>
        </w:rPr>
      </w:pPr>
      <w:r w:rsidRPr="00FC59C2">
        <w:rPr>
          <w:rFonts w:eastAsia="Times New Roman" w:cs="Times New Roman"/>
          <w:szCs w:val="24"/>
        </w:rPr>
        <w:t xml:space="preserve">(d) </w:t>
      </w:r>
      <w:r>
        <w:rPr>
          <w:rFonts w:eastAsia="Times New Roman" w:cs="Times New Roman"/>
          <w:szCs w:val="24"/>
        </w:rPr>
        <w:t>Provides that t</w:t>
      </w:r>
      <w:r w:rsidRPr="00FC59C2">
        <w:rPr>
          <w:rFonts w:eastAsia="Times New Roman" w:cs="Times New Roman"/>
          <w:szCs w:val="24"/>
        </w:rPr>
        <w:t>he immunity provided by this section is in addition to any other immunity or limitations of liability provided by law.</w:t>
      </w:r>
    </w:p>
    <w:p w:rsidR="009B6439" w:rsidRPr="005C2A78" w:rsidRDefault="009B6439" w:rsidP="009B6439">
      <w:pPr>
        <w:spacing w:after="0" w:line="240" w:lineRule="auto"/>
        <w:jc w:val="both"/>
        <w:rPr>
          <w:rFonts w:eastAsia="Times New Roman" w:cs="Times New Roman"/>
          <w:szCs w:val="24"/>
        </w:rPr>
      </w:pPr>
    </w:p>
    <w:p w:rsidR="009B6439" w:rsidRPr="005C2A78" w:rsidRDefault="009B6439" w:rsidP="009B643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9B6439" w:rsidRPr="005C2A78" w:rsidRDefault="009B6439" w:rsidP="009B6439">
      <w:pPr>
        <w:spacing w:after="0" w:line="240" w:lineRule="auto"/>
        <w:jc w:val="both"/>
        <w:rPr>
          <w:rFonts w:eastAsia="Times New Roman" w:cs="Times New Roman"/>
          <w:szCs w:val="24"/>
        </w:rPr>
      </w:pPr>
    </w:p>
    <w:p w:rsidR="009B6439" w:rsidRPr="00C8671F" w:rsidRDefault="009B6439" w:rsidP="009B643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p w:rsidR="009B6439" w:rsidRPr="00C8671F" w:rsidRDefault="009B6439" w:rsidP="00C8017D">
      <w:pPr>
        <w:spacing w:after="0" w:line="480" w:lineRule="auto"/>
        <w:jc w:val="both"/>
        <w:rPr>
          <w:rFonts w:eastAsia="Times New Roman" w:cs="Times New Roman"/>
          <w:szCs w:val="24"/>
        </w:rPr>
      </w:pPr>
    </w:p>
    <w:sectPr w:rsidR="009B643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747" w:rsidRDefault="00BD2747" w:rsidP="000F1DF9">
      <w:pPr>
        <w:spacing w:after="0" w:line="240" w:lineRule="auto"/>
      </w:pPr>
      <w:r>
        <w:separator/>
      </w:r>
    </w:p>
  </w:endnote>
  <w:endnote w:type="continuationSeparator" w:id="0">
    <w:p w:rsidR="00BD2747" w:rsidRDefault="00BD274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D274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B6439">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B6439">
                <w:rPr>
                  <w:sz w:val="20"/>
                  <w:szCs w:val="20"/>
                </w:rPr>
                <w:t>S.B. 752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B643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D274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B6439">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B643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747" w:rsidRDefault="00BD2747" w:rsidP="000F1DF9">
      <w:pPr>
        <w:spacing w:after="0" w:line="240" w:lineRule="auto"/>
      </w:pPr>
      <w:r>
        <w:separator/>
      </w:r>
    </w:p>
  </w:footnote>
  <w:footnote w:type="continuationSeparator" w:id="0">
    <w:p w:rsidR="00BD2747" w:rsidRDefault="00BD274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B6439"/>
    <w:rsid w:val="00AE3F44"/>
    <w:rsid w:val="00B43543"/>
    <w:rsid w:val="00B53F07"/>
    <w:rsid w:val="00B97023"/>
    <w:rsid w:val="00BC7495"/>
    <w:rsid w:val="00BD0CEE"/>
    <w:rsid w:val="00BD2747"/>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807D2C-7A4E-44E2-B00D-7664AA6C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B643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7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25FB2" w:rsidP="00A25FB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7AA90540E57411A94BCBF75DB9D87FC"/>
        <w:category>
          <w:name w:val="General"/>
          <w:gallery w:val="placeholder"/>
        </w:category>
        <w:types>
          <w:type w:val="bbPlcHdr"/>
        </w:types>
        <w:behaviors>
          <w:behavior w:val="content"/>
        </w:behaviors>
        <w:guid w:val="{8638138C-AE52-4218-B8C1-51F4409D44E6}"/>
      </w:docPartPr>
      <w:docPartBody>
        <w:p w:rsidR="00000000" w:rsidRDefault="006E01C8"/>
      </w:docPartBody>
    </w:docPart>
    <w:docPart>
      <w:docPartPr>
        <w:name w:val="72E374C1098B4327AA4888AF6CA26827"/>
        <w:category>
          <w:name w:val="General"/>
          <w:gallery w:val="placeholder"/>
        </w:category>
        <w:types>
          <w:type w:val="bbPlcHdr"/>
        </w:types>
        <w:behaviors>
          <w:behavior w:val="content"/>
        </w:behaviors>
        <w:guid w:val="{C09CCCD8-3980-411F-865C-CC8A2392222F}"/>
      </w:docPartPr>
      <w:docPartBody>
        <w:p w:rsidR="00000000" w:rsidRDefault="006E01C8"/>
      </w:docPartBody>
    </w:docPart>
    <w:docPart>
      <w:docPartPr>
        <w:name w:val="3BB423BB373C4F43AAC16951124969B8"/>
        <w:category>
          <w:name w:val="General"/>
          <w:gallery w:val="placeholder"/>
        </w:category>
        <w:types>
          <w:type w:val="bbPlcHdr"/>
        </w:types>
        <w:behaviors>
          <w:behavior w:val="content"/>
        </w:behaviors>
        <w:guid w:val="{D2DAAAAE-1BE5-4CC1-83C2-662F4DD9279C}"/>
      </w:docPartPr>
      <w:docPartBody>
        <w:p w:rsidR="00000000" w:rsidRDefault="006E01C8"/>
      </w:docPartBody>
    </w:docPart>
    <w:docPart>
      <w:docPartPr>
        <w:name w:val="0C7F335EB0704EE6A01A39E725475762"/>
        <w:category>
          <w:name w:val="General"/>
          <w:gallery w:val="placeholder"/>
        </w:category>
        <w:types>
          <w:type w:val="bbPlcHdr"/>
        </w:types>
        <w:behaviors>
          <w:behavior w:val="content"/>
        </w:behaviors>
        <w:guid w:val="{65AE3297-43E8-497B-9FD1-7078B6036898}"/>
      </w:docPartPr>
      <w:docPartBody>
        <w:p w:rsidR="00000000" w:rsidRDefault="006E01C8"/>
      </w:docPartBody>
    </w:docPart>
    <w:docPart>
      <w:docPartPr>
        <w:name w:val="31A35B7CBC2E4922A483DB66A46863B4"/>
        <w:category>
          <w:name w:val="General"/>
          <w:gallery w:val="placeholder"/>
        </w:category>
        <w:types>
          <w:type w:val="bbPlcHdr"/>
        </w:types>
        <w:behaviors>
          <w:behavior w:val="content"/>
        </w:behaviors>
        <w:guid w:val="{5A8035AB-B3DF-4DD3-8015-6D58B826F14D}"/>
      </w:docPartPr>
      <w:docPartBody>
        <w:p w:rsidR="00000000" w:rsidRDefault="006E01C8"/>
      </w:docPartBody>
    </w:docPart>
    <w:docPart>
      <w:docPartPr>
        <w:name w:val="3797D1724C854706A5F68A6C66AE9CDF"/>
        <w:category>
          <w:name w:val="General"/>
          <w:gallery w:val="placeholder"/>
        </w:category>
        <w:types>
          <w:type w:val="bbPlcHdr"/>
        </w:types>
        <w:behaviors>
          <w:behavior w:val="content"/>
        </w:behaviors>
        <w:guid w:val="{E311CB93-3758-4AC0-8E91-08C5D8E1C2F3}"/>
      </w:docPartPr>
      <w:docPartBody>
        <w:p w:rsidR="00000000" w:rsidRDefault="006E01C8"/>
      </w:docPartBody>
    </w:docPart>
    <w:docPart>
      <w:docPartPr>
        <w:name w:val="FD0E94B90629488A8B986298D30FEE29"/>
        <w:category>
          <w:name w:val="General"/>
          <w:gallery w:val="placeholder"/>
        </w:category>
        <w:types>
          <w:type w:val="bbPlcHdr"/>
        </w:types>
        <w:behaviors>
          <w:behavior w:val="content"/>
        </w:behaviors>
        <w:guid w:val="{8DF85FD1-0950-4FC7-9A73-26DBDDA6B60C}"/>
      </w:docPartPr>
      <w:docPartBody>
        <w:p w:rsidR="00000000" w:rsidRDefault="006E01C8"/>
      </w:docPartBody>
    </w:docPart>
    <w:docPart>
      <w:docPartPr>
        <w:name w:val="3427780830B24DF0B8E016B47410D841"/>
        <w:category>
          <w:name w:val="General"/>
          <w:gallery w:val="placeholder"/>
        </w:category>
        <w:types>
          <w:type w:val="bbPlcHdr"/>
        </w:types>
        <w:behaviors>
          <w:behavior w:val="content"/>
        </w:behaviors>
        <w:guid w:val="{01EB2182-35FD-4C7C-951E-06028CBBE113}"/>
      </w:docPartPr>
      <w:docPartBody>
        <w:p w:rsidR="00000000" w:rsidRDefault="006E01C8"/>
      </w:docPartBody>
    </w:docPart>
    <w:docPart>
      <w:docPartPr>
        <w:name w:val="28091D96106345148B65A998ADD4361C"/>
        <w:category>
          <w:name w:val="General"/>
          <w:gallery w:val="placeholder"/>
        </w:category>
        <w:types>
          <w:type w:val="bbPlcHdr"/>
        </w:types>
        <w:behaviors>
          <w:behavior w:val="content"/>
        </w:behaviors>
        <w:guid w:val="{73D30118-9E40-4011-B9FE-F287E3BC7E7E}"/>
      </w:docPartPr>
      <w:docPartBody>
        <w:p w:rsidR="00000000" w:rsidRDefault="00A25FB2" w:rsidP="00A25FB2">
          <w:pPr>
            <w:pStyle w:val="28091D96106345148B65A998ADD4361C"/>
          </w:pPr>
          <w:r w:rsidRPr="00A30DD1">
            <w:rPr>
              <w:rStyle w:val="PlaceholderText"/>
            </w:rPr>
            <w:t>Click here to enter a date.</w:t>
          </w:r>
        </w:p>
      </w:docPartBody>
    </w:docPart>
    <w:docPart>
      <w:docPartPr>
        <w:name w:val="572EC6598A9246A09AE5D3907D719AA2"/>
        <w:category>
          <w:name w:val="General"/>
          <w:gallery w:val="placeholder"/>
        </w:category>
        <w:types>
          <w:type w:val="bbPlcHdr"/>
        </w:types>
        <w:behaviors>
          <w:behavior w:val="content"/>
        </w:behaviors>
        <w:guid w:val="{233BCD90-9F9A-4A52-94F6-097C2D56C7D8}"/>
      </w:docPartPr>
      <w:docPartBody>
        <w:p w:rsidR="00000000" w:rsidRDefault="006E01C8"/>
      </w:docPartBody>
    </w:docPart>
    <w:docPart>
      <w:docPartPr>
        <w:name w:val="FC85EA78D00A4ADE8218630966497059"/>
        <w:category>
          <w:name w:val="General"/>
          <w:gallery w:val="placeholder"/>
        </w:category>
        <w:types>
          <w:type w:val="bbPlcHdr"/>
        </w:types>
        <w:behaviors>
          <w:behavior w:val="content"/>
        </w:behaviors>
        <w:guid w:val="{5A950AAB-2636-49A0-81C2-FD1A71BAED8C}"/>
      </w:docPartPr>
      <w:docPartBody>
        <w:p w:rsidR="00000000" w:rsidRDefault="006E01C8"/>
      </w:docPartBody>
    </w:docPart>
    <w:docPart>
      <w:docPartPr>
        <w:name w:val="6F71FB46A8834D59A95957946AE72FE1"/>
        <w:category>
          <w:name w:val="General"/>
          <w:gallery w:val="placeholder"/>
        </w:category>
        <w:types>
          <w:type w:val="bbPlcHdr"/>
        </w:types>
        <w:behaviors>
          <w:behavior w:val="content"/>
        </w:behaviors>
        <w:guid w:val="{8F52414A-2A82-4B6C-B89D-60C9065AA9D8}"/>
      </w:docPartPr>
      <w:docPartBody>
        <w:p w:rsidR="00000000" w:rsidRDefault="00A25FB2" w:rsidP="00A25FB2">
          <w:pPr>
            <w:pStyle w:val="6F71FB46A8834D59A95957946AE72FE1"/>
          </w:pPr>
          <w:r>
            <w:rPr>
              <w:rFonts w:eastAsia="Times New Roman" w:cs="Times New Roman"/>
              <w:bCs/>
              <w:szCs w:val="24"/>
            </w:rPr>
            <w:t xml:space="preserve"> </w:t>
          </w:r>
        </w:p>
      </w:docPartBody>
    </w:docPart>
    <w:docPart>
      <w:docPartPr>
        <w:name w:val="F078AFAB8E6A49ABA83CFFE11AB5BE65"/>
        <w:category>
          <w:name w:val="General"/>
          <w:gallery w:val="placeholder"/>
        </w:category>
        <w:types>
          <w:type w:val="bbPlcHdr"/>
        </w:types>
        <w:behaviors>
          <w:behavior w:val="content"/>
        </w:behaviors>
        <w:guid w:val="{AEF87BD2-1673-4C1D-B59D-F032589D78BD}"/>
      </w:docPartPr>
      <w:docPartBody>
        <w:p w:rsidR="00000000" w:rsidRDefault="006E01C8"/>
      </w:docPartBody>
    </w:docPart>
    <w:docPart>
      <w:docPartPr>
        <w:name w:val="E36D272DE7CA4F0E83E92798491B2AD6"/>
        <w:category>
          <w:name w:val="General"/>
          <w:gallery w:val="placeholder"/>
        </w:category>
        <w:types>
          <w:type w:val="bbPlcHdr"/>
        </w:types>
        <w:behaviors>
          <w:behavior w:val="content"/>
        </w:behaviors>
        <w:guid w:val="{C6510049-2606-42DF-8245-13E0CAA986F9}"/>
      </w:docPartPr>
      <w:docPartBody>
        <w:p w:rsidR="00000000" w:rsidRDefault="006E01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01C8"/>
    <w:rsid w:val="008C55F7"/>
    <w:rsid w:val="0090598B"/>
    <w:rsid w:val="00984D6C"/>
    <w:rsid w:val="00A25FB2"/>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FB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25FB2"/>
    <w:rPr>
      <w:rFonts w:ascii="Times New Roman" w:hAnsi="Times New Roman"/>
      <w:sz w:val="24"/>
    </w:rPr>
  </w:style>
  <w:style w:type="paragraph" w:customStyle="1" w:styleId="487D89B4F8B34DB4967D41FE18F7F88D9">
    <w:name w:val="487D89B4F8B34DB4967D41FE18F7F88D9"/>
    <w:rsid w:val="00A25FB2"/>
    <w:rPr>
      <w:rFonts w:ascii="Times New Roman" w:hAnsi="Times New Roman"/>
      <w:sz w:val="24"/>
    </w:rPr>
  </w:style>
  <w:style w:type="paragraph" w:customStyle="1" w:styleId="AE2570ED5D764CD7AF9686706F550F4622">
    <w:name w:val="AE2570ED5D764CD7AF9686706F550F4622"/>
    <w:rsid w:val="00A25FB2"/>
    <w:pPr>
      <w:tabs>
        <w:tab w:val="center" w:pos="4680"/>
        <w:tab w:val="right" w:pos="9360"/>
      </w:tabs>
      <w:spacing w:after="0" w:line="240" w:lineRule="auto"/>
    </w:pPr>
    <w:rPr>
      <w:rFonts w:ascii="Times New Roman" w:hAnsi="Times New Roman"/>
      <w:sz w:val="24"/>
    </w:rPr>
  </w:style>
  <w:style w:type="paragraph" w:customStyle="1" w:styleId="28091D96106345148B65A998ADD4361C">
    <w:name w:val="28091D96106345148B65A998ADD4361C"/>
    <w:rsid w:val="00A25FB2"/>
    <w:pPr>
      <w:spacing w:after="160" w:line="259" w:lineRule="auto"/>
    </w:pPr>
  </w:style>
  <w:style w:type="paragraph" w:customStyle="1" w:styleId="6F71FB46A8834D59A95957946AE72FE1">
    <w:name w:val="6F71FB46A8834D59A95957946AE72FE1"/>
    <w:rsid w:val="00A25F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6AA1A82-3A88-4D6D-BCED-576C0DFB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520</Words>
  <Characters>2967</Characters>
  <Application>Microsoft Office Word</Application>
  <DocSecurity>0</DocSecurity>
  <Lines>24</Lines>
  <Paragraphs>6</Paragraphs>
  <ScaleCrop>false</ScaleCrop>
  <Company>Texas Legislative Council</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2019-05-27T21:24:00Z</cp:lastPrinted>
  <dcterms:created xsi:type="dcterms:W3CDTF">2015-05-29T14:24:00Z</dcterms:created>
  <dcterms:modified xsi:type="dcterms:W3CDTF">2019-05-27T21:24:00Z</dcterms:modified>
</cp:coreProperties>
</file>

<file path=docProps/custom.xml><?xml version="1.0" encoding="utf-8"?>
<op:Properties xmlns:vt="http://schemas.openxmlformats.org/officeDocument/2006/docPropsVTypes" xmlns:op="http://schemas.openxmlformats.org/officeDocument/2006/custom-properties"/>
</file>