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68B" w:rsidRDefault="007A268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72A88E253FB4581B25132A335B3A76D"/>
          </w:placeholder>
        </w:sdtPr>
        <w:sdtContent>
          <w:r w:rsidRPr="005C2A78">
            <w:rPr>
              <w:rFonts w:cs="Times New Roman"/>
              <w:b/>
              <w:szCs w:val="24"/>
              <w:u w:val="single"/>
            </w:rPr>
            <w:t>BILL ANALYSIS</w:t>
          </w:r>
        </w:sdtContent>
      </w:sdt>
    </w:p>
    <w:p w:rsidR="007A268B" w:rsidRPr="00585C31" w:rsidRDefault="007A268B" w:rsidP="000F1DF9">
      <w:pPr>
        <w:spacing w:after="0" w:line="240" w:lineRule="auto"/>
        <w:rPr>
          <w:rFonts w:cs="Times New Roman"/>
          <w:szCs w:val="24"/>
        </w:rPr>
      </w:pPr>
    </w:p>
    <w:p w:rsidR="007A268B" w:rsidRPr="00585C31" w:rsidRDefault="007A268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A268B" w:rsidTr="000F1DF9">
        <w:tc>
          <w:tcPr>
            <w:tcW w:w="2718" w:type="dxa"/>
          </w:tcPr>
          <w:p w:rsidR="007A268B" w:rsidRPr="005C2A78" w:rsidRDefault="007A268B" w:rsidP="006D756B">
            <w:pPr>
              <w:rPr>
                <w:rFonts w:cs="Times New Roman"/>
                <w:szCs w:val="24"/>
              </w:rPr>
            </w:pPr>
            <w:sdt>
              <w:sdtPr>
                <w:rPr>
                  <w:rFonts w:cs="Times New Roman"/>
                  <w:szCs w:val="24"/>
                </w:rPr>
                <w:alias w:val="Agency Title"/>
                <w:tag w:val="AgencyTitleContentControl"/>
                <w:id w:val="1920747753"/>
                <w:lock w:val="sdtContentLocked"/>
                <w:placeholder>
                  <w:docPart w:val="D0DAA010BC0E4100BEA6B3CEC63160A8"/>
                </w:placeholder>
              </w:sdtPr>
              <w:sdtEndPr>
                <w:rPr>
                  <w:rFonts w:cstheme="minorBidi"/>
                  <w:szCs w:val="22"/>
                </w:rPr>
              </w:sdtEndPr>
              <w:sdtContent>
                <w:r>
                  <w:rPr>
                    <w:rFonts w:cs="Times New Roman"/>
                    <w:szCs w:val="24"/>
                  </w:rPr>
                  <w:t>Senate Research Center</w:t>
                </w:r>
              </w:sdtContent>
            </w:sdt>
          </w:p>
        </w:tc>
        <w:tc>
          <w:tcPr>
            <w:tcW w:w="6858" w:type="dxa"/>
          </w:tcPr>
          <w:p w:rsidR="007A268B" w:rsidRPr="00FF6471" w:rsidRDefault="007A268B" w:rsidP="000F1DF9">
            <w:pPr>
              <w:jc w:val="right"/>
              <w:rPr>
                <w:rFonts w:cs="Times New Roman"/>
                <w:szCs w:val="24"/>
              </w:rPr>
            </w:pPr>
            <w:sdt>
              <w:sdtPr>
                <w:rPr>
                  <w:rFonts w:cs="Times New Roman"/>
                  <w:szCs w:val="24"/>
                </w:rPr>
                <w:alias w:val="Bill Number"/>
                <w:tag w:val="BillNumberOne"/>
                <w:id w:val="-410784069"/>
                <w:lock w:val="sdtContentLocked"/>
                <w:placeholder>
                  <w:docPart w:val="30A51F4F280A469891BBA8787B17C0EC"/>
                </w:placeholder>
              </w:sdtPr>
              <w:sdtContent>
                <w:r>
                  <w:rPr>
                    <w:rFonts w:cs="Times New Roman"/>
                    <w:szCs w:val="24"/>
                  </w:rPr>
                  <w:t>S.B. 774</w:t>
                </w:r>
              </w:sdtContent>
            </w:sdt>
          </w:p>
        </w:tc>
      </w:tr>
      <w:tr w:rsidR="007A268B" w:rsidTr="000F1DF9">
        <w:sdt>
          <w:sdtPr>
            <w:rPr>
              <w:rFonts w:cs="Times New Roman"/>
              <w:szCs w:val="24"/>
            </w:rPr>
            <w:alias w:val="TLCNumber"/>
            <w:tag w:val="TLCNumber"/>
            <w:id w:val="-542600604"/>
            <w:lock w:val="sdtLocked"/>
            <w:placeholder>
              <w:docPart w:val="65EAC1E79CA4409DB21AF7B5798E1FCE"/>
            </w:placeholder>
          </w:sdtPr>
          <w:sdtContent>
            <w:tc>
              <w:tcPr>
                <w:tcW w:w="2718" w:type="dxa"/>
              </w:tcPr>
              <w:p w:rsidR="007A268B" w:rsidRPr="000F1DF9" w:rsidRDefault="007A268B" w:rsidP="00C65088">
                <w:pPr>
                  <w:rPr>
                    <w:rFonts w:cs="Times New Roman"/>
                    <w:szCs w:val="24"/>
                  </w:rPr>
                </w:pPr>
                <w:r>
                  <w:rPr>
                    <w:rFonts w:cs="Times New Roman"/>
                    <w:szCs w:val="24"/>
                  </w:rPr>
                  <w:t>86R5768 GRM-D</w:t>
                </w:r>
              </w:p>
            </w:tc>
          </w:sdtContent>
        </w:sdt>
        <w:tc>
          <w:tcPr>
            <w:tcW w:w="6858" w:type="dxa"/>
          </w:tcPr>
          <w:p w:rsidR="007A268B" w:rsidRPr="005C2A78" w:rsidRDefault="007A268B" w:rsidP="006D756B">
            <w:pPr>
              <w:jc w:val="right"/>
              <w:rPr>
                <w:rFonts w:cs="Times New Roman"/>
                <w:szCs w:val="24"/>
              </w:rPr>
            </w:pPr>
            <w:sdt>
              <w:sdtPr>
                <w:rPr>
                  <w:rFonts w:cs="Times New Roman"/>
                  <w:szCs w:val="24"/>
                </w:rPr>
                <w:alias w:val="Author Label"/>
                <w:tag w:val="By"/>
                <w:id w:val="72399597"/>
                <w:lock w:val="sdtLocked"/>
                <w:placeholder>
                  <w:docPart w:val="6ED34F311C884664B917457AC92AC38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A89266D40B51423B9130904BBDB8BD37"/>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D25B35382C41484CAF491822B9A70F23"/>
                </w:placeholder>
                <w:showingPlcHdr/>
              </w:sdtPr>
              <w:sdtContent/>
            </w:sdt>
          </w:p>
        </w:tc>
      </w:tr>
      <w:tr w:rsidR="007A268B" w:rsidTr="000F1DF9">
        <w:tc>
          <w:tcPr>
            <w:tcW w:w="2718" w:type="dxa"/>
          </w:tcPr>
          <w:p w:rsidR="007A268B" w:rsidRPr="00BC7495" w:rsidRDefault="007A268B" w:rsidP="000F1DF9">
            <w:pPr>
              <w:rPr>
                <w:rFonts w:cs="Times New Roman"/>
                <w:szCs w:val="24"/>
              </w:rPr>
            </w:pPr>
          </w:p>
        </w:tc>
        <w:sdt>
          <w:sdtPr>
            <w:rPr>
              <w:rFonts w:cs="Times New Roman"/>
              <w:szCs w:val="24"/>
            </w:rPr>
            <w:alias w:val="Committee"/>
            <w:tag w:val="Committee"/>
            <w:id w:val="1914272295"/>
            <w:lock w:val="sdtContentLocked"/>
            <w:placeholder>
              <w:docPart w:val="08374E3D8F9649BCAF4C43CB7796C025"/>
            </w:placeholder>
          </w:sdtPr>
          <w:sdtContent>
            <w:tc>
              <w:tcPr>
                <w:tcW w:w="6858" w:type="dxa"/>
              </w:tcPr>
              <w:p w:rsidR="007A268B" w:rsidRPr="00FF6471" w:rsidRDefault="007A268B" w:rsidP="000F1DF9">
                <w:pPr>
                  <w:jc w:val="right"/>
                  <w:rPr>
                    <w:rFonts w:cs="Times New Roman"/>
                    <w:szCs w:val="24"/>
                  </w:rPr>
                </w:pPr>
                <w:r>
                  <w:rPr>
                    <w:rFonts w:cs="Times New Roman"/>
                    <w:szCs w:val="24"/>
                  </w:rPr>
                  <w:t>Finance</w:t>
                </w:r>
              </w:p>
            </w:tc>
          </w:sdtContent>
        </w:sdt>
      </w:tr>
      <w:tr w:rsidR="007A268B" w:rsidTr="000F1DF9">
        <w:tc>
          <w:tcPr>
            <w:tcW w:w="2718" w:type="dxa"/>
          </w:tcPr>
          <w:p w:rsidR="007A268B" w:rsidRPr="00BC7495" w:rsidRDefault="007A268B" w:rsidP="000F1DF9">
            <w:pPr>
              <w:rPr>
                <w:rFonts w:cs="Times New Roman"/>
                <w:szCs w:val="24"/>
              </w:rPr>
            </w:pPr>
          </w:p>
        </w:tc>
        <w:sdt>
          <w:sdtPr>
            <w:rPr>
              <w:rFonts w:cs="Times New Roman"/>
              <w:szCs w:val="24"/>
            </w:rPr>
            <w:alias w:val="Date"/>
            <w:tag w:val="DateContentControl"/>
            <w:id w:val="1178081906"/>
            <w:lock w:val="sdtLocked"/>
            <w:placeholder>
              <w:docPart w:val="5BF1FBE6C6C5425A9917D3465E225B25"/>
            </w:placeholder>
            <w:date w:fullDate="2019-04-03T00:00:00Z">
              <w:dateFormat w:val="M/d/yyyy"/>
              <w:lid w:val="en-US"/>
              <w:storeMappedDataAs w:val="dateTime"/>
              <w:calendar w:val="gregorian"/>
            </w:date>
          </w:sdtPr>
          <w:sdtContent>
            <w:tc>
              <w:tcPr>
                <w:tcW w:w="6858" w:type="dxa"/>
              </w:tcPr>
              <w:p w:rsidR="007A268B" w:rsidRPr="00FF6471" w:rsidRDefault="007A268B" w:rsidP="000F1DF9">
                <w:pPr>
                  <w:jc w:val="right"/>
                  <w:rPr>
                    <w:rFonts w:cs="Times New Roman"/>
                    <w:szCs w:val="24"/>
                  </w:rPr>
                </w:pPr>
                <w:r>
                  <w:rPr>
                    <w:rFonts w:cs="Times New Roman"/>
                    <w:szCs w:val="24"/>
                  </w:rPr>
                  <w:t>4/3/2019</w:t>
                </w:r>
              </w:p>
            </w:tc>
          </w:sdtContent>
        </w:sdt>
      </w:tr>
      <w:tr w:rsidR="007A268B" w:rsidTr="000F1DF9">
        <w:tc>
          <w:tcPr>
            <w:tcW w:w="2718" w:type="dxa"/>
          </w:tcPr>
          <w:p w:rsidR="007A268B" w:rsidRPr="00BC7495" w:rsidRDefault="007A268B" w:rsidP="000F1DF9">
            <w:pPr>
              <w:rPr>
                <w:rFonts w:cs="Times New Roman"/>
                <w:szCs w:val="24"/>
              </w:rPr>
            </w:pPr>
          </w:p>
        </w:tc>
        <w:sdt>
          <w:sdtPr>
            <w:rPr>
              <w:rFonts w:cs="Times New Roman"/>
              <w:szCs w:val="24"/>
            </w:rPr>
            <w:alias w:val="BA Version"/>
            <w:tag w:val="BAVersion"/>
            <w:id w:val="-1685590809"/>
            <w:lock w:val="sdtContentLocked"/>
            <w:placeholder>
              <w:docPart w:val="9FE96A41BC7243239B7A06F3FCE64AED"/>
            </w:placeholder>
          </w:sdtPr>
          <w:sdtContent>
            <w:tc>
              <w:tcPr>
                <w:tcW w:w="6858" w:type="dxa"/>
              </w:tcPr>
              <w:p w:rsidR="007A268B" w:rsidRPr="00FF6471" w:rsidRDefault="007A268B" w:rsidP="000F1DF9">
                <w:pPr>
                  <w:jc w:val="right"/>
                  <w:rPr>
                    <w:rFonts w:cs="Times New Roman"/>
                    <w:szCs w:val="24"/>
                  </w:rPr>
                </w:pPr>
                <w:r>
                  <w:rPr>
                    <w:rFonts w:cs="Times New Roman"/>
                    <w:szCs w:val="24"/>
                  </w:rPr>
                  <w:t>As Filed</w:t>
                </w:r>
              </w:p>
            </w:tc>
          </w:sdtContent>
        </w:sdt>
      </w:tr>
    </w:tbl>
    <w:p w:rsidR="007A268B" w:rsidRPr="006462E4" w:rsidRDefault="007A268B" w:rsidP="000F1DF9">
      <w:pPr>
        <w:spacing w:after="0" w:line="240" w:lineRule="auto"/>
        <w:rPr>
          <w:rFonts w:cs="Times New Roman"/>
          <w:sz w:val="22"/>
          <w:szCs w:val="24"/>
        </w:rPr>
      </w:pPr>
    </w:p>
    <w:p w:rsidR="007A268B" w:rsidRPr="00FF6471" w:rsidRDefault="007A268B" w:rsidP="000F1DF9">
      <w:pPr>
        <w:spacing w:after="0" w:line="240" w:lineRule="auto"/>
        <w:rPr>
          <w:rFonts w:cs="Times New Roman"/>
          <w:szCs w:val="24"/>
        </w:rPr>
      </w:pPr>
    </w:p>
    <w:p w:rsidR="007A268B" w:rsidRPr="00FF6471" w:rsidRDefault="007A268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EF6AD77563142D6920D0DBD6C8F290F"/>
        </w:placeholder>
      </w:sdtPr>
      <w:sdtContent>
        <w:p w:rsidR="007A268B" w:rsidRDefault="007A268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8EB83118504B038B51C7FB58CF6EEE"/>
        </w:placeholder>
      </w:sdtPr>
      <w:sdtContent>
        <w:p w:rsidR="007A268B" w:rsidRDefault="007A268B" w:rsidP="007A268B">
          <w:pPr>
            <w:pStyle w:val="NormalWeb"/>
            <w:spacing w:before="0" w:beforeAutospacing="0" w:after="0" w:afterAutospacing="0"/>
            <w:jc w:val="both"/>
            <w:divId w:val="955671911"/>
            <w:rPr>
              <w:rFonts w:eastAsia="Times New Roman"/>
              <w:bCs/>
            </w:rPr>
          </w:pPr>
        </w:p>
        <w:p w:rsidR="007A268B" w:rsidRDefault="007A268B" w:rsidP="007A268B">
          <w:pPr>
            <w:pStyle w:val="NormalWeb"/>
            <w:spacing w:before="0" w:beforeAutospacing="0" w:after="0" w:afterAutospacing="0"/>
            <w:jc w:val="both"/>
            <w:divId w:val="955671911"/>
            <w:rPr>
              <w:color w:val="000000"/>
            </w:rPr>
          </w:pPr>
          <w:r w:rsidRPr="006462E4">
            <w:rPr>
              <w:color w:val="000000"/>
            </w:rPr>
            <w:t xml:space="preserve">A post-secondary degree is becoming more valuable in Texas' growing business climate. In order for the Texas workforce to continue to develop with the growing business climate, it is important for the State to support opportunities for continuing education. </w:t>
          </w:r>
        </w:p>
        <w:p w:rsidR="007A268B" w:rsidRPr="006462E4" w:rsidRDefault="007A268B" w:rsidP="007A268B">
          <w:pPr>
            <w:pStyle w:val="NormalWeb"/>
            <w:spacing w:before="0" w:beforeAutospacing="0" w:after="0" w:afterAutospacing="0"/>
            <w:jc w:val="both"/>
            <w:divId w:val="955671911"/>
            <w:rPr>
              <w:color w:val="000000"/>
            </w:rPr>
          </w:pPr>
        </w:p>
        <w:p w:rsidR="007A268B" w:rsidRDefault="007A268B" w:rsidP="007A268B">
          <w:pPr>
            <w:pStyle w:val="NormalWeb"/>
            <w:spacing w:before="0" w:beforeAutospacing="0" w:after="0" w:afterAutospacing="0"/>
            <w:jc w:val="both"/>
            <w:divId w:val="955671911"/>
            <w:rPr>
              <w:color w:val="000000"/>
            </w:rPr>
          </w:pPr>
          <w:r w:rsidRPr="006462E4">
            <w:rPr>
              <w:color w:val="000000"/>
            </w:rPr>
            <w:t>S</w:t>
          </w:r>
          <w:r>
            <w:rPr>
              <w:color w:val="000000"/>
            </w:rPr>
            <w:t>.</w:t>
          </w:r>
          <w:r w:rsidRPr="006462E4">
            <w:rPr>
              <w:color w:val="000000"/>
            </w:rPr>
            <w:t>B</w:t>
          </w:r>
          <w:r>
            <w:rPr>
              <w:color w:val="000000"/>
            </w:rPr>
            <w:t>.</w:t>
          </w:r>
          <w:r w:rsidRPr="006462E4">
            <w:rPr>
              <w:color w:val="000000"/>
            </w:rPr>
            <w:t xml:space="preserve"> 774 offers a franchise tax credit to a business that offers tuition assistance to its employees enrolled in any public or private p</w:t>
          </w:r>
          <w:r>
            <w:rPr>
              <w:color w:val="000000"/>
            </w:rPr>
            <w:t>ost-secondary institution. The c</w:t>
          </w:r>
          <w:r w:rsidRPr="006462E4">
            <w:rPr>
              <w:color w:val="000000"/>
            </w:rPr>
            <w:t>omptroller</w:t>
          </w:r>
          <w:r>
            <w:rPr>
              <w:color w:val="000000"/>
            </w:rPr>
            <w:t xml:space="preserve"> of public accounts of the State of Texas</w:t>
          </w:r>
          <w:r w:rsidRPr="006462E4">
            <w:rPr>
              <w:color w:val="000000"/>
            </w:rPr>
            <w:t xml:space="preserve"> will adopt rules necessary to administer this program, as well as a form for a taxable entity to apply for the tax credit. The taxable entity must fill this form out when applying for the credit. </w:t>
          </w:r>
        </w:p>
        <w:p w:rsidR="007A268B" w:rsidRPr="006462E4" w:rsidRDefault="007A268B" w:rsidP="007A268B">
          <w:pPr>
            <w:pStyle w:val="NormalWeb"/>
            <w:spacing w:before="0" w:beforeAutospacing="0" w:after="0" w:afterAutospacing="0"/>
            <w:jc w:val="both"/>
            <w:divId w:val="955671911"/>
            <w:rPr>
              <w:color w:val="000000"/>
            </w:rPr>
          </w:pPr>
        </w:p>
        <w:p w:rsidR="007A268B" w:rsidRDefault="007A268B" w:rsidP="007A268B">
          <w:pPr>
            <w:pStyle w:val="NormalWeb"/>
            <w:spacing w:before="0" w:beforeAutospacing="0" w:after="0" w:afterAutospacing="0"/>
            <w:jc w:val="both"/>
            <w:divId w:val="955671911"/>
            <w:rPr>
              <w:color w:val="000000"/>
            </w:rPr>
          </w:pPr>
          <w:r w:rsidRPr="006462E4">
            <w:rPr>
              <w:color w:val="000000"/>
            </w:rPr>
            <w:t xml:space="preserve">The amount of credit </w:t>
          </w:r>
          <w:r>
            <w:rPr>
              <w:color w:val="000000"/>
            </w:rPr>
            <w:t xml:space="preserve">for which </w:t>
          </w:r>
          <w:r w:rsidRPr="006462E4">
            <w:rPr>
              <w:color w:val="000000"/>
            </w:rPr>
            <w:t xml:space="preserve">a business is eligible will be the lesser of these two options: the amount of tuition provided to all employees during a tax year or the amount of franchise tax due after all other eligible tax credits are applied. </w:t>
          </w:r>
        </w:p>
        <w:p w:rsidR="007A268B" w:rsidRPr="006462E4" w:rsidRDefault="007A268B" w:rsidP="007A268B">
          <w:pPr>
            <w:pStyle w:val="NormalWeb"/>
            <w:spacing w:before="0" w:beforeAutospacing="0" w:after="0" w:afterAutospacing="0"/>
            <w:jc w:val="both"/>
            <w:divId w:val="955671911"/>
            <w:rPr>
              <w:color w:val="000000"/>
            </w:rPr>
          </w:pPr>
        </w:p>
        <w:p w:rsidR="007A268B" w:rsidRPr="006462E4" w:rsidRDefault="007A268B" w:rsidP="007A268B">
          <w:pPr>
            <w:pStyle w:val="NormalWeb"/>
            <w:spacing w:before="0" w:beforeAutospacing="0" w:after="0" w:afterAutospacing="0"/>
            <w:jc w:val="both"/>
            <w:divId w:val="955671911"/>
            <w:rPr>
              <w:color w:val="000000"/>
            </w:rPr>
          </w:pPr>
          <w:r w:rsidRPr="006462E4">
            <w:rPr>
              <w:color w:val="000000"/>
            </w:rPr>
            <w:t>S</w:t>
          </w:r>
          <w:r>
            <w:rPr>
              <w:color w:val="000000"/>
            </w:rPr>
            <w:t>.</w:t>
          </w:r>
          <w:r w:rsidRPr="006462E4">
            <w:rPr>
              <w:color w:val="000000"/>
            </w:rPr>
            <w:t>B</w:t>
          </w:r>
          <w:r>
            <w:rPr>
              <w:color w:val="000000"/>
            </w:rPr>
            <w:t>.</w:t>
          </w:r>
          <w:r w:rsidRPr="006462E4">
            <w:rPr>
              <w:color w:val="000000"/>
            </w:rPr>
            <w:t xml:space="preserve"> 774 encourages businesses to invest in the future success of their employees. </w:t>
          </w:r>
        </w:p>
        <w:p w:rsidR="007A268B" w:rsidRPr="00D70925" w:rsidRDefault="007A268B" w:rsidP="007A268B">
          <w:pPr>
            <w:spacing w:after="0" w:line="240" w:lineRule="auto"/>
            <w:jc w:val="both"/>
            <w:rPr>
              <w:rFonts w:eastAsia="Times New Roman" w:cs="Times New Roman"/>
              <w:bCs/>
              <w:szCs w:val="24"/>
            </w:rPr>
          </w:pPr>
        </w:p>
      </w:sdtContent>
    </w:sdt>
    <w:p w:rsidR="007A268B" w:rsidRDefault="007A268B" w:rsidP="007A268B">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774 </w:t>
      </w:r>
      <w:bookmarkStart w:id="1" w:name="AmendsCurrentLaw"/>
      <w:bookmarkEnd w:id="1"/>
      <w:r>
        <w:rPr>
          <w:rFonts w:cs="Times New Roman"/>
          <w:szCs w:val="24"/>
        </w:rPr>
        <w:t>amends current law relating to a franchise tax credit for taxable entities offering postsecondary tuition assistance.</w:t>
      </w:r>
    </w:p>
    <w:p w:rsidR="007A268B" w:rsidRPr="006462E4" w:rsidRDefault="007A268B" w:rsidP="007A268B">
      <w:pPr>
        <w:spacing w:after="0" w:line="240" w:lineRule="auto"/>
        <w:jc w:val="both"/>
        <w:rPr>
          <w:rFonts w:eastAsia="Times New Roman" w:cs="Times New Roman"/>
          <w:szCs w:val="24"/>
        </w:rPr>
      </w:pPr>
    </w:p>
    <w:p w:rsidR="007A268B" w:rsidRPr="005C2A78" w:rsidRDefault="007A268B" w:rsidP="007A268B">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00D0BDC5E84B3FB1E39ED2BFAD598E"/>
          </w:placeholder>
        </w:sdtPr>
        <w:sdtContent>
          <w:r>
            <w:rPr>
              <w:rFonts w:eastAsia="Times New Roman" w:cs="Times New Roman"/>
              <w:b/>
              <w:szCs w:val="24"/>
              <w:u w:val="single"/>
            </w:rPr>
            <w:t>RULEMAKING AUTHORITY</w:t>
          </w:r>
        </w:sdtContent>
      </w:sdt>
    </w:p>
    <w:p w:rsidR="007A268B" w:rsidRPr="006529C4" w:rsidRDefault="007A268B" w:rsidP="007A268B">
      <w:pPr>
        <w:spacing w:after="0" w:line="240" w:lineRule="auto"/>
        <w:jc w:val="both"/>
        <w:rPr>
          <w:rFonts w:cs="Times New Roman"/>
          <w:szCs w:val="24"/>
        </w:rPr>
      </w:pPr>
    </w:p>
    <w:p w:rsidR="007A268B" w:rsidRPr="006529C4" w:rsidRDefault="007A268B" w:rsidP="007A268B">
      <w:pPr>
        <w:spacing w:after="0" w:line="240" w:lineRule="auto"/>
        <w:jc w:val="both"/>
        <w:rPr>
          <w:rFonts w:cs="Times New Roman"/>
          <w:szCs w:val="24"/>
        </w:rPr>
      </w:pPr>
      <w:r>
        <w:rPr>
          <w:rFonts w:cs="Times New Roman"/>
          <w:szCs w:val="24"/>
        </w:rPr>
        <w:t>Rulemaking authority is expressly granted to the comptroller of public accounts of the State of Texas in SECTION 1 (Section 171.557, Tax Code) of this bill.</w:t>
      </w:r>
    </w:p>
    <w:p w:rsidR="007A268B" w:rsidRPr="006529C4" w:rsidRDefault="007A268B" w:rsidP="007A268B">
      <w:pPr>
        <w:spacing w:after="0" w:line="240" w:lineRule="auto"/>
        <w:jc w:val="both"/>
        <w:rPr>
          <w:rFonts w:cs="Times New Roman"/>
          <w:szCs w:val="24"/>
        </w:rPr>
      </w:pPr>
    </w:p>
    <w:p w:rsidR="007A268B" w:rsidRPr="005C2A78" w:rsidRDefault="007A268B" w:rsidP="007A268B">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513649831DC43D4BA1B954A9E748140"/>
          </w:placeholder>
        </w:sdtPr>
        <w:sdtContent>
          <w:r>
            <w:rPr>
              <w:rFonts w:eastAsia="Times New Roman" w:cs="Times New Roman"/>
              <w:b/>
              <w:szCs w:val="24"/>
              <w:u w:val="single"/>
            </w:rPr>
            <w:t>SECTION BY SECTION ANALYSIS</w:t>
          </w:r>
        </w:sdtContent>
      </w:sdt>
    </w:p>
    <w:p w:rsidR="007A268B" w:rsidRPr="005C2A78" w:rsidRDefault="007A268B" w:rsidP="007A268B">
      <w:pPr>
        <w:spacing w:after="0" w:line="240" w:lineRule="auto"/>
        <w:jc w:val="both"/>
        <w:rPr>
          <w:rFonts w:eastAsia="Times New Roman" w:cs="Times New Roman"/>
          <w:szCs w:val="24"/>
        </w:rPr>
      </w:pPr>
    </w:p>
    <w:p w:rsidR="007A268B" w:rsidRDefault="007A268B" w:rsidP="007A268B">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171, Tax Code, by adding Subchapter K, as follows:</w:t>
      </w:r>
    </w:p>
    <w:p w:rsidR="007A268B" w:rsidRDefault="007A268B" w:rsidP="007A268B">
      <w:pPr>
        <w:spacing w:after="0" w:line="240" w:lineRule="auto"/>
        <w:jc w:val="both"/>
        <w:rPr>
          <w:rFonts w:eastAsia="Times New Roman" w:cs="Times New Roman"/>
          <w:szCs w:val="24"/>
        </w:rPr>
      </w:pPr>
    </w:p>
    <w:p w:rsidR="007A268B" w:rsidRPr="006462E4" w:rsidRDefault="007A268B" w:rsidP="007A268B">
      <w:pPr>
        <w:spacing w:after="0" w:line="240" w:lineRule="auto"/>
        <w:jc w:val="center"/>
        <w:rPr>
          <w:rFonts w:eastAsia="Times New Roman" w:cs="Times New Roman"/>
          <w:szCs w:val="24"/>
        </w:rPr>
      </w:pPr>
      <w:r w:rsidRPr="006462E4">
        <w:rPr>
          <w:rFonts w:eastAsia="Times New Roman" w:cs="Times New Roman"/>
          <w:szCs w:val="24"/>
        </w:rPr>
        <w:t>SUBCHAPTER K. TAX CREDIT FOR TAXABLE ENTITIES THAT PROVIDE TUITION ASSISTANCE</w:t>
      </w:r>
    </w:p>
    <w:p w:rsidR="007A268B" w:rsidRPr="006462E4" w:rsidRDefault="007A268B" w:rsidP="007A268B">
      <w:pPr>
        <w:spacing w:after="0" w:line="240" w:lineRule="auto"/>
        <w:jc w:val="both"/>
        <w:rPr>
          <w:rFonts w:eastAsia="Times New Roman" w:cs="Times New Roman"/>
          <w:szCs w:val="24"/>
        </w:rPr>
      </w:pPr>
    </w:p>
    <w:p w:rsidR="007A268B"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171.551. </w:t>
      </w:r>
      <w:r w:rsidRPr="006462E4">
        <w:rPr>
          <w:rFonts w:eastAsia="Times New Roman" w:cs="Times New Roman"/>
          <w:szCs w:val="24"/>
        </w:rPr>
        <w:t xml:space="preserve">DEFINITION. </w:t>
      </w:r>
      <w:r>
        <w:rPr>
          <w:rFonts w:eastAsia="Times New Roman" w:cs="Times New Roman"/>
          <w:szCs w:val="24"/>
        </w:rPr>
        <w:t>Defines</w:t>
      </w:r>
      <w:r w:rsidRPr="006462E4">
        <w:rPr>
          <w:rFonts w:eastAsia="Times New Roman" w:cs="Times New Roman"/>
          <w:szCs w:val="24"/>
        </w:rPr>
        <w:t xml:space="preserve"> "postsecondary educational institution</w:t>
      </w:r>
      <w:r>
        <w:rPr>
          <w:rFonts w:eastAsia="Times New Roman" w:cs="Times New Roman"/>
          <w:szCs w:val="24"/>
        </w:rPr>
        <w:t>.</w:t>
      </w:r>
      <w:r w:rsidRPr="006462E4">
        <w:rPr>
          <w:rFonts w:eastAsia="Times New Roman" w:cs="Times New Roman"/>
          <w:szCs w:val="24"/>
        </w:rPr>
        <w:t>"</w:t>
      </w:r>
    </w:p>
    <w:p w:rsidR="007A268B" w:rsidRPr="006462E4" w:rsidRDefault="007A268B" w:rsidP="007A268B">
      <w:pPr>
        <w:spacing w:after="0" w:line="240" w:lineRule="auto"/>
        <w:ind w:left="720"/>
        <w:jc w:val="both"/>
        <w:rPr>
          <w:rFonts w:eastAsia="Times New Roman" w:cs="Times New Roman"/>
          <w:szCs w:val="24"/>
        </w:rPr>
      </w:pPr>
      <w:r w:rsidRPr="006462E4">
        <w:rPr>
          <w:rFonts w:eastAsia="Times New Roman" w:cs="Times New Roman"/>
          <w:szCs w:val="24"/>
        </w:rPr>
        <w:t xml:space="preserve"> </w:t>
      </w:r>
    </w:p>
    <w:p w:rsidR="007A268B" w:rsidRPr="006462E4"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171.552. </w:t>
      </w:r>
      <w:r w:rsidRPr="006462E4">
        <w:rPr>
          <w:rFonts w:eastAsia="Times New Roman" w:cs="Times New Roman"/>
          <w:szCs w:val="24"/>
        </w:rPr>
        <w:t xml:space="preserve">ELIGIBILITY FOR CREDIT. </w:t>
      </w:r>
      <w:r>
        <w:rPr>
          <w:rFonts w:eastAsia="Times New Roman" w:cs="Times New Roman"/>
          <w:szCs w:val="24"/>
        </w:rPr>
        <w:t xml:space="preserve">Entitles a taxable entity </w:t>
      </w:r>
      <w:r w:rsidRPr="006462E4">
        <w:rPr>
          <w:rFonts w:eastAsia="Times New Roman" w:cs="Times New Roman"/>
          <w:szCs w:val="24"/>
        </w:rPr>
        <w:t>to a credit in the amount and under the conditions and limitations provided by this subchapter against the tax imposed under this chapter</w:t>
      </w:r>
      <w:r>
        <w:rPr>
          <w:rFonts w:eastAsia="Times New Roman" w:cs="Times New Roman"/>
          <w:szCs w:val="24"/>
        </w:rPr>
        <w:t xml:space="preserve"> (Franchise Tax)</w:t>
      </w:r>
      <w:r w:rsidRPr="006462E4">
        <w:rPr>
          <w:rFonts w:eastAsia="Times New Roman" w:cs="Times New Roman"/>
          <w:szCs w:val="24"/>
        </w:rPr>
        <w:t>.</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720"/>
        <w:jc w:val="both"/>
        <w:rPr>
          <w:rFonts w:eastAsia="Times New Roman" w:cs="Times New Roman"/>
          <w:szCs w:val="24"/>
        </w:rPr>
      </w:pPr>
      <w:r>
        <w:rPr>
          <w:rFonts w:eastAsia="Times New Roman" w:cs="Times New Roman"/>
          <w:szCs w:val="24"/>
        </w:rPr>
        <w:t>Sec. 171.553. QUALIFICATION. Provides that a</w:t>
      </w:r>
      <w:r w:rsidRPr="006462E4">
        <w:rPr>
          <w:rFonts w:eastAsia="Times New Roman" w:cs="Times New Roman"/>
          <w:szCs w:val="24"/>
        </w:rPr>
        <w:t xml:space="preserve"> taxable entity qualifies for a credit under this subchapter if the taxable entity provides tuition assistance for an employee attending a postsecondary educational institution.</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171.554. </w:t>
      </w:r>
      <w:r w:rsidRPr="006462E4">
        <w:rPr>
          <w:rFonts w:eastAsia="Times New Roman" w:cs="Times New Roman"/>
          <w:szCs w:val="24"/>
        </w:rPr>
        <w:t xml:space="preserve">AMOUNT; LIMITATION. (a) </w:t>
      </w:r>
      <w:r>
        <w:rPr>
          <w:rFonts w:eastAsia="Times New Roman" w:cs="Times New Roman"/>
          <w:szCs w:val="24"/>
        </w:rPr>
        <w:t>Provides that t</w:t>
      </w:r>
      <w:r w:rsidRPr="006462E4">
        <w:rPr>
          <w:rFonts w:eastAsia="Times New Roman" w:cs="Times New Roman"/>
          <w:szCs w:val="24"/>
        </w:rPr>
        <w:t>he amount of the credit for a period is equal to the lesser of the amount of tuition assistance provided to all employees during the period and the amount of franchise tax due for the report after all other applicable tax credits.</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1440"/>
        <w:jc w:val="both"/>
        <w:rPr>
          <w:rFonts w:eastAsia="Times New Roman" w:cs="Times New Roman"/>
          <w:szCs w:val="24"/>
        </w:rPr>
      </w:pPr>
      <w:r>
        <w:rPr>
          <w:rFonts w:eastAsia="Times New Roman" w:cs="Times New Roman"/>
          <w:szCs w:val="24"/>
        </w:rPr>
        <w:t xml:space="preserve">(b) </w:t>
      </w:r>
      <w:r w:rsidRPr="006462E4">
        <w:rPr>
          <w:rFonts w:eastAsia="Times New Roman" w:cs="Times New Roman"/>
          <w:szCs w:val="24"/>
        </w:rPr>
        <w:t>A</w:t>
      </w:r>
      <w:r>
        <w:rPr>
          <w:rFonts w:eastAsia="Times New Roman" w:cs="Times New Roman"/>
          <w:szCs w:val="24"/>
        </w:rPr>
        <w:t>uthorizes a</w:t>
      </w:r>
      <w:r w:rsidRPr="006462E4">
        <w:rPr>
          <w:rFonts w:eastAsia="Times New Roman" w:cs="Times New Roman"/>
          <w:szCs w:val="24"/>
        </w:rPr>
        <w:t xml:space="preserve"> taxable entity </w:t>
      </w:r>
      <w:r>
        <w:rPr>
          <w:rFonts w:eastAsia="Times New Roman" w:cs="Times New Roman"/>
          <w:szCs w:val="24"/>
        </w:rPr>
        <w:t>to</w:t>
      </w:r>
      <w:r w:rsidRPr="006462E4">
        <w:rPr>
          <w:rFonts w:eastAsia="Times New Roman" w:cs="Times New Roman"/>
          <w:szCs w:val="24"/>
        </w:rPr>
        <w:t xml:space="preserve"> claim a credit under this subchapter for an expenditure made during a reporting period only against the tax owed for the period.</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171.555. </w:t>
      </w:r>
      <w:r w:rsidRPr="006462E4">
        <w:rPr>
          <w:rFonts w:eastAsia="Times New Roman" w:cs="Times New Roman"/>
          <w:szCs w:val="24"/>
        </w:rPr>
        <w:t xml:space="preserve">APPLICATION FOR CREDIT. (a) </w:t>
      </w:r>
      <w:r>
        <w:rPr>
          <w:rFonts w:eastAsia="Times New Roman" w:cs="Times New Roman"/>
          <w:szCs w:val="24"/>
        </w:rPr>
        <w:t>Requires a</w:t>
      </w:r>
      <w:r w:rsidRPr="006462E4">
        <w:rPr>
          <w:rFonts w:eastAsia="Times New Roman" w:cs="Times New Roman"/>
          <w:szCs w:val="24"/>
        </w:rPr>
        <w:t xml:space="preserve"> taxable entity </w:t>
      </w:r>
      <w:r>
        <w:rPr>
          <w:rFonts w:eastAsia="Times New Roman" w:cs="Times New Roman"/>
          <w:szCs w:val="24"/>
        </w:rPr>
        <w:t>to</w:t>
      </w:r>
      <w:r w:rsidRPr="006462E4">
        <w:rPr>
          <w:rFonts w:eastAsia="Times New Roman" w:cs="Times New Roman"/>
          <w:szCs w:val="24"/>
        </w:rPr>
        <w:t xml:space="preserve"> apply for a credit under this subchapter on or with the tax report for the period for which the credit is claimed.</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1440"/>
        <w:jc w:val="both"/>
        <w:rPr>
          <w:rFonts w:eastAsia="Times New Roman" w:cs="Times New Roman"/>
          <w:szCs w:val="24"/>
        </w:rPr>
      </w:pPr>
      <w:r w:rsidRPr="006462E4">
        <w:rPr>
          <w:rFonts w:eastAsia="Times New Roman" w:cs="Times New Roman"/>
          <w:szCs w:val="24"/>
        </w:rPr>
        <w:t xml:space="preserve">(b) </w:t>
      </w:r>
      <w:r>
        <w:rPr>
          <w:rFonts w:eastAsia="Times New Roman" w:cs="Times New Roman"/>
          <w:szCs w:val="24"/>
        </w:rPr>
        <w:t>Requires the c</w:t>
      </w:r>
      <w:r w:rsidRPr="006462E4">
        <w:rPr>
          <w:rFonts w:eastAsia="Times New Roman" w:cs="Times New Roman"/>
          <w:szCs w:val="24"/>
        </w:rPr>
        <w:t xml:space="preserve">omptroller of public accounts of the State of Texas </w:t>
      </w:r>
      <w:r>
        <w:rPr>
          <w:rFonts w:eastAsia="Times New Roman" w:cs="Times New Roman"/>
          <w:szCs w:val="24"/>
        </w:rPr>
        <w:t>(comptroller) to</w:t>
      </w:r>
      <w:r w:rsidRPr="006462E4">
        <w:rPr>
          <w:rFonts w:eastAsia="Times New Roman" w:cs="Times New Roman"/>
          <w:szCs w:val="24"/>
        </w:rPr>
        <w:t xml:space="preserve"> adopt a form for the application for the credit. </w:t>
      </w:r>
      <w:r>
        <w:rPr>
          <w:rFonts w:eastAsia="Times New Roman" w:cs="Times New Roman"/>
          <w:szCs w:val="24"/>
        </w:rPr>
        <w:t>Requires a</w:t>
      </w:r>
      <w:r w:rsidRPr="006462E4">
        <w:rPr>
          <w:rFonts w:eastAsia="Times New Roman" w:cs="Times New Roman"/>
          <w:szCs w:val="24"/>
        </w:rPr>
        <w:t xml:space="preserve"> taxable entity </w:t>
      </w:r>
      <w:r>
        <w:rPr>
          <w:rFonts w:eastAsia="Times New Roman" w:cs="Times New Roman"/>
          <w:szCs w:val="24"/>
        </w:rPr>
        <w:t>to</w:t>
      </w:r>
      <w:r w:rsidRPr="006462E4">
        <w:rPr>
          <w:rFonts w:eastAsia="Times New Roman" w:cs="Times New Roman"/>
          <w:szCs w:val="24"/>
        </w:rPr>
        <w:t xml:space="preserve"> use the form in applying for the credit.</w:t>
      </w:r>
    </w:p>
    <w:p w:rsidR="007A268B" w:rsidRPr="006462E4" w:rsidRDefault="007A268B" w:rsidP="007A268B">
      <w:pPr>
        <w:spacing w:after="0" w:line="240" w:lineRule="auto"/>
        <w:ind w:left="720"/>
        <w:jc w:val="both"/>
        <w:rPr>
          <w:rFonts w:eastAsia="Times New Roman" w:cs="Times New Roman"/>
          <w:szCs w:val="24"/>
        </w:rPr>
      </w:pPr>
    </w:p>
    <w:p w:rsidR="007A268B" w:rsidRPr="006462E4"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171.556. </w:t>
      </w:r>
      <w:r w:rsidRPr="006462E4">
        <w:rPr>
          <w:rFonts w:eastAsia="Times New Roman" w:cs="Times New Roman"/>
          <w:szCs w:val="24"/>
        </w:rPr>
        <w:t xml:space="preserve">ASSIGNMENT PROHIBITED. </w:t>
      </w:r>
      <w:r>
        <w:rPr>
          <w:rFonts w:eastAsia="Times New Roman" w:cs="Times New Roman"/>
          <w:szCs w:val="24"/>
        </w:rPr>
        <w:t>Prohibits a</w:t>
      </w:r>
      <w:r w:rsidRPr="006462E4">
        <w:rPr>
          <w:rFonts w:eastAsia="Times New Roman" w:cs="Times New Roman"/>
          <w:szCs w:val="24"/>
        </w:rPr>
        <w:t xml:space="preserve"> taxable entity </w:t>
      </w:r>
      <w:r>
        <w:rPr>
          <w:rFonts w:eastAsia="Times New Roman" w:cs="Times New Roman"/>
          <w:szCs w:val="24"/>
        </w:rPr>
        <w:t>from</w:t>
      </w:r>
      <w:r w:rsidRPr="006462E4">
        <w:rPr>
          <w:rFonts w:eastAsia="Times New Roman" w:cs="Times New Roman"/>
          <w:szCs w:val="24"/>
        </w:rPr>
        <w:t xml:space="preserve"> convey</w:t>
      </w:r>
      <w:r>
        <w:rPr>
          <w:rFonts w:eastAsia="Times New Roman" w:cs="Times New Roman"/>
          <w:szCs w:val="24"/>
        </w:rPr>
        <w:t>ing</w:t>
      </w:r>
      <w:r w:rsidRPr="006462E4">
        <w:rPr>
          <w:rFonts w:eastAsia="Times New Roman" w:cs="Times New Roman"/>
          <w:szCs w:val="24"/>
        </w:rPr>
        <w:t>, assign</w:t>
      </w:r>
      <w:r>
        <w:rPr>
          <w:rFonts w:eastAsia="Times New Roman" w:cs="Times New Roman"/>
          <w:szCs w:val="24"/>
        </w:rPr>
        <w:t>ing</w:t>
      </w:r>
      <w:r w:rsidRPr="006462E4">
        <w:rPr>
          <w:rFonts w:eastAsia="Times New Roman" w:cs="Times New Roman"/>
          <w:szCs w:val="24"/>
        </w:rPr>
        <w:t>, or transfer</w:t>
      </w:r>
      <w:r>
        <w:rPr>
          <w:rFonts w:eastAsia="Times New Roman" w:cs="Times New Roman"/>
          <w:szCs w:val="24"/>
        </w:rPr>
        <w:t>ring</w:t>
      </w:r>
      <w:r w:rsidRPr="006462E4">
        <w:rPr>
          <w:rFonts w:eastAsia="Times New Roman" w:cs="Times New Roman"/>
          <w:szCs w:val="24"/>
        </w:rPr>
        <w:t xml:space="preserve"> the credit allowed under this subchapter to another taxable entity unless all of the assets of the taxable entity are conveyed, assigned, or transferred in the same transaction.</w:t>
      </w:r>
    </w:p>
    <w:p w:rsidR="007A268B" w:rsidRPr="006462E4" w:rsidRDefault="007A268B" w:rsidP="007A268B">
      <w:pPr>
        <w:spacing w:after="0" w:line="240" w:lineRule="auto"/>
        <w:ind w:left="720"/>
        <w:jc w:val="both"/>
        <w:rPr>
          <w:rFonts w:eastAsia="Times New Roman" w:cs="Times New Roman"/>
          <w:szCs w:val="24"/>
        </w:rPr>
      </w:pPr>
    </w:p>
    <w:p w:rsidR="007A268B" w:rsidRPr="005C2A78" w:rsidRDefault="007A268B" w:rsidP="007A268B">
      <w:pPr>
        <w:spacing w:after="0" w:line="240" w:lineRule="auto"/>
        <w:ind w:left="720"/>
        <w:jc w:val="both"/>
        <w:rPr>
          <w:rFonts w:eastAsia="Times New Roman" w:cs="Times New Roman"/>
          <w:szCs w:val="24"/>
        </w:rPr>
      </w:pPr>
      <w:r>
        <w:rPr>
          <w:rFonts w:eastAsia="Times New Roman" w:cs="Times New Roman"/>
          <w:szCs w:val="24"/>
        </w:rPr>
        <w:t xml:space="preserve">Sec. 171.557. </w:t>
      </w:r>
      <w:r w:rsidRPr="006462E4">
        <w:rPr>
          <w:rFonts w:eastAsia="Times New Roman" w:cs="Times New Roman"/>
          <w:szCs w:val="24"/>
        </w:rPr>
        <w:t xml:space="preserve">RULES. </w:t>
      </w:r>
      <w:r>
        <w:rPr>
          <w:rFonts w:eastAsia="Times New Roman" w:cs="Times New Roman"/>
          <w:szCs w:val="24"/>
        </w:rPr>
        <w:t>Requires t</w:t>
      </w:r>
      <w:r w:rsidRPr="006462E4">
        <w:rPr>
          <w:rFonts w:eastAsia="Times New Roman" w:cs="Times New Roman"/>
          <w:szCs w:val="24"/>
        </w:rPr>
        <w:t xml:space="preserve">he comptroller </w:t>
      </w:r>
      <w:r>
        <w:rPr>
          <w:rFonts w:eastAsia="Times New Roman" w:cs="Times New Roman"/>
          <w:szCs w:val="24"/>
        </w:rPr>
        <w:t>to</w:t>
      </w:r>
      <w:r w:rsidRPr="006462E4">
        <w:rPr>
          <w:rFonts w:eastAsia="Times New Roman" w:cs="Times New Roman"/>
          <w:szCs w:val="24"/>
        </w:rPr>
        <w:t xml:space="preserve"> adopt rules necessary to implement this subchapter.</w:t>
      </w:r>
    </w:p>
    <w:p w:rsidR="007A268B" w:rsidRPr="005C2A78" w:rsidRDefault="007A268B" w:rsidP="007A268B">
      <w:pPr>
        <w:spacing w:after="0" w:line="240" w:lineRule="auto"/>
        <w:jc w:val="both"/>
        <w:rPr>
          <w:rFonts w:eastAsia="Times New Roman" w:cs="Times New Roman"/>
          <w:szCs w:val="24"/>
        </w:rPr>
      </w:pPr>
    </w:p>
    <w:p w:rsidR="007A268B" w:rsidRPr="005C2A78" w:rsidRDefault="007A268B" w:rsidP="007A268B">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this Act prospective. </w:t>
      </w:r>
    </w:p>
    <w:p w:rsidR="007A268B" w:rsidRPr="005C2A78" w:rsidRDefault="007A268B" w:rsidP="007A268B">
      <w:pPr>
        <w:spacing w:after="0" w:line="240" w:lineRule="auto"/>
        <w:jc w:val="both"/>
        <w:rPr>
          <w:rFonts w:eastAsia="Times New Roman" w:cs="Times New Roman"/>
          <w:szCs w:val="24"/>
        </w:rPr>
      </w:pPr>
    </w:p>
    <w:p w:rsidR="007A268B" w:rsidRPr="00C8671F" w:rsidRDefault="007A268B" w:rsidP="007A268B">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January 1, 2020. </w:t>
      </w:r>
    </w:p>
    <w:sectPr w:rsidR="007A268B"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279" w:rsidRDefault="00292279" w:rsidP="000F1DF9">
      <w:pPr>
        <w:spacing w:after="0" w:line="240" w:lineRule="auto"/>
      </w:pPr>
      <w:r>
        <w:separator/>
      </w:r>
    </w:p>
  </w:endnote>
  <w:endnote w:type="continuationSeparator" w:id="0">
    <w:p w:rsidR="00292279" w:rsidRDefault="0029227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8B" w:rsidRDefault="007A26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9227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A268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A268B">
                <w:rPr>
                  <w:sz w:val="20"/>
                  <w:szCs w:val="20"/>
                </w:rPr>
                <w:t>S.B. 774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A268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9227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A268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A268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8B" w:rsidRDefault="007A26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279" w:rsidRDefault="00292279" w:rsidP="000F1DF9">
      <w:pPr>
        <w:spacing w:after="0" w:line="240" w:lineRule="auto"/>
      </w:pPr>
      <w:r>
        <w:separator/>
      </w:r>
    </w:p>
  </w:footnote>
  <w:footnote w:type="continuationSeparator" w:id="0">
    <w:p w:rsidR="00292279" w:rsidRDefault="00292279"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8B" w:rsidRDefault="007A26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8B" w:rsidRDefault="007A26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68B" w:rsidRDefault="007A26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9227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268B"/>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3EF5DB"/>
  <w15:docId w15:val="{3683A85E-EED9-4E87-BD5E-38D7593D1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A268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67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91194F" w:rsidP="0091194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72A88E253FB4581B25132A335B3A76D"/>
        <w:category>
          <w:name w:val="General"/>
          <w:gallery w:val="placeholder"/>
        </w:category>
        <w:types>
          <w:type w:val="bbPlcHdr"/>
        </w:types>
        <w:behaviors>
          <w:behavior w:val="content"/>
        </w:behaviors>
        <w:guid w:val="{7E773ACA-A0F5-48A6-ADF3-0931BEAE654A}"/>
      </w:docPartPr>
      <w:docPartBody>
        <w:p w:rsidR="00000000" w:rsidRDefault="004F704B"/>
      </w:docPartBody>
    </w:docPart>
    <w:docPart>
      <w:docPartPr>
        <w:name w:val="D0DAA010BC0E4100BEA6B3CEC63160A8"/>
        <w:category>
          <w:name w:val="General"/>
          <w:gallery w:val="placeholder"/>
        </w:category>
        <w:types>
          <w:type w:val="bbPlcHdr"/>
        </w:types>
        <w:behaviors>
          <w:behavior w:val="content"/>
        </w:behaviors>
        <w:guid w:val="{487BE31D-941F-47C4-BA2F-E585C2321EA6}"/>
      </w:docPartPr>
      <w:docPartBody>
        <w:p w:rsidR="00000000" w:rsidRDefault="004F704B"/>
      </w:docPartBody>
    </w:docPart>
    <w:docPart>
      <w:docPartPr>
        <w:name w:val="30A51F4F280A469891BBA8787B17C0EC"/>
        <w:category>
          <w:name w:val="General"/>
          <w:gallery w:val="placeholder"/>
        </w:category>
        <w:types>
          <w:type w:val="bbPlcHdr"/>
        </w:types>
        <w:behaviors>
          <w:behavior w:val="content"/>
        </w:behaviors>
        <w:guid w:val="{F4E4A5C2-75C8-4237-854F-8E301B6EC4E2}"/>
      </w:docPartPr>
      <w:docPartBody>
        <w:p w:rsidR="00000000" w:rsidRDefault="004F704B"/>
      </w:docPartBody>
    </w:docPart>
    <w:docPart>
      <w:docPartPr>
        <w:name w:val="65EAC1E79CA4409DB21AF7B5798E1FCE"/>
        <w:category>
          <w:name w:val="General"/>
          <w:gallery w:val="placeholder"/>
        </w:category>
        <w:types>
          <w:type w:val="bbPlcHdr"/>
        </w:types>
        <w:behaviors>
          <w:behavior w:val="content"/>
        </w:behaviors>
        <w:guid w:val="{7047D896-F160-4597-BACD-5C4D98ED0D9B}"/>
      </w:docPartPr>
      <w:docPartBody>
        <w:p w:rsidR="00000000" w:rsidRDefault="004F704B"/>
      </w:docPartBody>
    </w:docPart>
    <w:docPart>
      <w:docPartPr>
        <w:name w:val="6ED34F311C884664B917457AC92AC382"/>
        <w:category>
          <w:name w:val="General"/>
          <w:gallery w:val="placeholder"/>
        </w:category>
        <w:types>
          <w:type w:val="bbPlcHdr"/>
        </w:types>
        <w:behaviors>
          <w:behavior w:val="content"/>
        </w:behaviors>
        <w:guid w:val="{6E5B2F8F-FDAD-4D6D-9A31-E9B487AE1F4F}"/>
      </w:docPartPr>
      <w:docPartBody>
        <w:p w:rsidR="00000000" w:rsidRDefault="004F704B"/>
      </w:docPartBody>
    </w:docPart>
    <w:docPart>
      <w:docPartPr>
        <w:name w:val="A89266D40B51423B9130904BBDB8BD37"/>
        <w:category>
          <w:name w:val="General"/>
          <w:gallery w:val="placeholder"/>
        </w:category>
        <w:types>
          <w:type w:val="bbPlcHdr"/>
        </w:types>
        <w:behaviors>
          <w:behavior w:val="content"/>
        </w:behaviors>
        <w:guid w:val="{09E5804F-F634-4A4A-B72B-4C33A8134D5C}"/>
      </w:docPartPr>
      <w:docPartBody>
        <w:p w:rsidR="00000000" w:rsidRDefault="004F704B"/>
      </w:docPartBody>
    </w:docPart>
    <w:docPart>
      <w:docPartPr>
        <w:name w:val="D25B35382C41484CAF491822B9A70F23"/>
        <w:category>
          <w:name w:val="General"/>
          <w:gallery w:val="placeholder"/>
        </w:category>
        <w:types>
          <w:type w:val="bbPlcHdr"/>
        </w:types>
        <w:behaviors>
          <w:behavior w:val="content"/>
        </w:behaviors>
        <w:guid w:val="{DDDE1E67-64EC-41E0-BDD5-4C7EB8049C57}"/>
      </w:docPartPr>
      <w:docPartBody>
        <w:p w:rsidR="00000000" w:rsidRDefault="004F704B"/>
      </w:docPartBody>
    </w:docPart>
    <w:docPart>
      <w:docPartPr>
        <w:name w:val="08374E3D8F9649BCAF4C43CB7796C025"/>
        <w:category>
          <w:name w:val="General"/>
          <w:gallery w:val="placeholder"/>
        </w:category>
        <w:types>
          <w:type w:val="bbPlcHdr"/>
        </w:types>
        <w:behaviors>
          <w:behavior w:val="content"/>
        </w:behaviors>
        <w:guid w:val="{37427F36-CB46-44C6-A16D-1C174BF708E5}"/>
      </w:docPartPr>
      <w:docPartBody>
        <w:p w:rsidR="00000000" w:rsidRDefault="004F704B"/>
      </w:docPartBody>
    </w:docPart>
    <w:docPart>
      <w:docPartPr>
        <w:name w:val="5BF1FBE6C6C5425A9917D3465E225B25"/>
        <w:category>
          <w:name w:val="General"/>
          <w:gallery w:val="placeholder"/>
        </w:category>
        <w:types>
          <w:type w:val="bbPlcHdr"/>
        </w:types>
        <w:behaviors>
          <w:behavior w:val="content"/>
        </w:behaviors>
        <w:guid w:val="{AD4E0CAC-8A29-4592-9905-E148561F598C}"/>
      </w:docPartPr>
      <w:docPartBody>
        <w:p w:rsidR="00000000" w:rsidRDefault="0091194F" w:rsidP="0091194F">
          <w:pPr>
            <w:pStyle w:val="5BF1FBE6C6C5425A9917D3465E225B25"/>
          </w:pPr>
          <w:r w:rsidRPr="00A30DD1">
            <w:rPr>
              <w:rStyle w:val="PlaceholderText"/>
            </w:rPr>
            <w:t>Click here to enter a date.</w:t>
          </w:r>
        </w:p>
      </w:docPartBody>
    </w:docPart>
    <w:docPart>
      <w:docPartPr>
        <w:name w:val="9FE96A41BC7243239B7A06F3FCE64AED"/>
        <w:category>
          <w:name w:val="General"/>
          <w:gallery w:val="placeholder"/>
        </w:category>
        <w:types>
          <w:type w:val="bbPlcHdr"/>
        </w:types>
        <w:behaviors>
          <w:behavior w:val="content"/>
        </w:behaviors>
        <w:guid w:val="{B7F8D98B-4F56-4B80-A508-AE30A27201D5}"/>
      </w:docPartPr>
      <w:docPartBody>
        <w:p w:rsidR="00000000" w:rsidRDefault="004F704B"/>
      </w:docPartBody>
    </w:docPart>
    <w:docPart>
      <w:docPartPr>
        <w:name w:val="7EF6AD77563142D6920D0DBD6C8F290F"/>
        <w:category>
          <w:name w:val="General"/>
          <w:gallery w:val="placeholder"/>
        </w:category>
        <w:types>
          <w:type w:val="bbPlcHdr"/>
        </w:types>
        <w:behaviors>
          <w:behavior w:val="content"/>
        </w:behaviors>
        <w:guid w:val="{AED519B4-4AE3-4FF7-9480-E6532510F81B}"/>
      </w:docPartPr>
      <w:docPartBody>
        <w:p w:rsidR="00000000" w:rsidRDefault="004F704B"/>
      </w:docPartBody>
    </w:docPart>
    <w:docPart>
      <w:docPartPr>
        <w:name w:val="3E8EB83118504B038B51C7FB58CF6EEE"/>
        <w:category>
          <w:name w:val="General"/>
          <w:gallery w:val="placeholder"/>
        </w:category>
        <w:types>
          <w:type w:val="bbPlcHdr"/>
        </w:types>
        <w:behaviors>
          <w:behavior w:val="content"/>
        </w:behaviors>
        <w:guid w:val="{0EAA0399-79C1-4099-8F0D-50A94D720600}"/>
      </w:docPartPr>
      <w:docPartBody>
        <w:p w:rsidR="00000000" w:rsidRDefault="0091194F" w:rsidP="0091194F">
          <w:pPr>
            <w:pStyle w:val="3E8EB83118504B038B51C7FB58CF6EEE"/>
          </w:pPr>
          <w:r>
            <w:rPr>
              <w:rFonts w:eastAsia="Times New Roman" w:cs="Times New Roman"/>
              <w:bCs/>
              <w:szCs w:val="24"/>
            </w:rPr>
            <w:t xml:space="preserve"> </w:t>
          </w:r>
        </w:p>
      </w:docPartBody>
    </w:docPart>
    <w:docPart>
      <w:docPartPr>
        <w:name w:val="0A00D0BDC5E84B3FB1E39ED2BFAD598E"/>
        <w:category>
          <w:name w:val="General"/>
          <w:gallery w:val="placeholder"/>
        </w:category>
        <w:types>
          <w:type w:val="bbPlcHdr"/>
        </w:types>
        <w:behaviors>
          <w:behavior w:val="content"/>
        </w:behaviors>
        <w:guid w:val="{80C3EDAE-F6A1-45BF-B5AD-6DBD738D8325}"/>
      </w:docPartPr>
      <w:docPartBody>
        <w:p w:rsidR="00000000" w:rsidRDefault="004F704B"/>
      </w:docPartBody>
    </w:docPart>
    <w:docPart>
      <w:docPartPr>
        <w:name w:val="C513649831DC43D4BA1B954A9E748140"/>
        <w:category>
          <w:name w:val="General"/>
          <w:gallery w:val="placeholder"/>
        </w:category>
        <w:types>
          <w:type w:val="bbPlcHdr"/>
        </w:types>
        <w:behaviors>
          <w:behavior w:val="content"/>
        </w:behaviors>
        <w:guid w:val="{F2492D73-F798-4BB9-84FE-EB375B0CC6EA}"/>
      </w:docPartPr>
      <w:docPartBody>
        <w:p w:rsidR="00000000" w:rsidRDefault="004F704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F704B"/>
    <w:rsid w:val="00576003"/>
    <w:rsid w:val="005B408E"/>
    <w:rsid w:val="005D31F2"/>
    <w:rsid w:val="00635291"/>
    <w:rsid w:val="006959CC"/>
    <w:rsid w:val="00696675"/>
    <w:rsid w:val="006B0016"/>
    <w:rsid w:val="008C55F7"/>
    <w:rsid w:val="0090598B"/>
    <w:rsid w:val="0091194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1194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91194F"/>
    <w:rPr>
      <w:rFonts w:ascii="Times New Roman" w:hAnsi="Times New Roman"/>
      <w:sz w:val="24"/>
    </w:rPr>
  </w:style>
  <w:style w:type="paragraph" w:customStyle="1" w:styleId="487D89B4F8B34DB4967D41FE18F7F88D9">
    <w:name w:val="487D89B4F8B34DB4967D41FE18F7F88D9"/>
    <w:rsid w:val="0091194F"/>
    <w:rPr>
      <w:rFonts w:ascii="Times New Roman" w:hAnsi="Times New Roman"/>
      <w:sz w:val="24"/>
    </w:rPr>
  </w:style>
  <w:style w:type="paragraph" w:customStyle="1" w:styleId="AE2570ED5D764CD7AF9686706F550F4622">
    <w:name w:val="AE2570ED5D764CD7AF9686706F550F4622"/>
    <w:rsid w:val="0091194F"/>
    <w:pPr>
      <w:tabs>
        <w:tab w:val="center" w:pos="4680"/>
        <w:tab w:val="right" w:pos="9360"/>
      </w:tabs>
      <w:spacing w:after="0" w:line="240" w:lineRule="auto"/>
    </w:pPr>
    <w:rPr>
      <w:rFonts w:ascii="Times New Roman" w:hAnsi="Times New Roman"/>
      <w:sz w:val="24"/>
    </w:rPr>
  </w:style>
  <w:style w:type="paragraph" w:customStyle="1" w:styleId="5BF1FBE6C6C5425A9917D3465E225B25">
    <w:name w:val="5BF1FBE6C6C5425A9917D3465E225B25"/>
    <w:rsid w:val="0091194F"/>
    <w:pPr>
      <w:spacing w:after="160" w:line="259" w:lineRule="auto"/>
    </w:pPr>
  </w:style>
  <w:style w:type="paragraph" w:customStyle="1" w:styleId="3E8EB83118504B038B51C7FB58CF6EEE">
    <w:name w:val="3E8EB83118504B038B51C7FB58CF6EEE"/>
    <w:rsid w:val="0091194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36CB82A-4017-42C5-BC7B-332D44B38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530</Words>
  <Characters>3024</Characters>
  <Application>Microsoft Office Word</Application>
  <DocSecurity>0</DocSecurity>
  <Lines>25</Lines>
  <Paragraphs>7</Paragraphs>
  <ScaleCrop>false</ScaleCrop>
  <Company>Texas Legislative Council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cp:lastPrinted>2019-04-03T14:31:00Z</cp:lastPrinted>
  <dcterms:created xsi:type="dcterms:W3CDTF">2015-05-29T14:24:00Z</dcterms:created>
  <dcterms:modified xsi:type="dcterms:W3CDTF">2019-04-03T14:32:00Z</dcterms:modified>
</cp:coreProperties>
</file>

<file path=docProps/custom.xml><?xml version="1.0" encoding="utf-8"?>
<op:Properties xmlns:vt="http://schemas.openxmlformats.org/officeDocument/2006/docPropsVTypes" xmlns:op="http://schemas.openxmlformats.org/officeDocument/2006/custom-properties"/>
</file>