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F2" w:rsidRDefault="000F7EF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206B5695B8743829F26BFE20BF3FC3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F7EF2" w:rsidRPr="00585C31" w:rsidRDefault="000F7EF2" w:rsidP="000F1DF9">
      <w:pPr>
        <w:spacing w:after="0" w:line="240" w:lineRule="auto"/>
        <w:rPr>
          <w:rFonts w:cs="Times New Roman"/>
          <w:szCs w:val="24"/>
        </w:rPr>
      </w:pPr>
    </w:p>
    <w:p w:rsidR="000F7EF2" w:rsidRPr="00585C31" w:rsidRDefault="000F7EF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F7EF2" w:rsidTr="000F1DF9">
        <w:tc>
          <w:tcPr>
            <w:tcW w:w="2718" w:type="dxa"/>
          </w:tcPr>
          <w:p w:rsidR="000F7EF2" w:rsidRPr="005C2A78" w:rsidRDefault="000F7EF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90B4F8832B54B95BD0AB4B127F1103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F7EF2" w:rsidRPr="00FF6471" w:rsidRDefault="000F7EF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8FA21C39D26486DB8B4675204AD22E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787</w:t>
                </w:r>
              </w:sdtContent>
            </w:sdt>
          </w:p>
        </w:tc>
      </w:tr>
      <w:tr w:rsidR="000F7EF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9F2E36556524489B396FCB87503584A"/>
            </w:placeholder>
          </w:sdtPr>
          <w:sdtContent>
            <w:tc>
              <w:tcPr>
                <w:tcW w:w="2718" w:type="dxa"/>
              </w:tcPr>
              <w:p w:rsidR="000F7EF2" w:rsidRPr="000F1DF9" w:rsidRDefault="000F7EF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86R20398 MAW-D</w:t>
                </w:r>
              </w:p>
            </w:tc>
          </w:sdtContent>
        </w:sdt>
        <w:tc>
          <w:tcPr>
            <w:tcW w:w="6858" w:type="dxa"/>
          </w:tcPr>
          <w:p w:rsidR="000F7EF2" w:rsidRPr="005C2A78" w:rsidRDefault="000F7EF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49DA3867FE846C29BC41344910A288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8FA6616142C4553821FB49ED01252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623AD790DDB4EF58C99DDA16F9F575B"/>
                </w:placeholder>
                <w:showingPlcHdr/>
              </w:sdtPr>
              <w:sdtContent/>
            </w:sdt>
          </w:p>
        </w:tc>
      </w:tr>
      <w:tr w:rsidR="000F7EF2" w:rsidTr="000F1DF9">
        <w:tc>
          <w:tcPr>
            <w:tcW w:w="2718" w:type="dxa"/>
          </w:tcPr>
          <w:p w:rsidR="000F7EF2" w:rsidRPr="00BC7495" w:rsidRDefault="000F7E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ADBE7C94C604E6897114F09450D7289"/>
            </w:placeholder>
          </w:sdtPr>
          <w:sdtContent>
            <w:tc>
              <w:tcPr>
                <w:tcW w:w="6858" w:type="dxa"/>
              </w:tcPr>
              <w:p w:rsidR="000F7EF2" w:rsidRPr="00FF6471" w:rsidRDefault="000F7E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0F7EF2" w:rsidTr="000F1DF9">
        <w:tc>
          <w:tcPr>
            <w:tcW w:w="2718" w:type="dxa"/>
          </w:tcPr>
          <w:p w:rsidR="000F7EF2" w:rsidRPr="00BC7495" w:rsidRDefault="000F7E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6242803A659446C8F7CF3BD6AD5FB24"/>
            </w:placeholder>
            <w:date w:fullDate="2019-04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F7EF2" w:rsidRPr="00FF6471" w:rsidRDefault="000F7E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4/4/2019</w:t>
                </w:r>
              </w:p>
            </w:tc>
          </w:sdtContent>
        </w:sdt>
      </w:tr>
      <w:tr w:rsidR="000F7EF2" w:rsidTr="000F1DF9">
        <w:tc>
          <w:tcPr>
            <w:tcW w:w="2718" w:type="dxa"/>
          </w:tcPr>
          <w:p w:rsidR="000F7EF2" w:rsidRPr="00BC7495" w:rsidRDefault="000F7E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1B54A456F9543D78FA557027DAF9BD4"/>
            </w:placeholder>
          </w:sdtPr>
          <w:sdtContent>
            <w:tc>
              <w:tcPr>
                <w:tcW w:w="6858" w:type="dxa"/>
              </w:tcPr>
              <w:p w:rsidR="000F7EF2" w:rsidRPr="00FF6471" w:rsidRDefault="000F7E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0F7EF2" w:rsidRPr="00FF6471" w:rsidRDefault="000F7EF2" w:rsidP="000F1DF9">
      <w:pPr>
        <w:spacing w:after="0" w:line="240" w:lineRule="auto"/>
        <w:rPr>
          <w:rFonts w:cs="Times New Roman"/>
          <w:szCs w:val="24"/>
        </w:rPr>
      </w:pPr>
    </w:p>
    <w:p w:rsidR="000F7EF2" w:rsidRPr="00FF6471" w:rsidRDefault="000F7EF2" w:rsidP="000F1DF9">
      <w:pPr>
        <w:spacing w:after="0" w:line="240" w:lineRule="auto"/>
        <w:rPr>
          <w:rFonts w:cs="Times New Roman"/>
          <w:szCs w:val="24"/>
        </w:rPr>
      </w:pPr>
    </w:p>
    <w:p w:rsidR="000F7EF2" w:rsidRPr="00FF6471" w:rsidRDefault="000F7EF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13FF08518494843A761D6BEB5EB94AB"/>
        </w:placeholder>
      </w:sdtPr>
      <w:sdtContent>
        <w:p w:rsidR="000F7EF2" w:rsidRDefault="000F7EF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41CEFC528DF4194815BE0D15F96DEA9"/>
        </w:placeholder>
      </w:sdtPr>
      <w:sdtContent>
        <w:p w:rsidR="000F7EF2" w:rsidRDefault="000F7EF2" w:rsidP="00B87966">
          <w:pPr>
            <w:pStyle w:val="NormalWeb"/>
            <w:spacing w:before="0" w:beforeAutospacing="0" w:after="0" w:afterAutospacing="0"/>
            <w:jc w:val="both"/>
            <w:divId w:val="1807309672"/>
            <w:rPr>
              <w:rFonts w:eastAsia="Times New Roman"/>
              <w:bCs/>
            </w:rPr>
          </w:pPr>
        </w:p>
        <w:p w:rsidR="000F7EF2" w:rsidRPr="00B87966" w:rsidRDefault="000F7EF2" w:rsidP="00B87966">
          <w:pPr>
            <w:pStyle w:val="NormalWeb"/>
            <w:spacing w:before="0" w:beforeAutospacing="0" w:after="0" w:afterAutospacing="0"/>
            <w:jc w:val="both"/>
            <w:divId w:val="1807309672"/>
          </w:pPr>
          <w:r w:rsidRPr="00B87966">
            <w:t>After taking time off to care for growing families, parents re-entering the workforce should be afforded the opport</w:t>
          </w:r>
          <w:r>
            <w:t>unity to do so in the most cost-</w:t>
          </w:r>
          <w:r w:rsidRPr="00B87966">
            <w:t>efficient way. Parents re-entering the workforce where a license is required by the state should be afforded a reduced licensure reactivation fee. The modified fee will be available to all former active license holders who can produce a birth certificate for a child dated within two years of the reactivation request. This provision will allow parents to move in and out of the workforce without placing</w:t>
          </w:r>
          <w:r>
            <w:t xml:space="preserve"> burdensome regulatory costs on an individual whose primary job is the care of his/her children. (Original Author's/Sponsor's Statement of Intent)</w:t>
          </w:r>
        </w:p>
        <w:p w:rsidR="000F7EF2" w:rsidRPr="00D70925" w:rsidRDefault="000F7EF2" w:rsidP="00B8796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F7EF2" w:rsidRDefault="000F7E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787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relating to a reduced occupational licensing fee for certain former license holders. </w:t>
      </w:r>
    </w:p>
    <w:p w:rsidR="000F7EF2" w:rsidRPr="00504AAA" w:rsidRDefault="000F7E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F7EF2" w:rsidRPr="005C2A78" w:rsidRDefault="000F7E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EE0210BD612416EAA1D686272EC289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F7EF2" w:rsidRPr="006529C4" w:rsidRDefault="000F7E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F7EF2" w:rsidRPr="006529C4" w:rsidRDefault="000F7EF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a state agency that issues a license in SECTION 1 (</w:t>
      </w:r>
      <w:r>
        <w:t>Section 57.003</w:t>
      </w:r>
      <w:r>
        <w:rPr>
          <w:rFonts w:cs="Times New Roman"/>
          <w:szCs w:val="24"/>
        </w:rPr>
        <w:t>, Occupations Code) of this bill.</w:t>
      </w:r>
    </w:p>
    <w:p w:rsidR="000F7EF2" w:rsidRPr="006529C4" w:rsidRDefault="000F7E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F7EF2" w:rsidRPr="005C2A78" w:rsidRDefault="000F7EF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7ECD22F2FB644A19EC621AD67E6589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F7EF2" w:rsidRPr="005C2A78" w:rsidRDefault="000F7E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F7EF2" w:rsidRDefault="000F7EF2" w:rsidP="00790A0C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>
        <w:t>Amends Chapter 57, Occupations Code, by adding Section 57.003, as follows:</w:t>
      </w:r>
    </w:p>
    <w:p w:rsidR="000F7EF2" w:rsidRDefault="000F7EF2" w:rsidP="00790A0C">
      <w:pPr>
        <w:spacing w:after="0" w:line="240" w:lineRule="auto"/>
        <w:jc w:val="both"/>
      </w:pPr>
    </w:p>
    <w:p w:rsidR="000F7EF2" w:rsidRDefault="000F7EF2" w:rsidP="00790A0C">
      <w:pPr>
        <w:spacing w:after="0" w:line="240" w:lineRule="auto"/>
        <w:ind w:left="720"/>
        <w:jc w:val="both"/>
      </w:pPr>
      <w:r>
        <w:t xml:space="preserve">Sec. 57.003. REDUCED OCCUPATIONAL LICENSING FEE FOR CERTAIN FORMER LICENSE HOLDERS. (a) Requires a state agency that issues a license, notwithstanding any other law, to adopt rules requiring the agency to charge a reduced license application fee or reactivation fee, as applicable, not to exceed one-third of the amount of the usual fee, to an applicant who: </w:t>
      </w:r>
    </w:p>
    <w:p w:rsidR="000F7EF2" w:rsidRDefault="000F7EF2" w:rsidP="00790A0C">
      <w:pPr>
        <w:spacing w:after="0" w:line="240" w:lineRule="auto"/>
        <w:ind w:left="720"/>
        <w:jc w:val="both"/>
      </w:pPr>
    </w:p>
    <w:p w:rsidR="000F7EF2" w:rsidRDefault="000F7EF2" w:rsidP="00790A0C">
      <w:pPr>
        <w:spacing w:after="0" w:line="240" w:lineRule="auto"/>
        <w:ind w:left="2160"/>
        <w:jc w:val="both"/>
      </w:pPr>
      <w:r>
        <w:t xml:space="preserve">(1) in a two-year period preceding the date of the application, became a parent by natural birth or adoption; and </w:t>
      </w:r>
    </w:p>
    <w:p w:rsidR="000F7EF2" w:rsidRDefault="000F7EF2" w:rsidP="00790A0C">
      <w:pPr>
        <w:spacing w:after="0" w:line="240" w:lineRule="auto"/>
        <w:ind w:left="2160"/>
        <w:jc w:val="both"/>
      </w:pPr>
    </w:p>
    <w:p w:rsidR="000F7EF2" w:rsidRDefault="000F7EF2" w:rsidP="00790A0C">
      <w:pPr>
        <w:spacing w:after="0" w:line="240" w:lineRule="auto"/>
        <w:ind w:left="2160"/>
        <w:jc w:val="both"/>
      </w:pPr>
      <w:r>
        <w:t xml:space="preserve">(2) immediately before the birth or adoption, held an active license of the same type for which the person is applying. </w:t>
      </w:r>
    </w:p>
    <w:p w:rsidR="000F7EF2" w:rsidRDefault="000F7EF2" w:rsidP="00790A0C">
      <w:pPr>
        <w:spacing w:after="0" w:line="240" w:lineRule="auto"/>
        <w:ind w:left="720"/>
        <w:jc w:val="both"/>
      </w:pPr>
    </w:p>
    <w:p w:rsidR="000F7EF2" w:rsidRPr="005C2A78" w:rsidRDefault="000F7EF2" w:rsidP="00790A0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t xml:space="preserve">(b) Authorizes rules adopted under this section to require an applicant to submit to the state agency an attestation or other documentation relating to the child's birth or adoption. </w:t>
      </w:r>
    </w:p>
    <w:p w:rsidR="000F7EF2" w:rsidRPr="005C2A78" w:rsidRDefault="000F7EF2" w:rsidP="00790A0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F7EF2" w:rsidRPr="005C2A78" w:rsidRDefault="000F7EF2" w:rsidP="00790A0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a state agency to which Section 57.003, Occupations Code, as added by this Act, applies to, not later than September 1, 2020, adopt and implement the rules required by that section. </w:t>
      </w:r>
    </w:p>
    <w:p w:rsidR="000F7EF2" w:rsidRPr="005C2A78" w:rsidRDefault="000F7EF2" w:rsidP="00790A0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F7EF2" w:rsidRPr="00C8671F" w:rsidRDefault="000F7EF2" w:rsidP="00790A0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0F7EF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6C" w:rsidRDefault="0082736C" w:rsidP="000F1DF9">
      <w:pPr>
        <w:spacing w:after="0" w:line="240" w:lineRule="auto"/>
      </w:pPr>
      <w:r>
        <w:separator/>
      </w:r>
    </w:p>
  </w:endnote>
  <w:endnote w:type="continuationSeparator" w:id="0">
    <w:p w:rsidR="0082736C" w:rsidRDefault="0082736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2736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F7EF2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F7EF2">
                <w:rPr>
                  <w:sz w:val="20"/>
                  <w:szCs w:val="20"/>
                </w:rPr>
                <w:t>C.S.S.B. 787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F7EF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2736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F7EF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F7EF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6C" w:rsidRDefault="0082736C" w:rsidP="000F1DF9">
      <w:pPr>
        <w:spacing w:after="0" w:line="240" w:lineRule="auto"/>
      </w:pPr>
      <w:r>
        <w:separator/>
      </w:r>
    </w:p>
  </w:footnote>
  <w:footnote w:type="continuationSeparator" w:id="0">
    <w:p w:rsidR="0082736C" w:rsidRDefault="0082736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0F7EF2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2736C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9E56A"/>
  <w15:docId w15:val="{2DC453CB-FA64-4FE2-A744-9F2EBCA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7EF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D2EB0" w:rsidP="001D2EB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206B5695B8743829F26BFE20BF3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B08C-5DAD-4A5E-8168-05E742860BEC}"/>
      </w:docPartPr>
      <w:docPartBody>
        <w:p w:rsidR="00000000" w:rsidRDefault="000A378C"/>
      </w:docPartBody>
    </w:docPart>
    <w:docPart>
      <w:docPartPr>
        <w:name w:val="F90B4F8832B54B95BD0AB4B127F1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BFBC-8BBE-4452-BCF1-542639CCC911}"/>
      </w:docPartPr>
      <w:docPartBody>
        <w:p w:rsidR="00000000" w:rsidRDefault="000A378C"/>
      </w:docPartBody>
    </w:docPart>
    <w:docPart>
      <w:docPartPr>
        <w:name w:val="F8FA21C39D26486DB8B4675204AD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13F67-84F5-4D6D-9027-417C32D05CAA}"/>
      </w:docPartPr>
      <w:docPartBody>
        <w:p w:rsidR="00000000" w:rsidRDefault="000A378C"/>
      </w:docPartBody>
    </w:docPart>
    <w:docPart>
      <w:docPartPr>
        <w:name w:val="F9F2E36556524489B396FCB87503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E320-3B8D-49C2-AD8A-AB4FE6F7D50E}"/>
      </w:docPartPr>
      <w:docPartBody>
        <w:p w:rsidR="00000000" w:rsidRDefault="000A378C"/>
      </w:docPartBody>
    </w:docPart>
    <w:docPart>
      <w:docPartPr>
        <w:name w:val="B49DA3867FE846C29BC41344910A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3461-DBEA-4024-BA07-4CBD892BF906}"/>
      </w:docPartPr>
      <w:docPartBody>
        <w:p w:rsidR="00000000" w:rsidRDefault="000A378C"/>
      </w:docPartBody>
    </w:docPart>
    <w:docPart>
      <w:docPartPr>
        <w:name w:val="68FA6616142C4553821FB49ED01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4417-C915-40DF-9498-29477A431ED5}"/>
      </w:docPartPr>
      <w:docPartBody>
        <w:p w:rsidR="00000000" w:rsidRDefault="000A378C"/>
      </w:docPartBody>
    </w:docPart>
    <w:docPart>
      <w:docPartPr>
        <w:name w:val="A623AD790DDB4EF58C99DDA16F9F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BAFB-851D-46E0-8417-1D29C9ED2902}"/>
      </w:docPartPr>
      <w:docPartBody>
        <w:p w:rsidR="00000000" w:rsidRDefault="000A378C"/>
      </w:docPartBody>
    </w:docPart>
    <w:docPart>
      <w:docPartPr>
        <w:name w:val="9ADBE7C94C604E6897114F09450D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4C0D-3601-49F5-80C9-2435CBA09B23}"/>
      </w:docPartPr>
      <w:docPartBody>
        <w:p w:rsidR="00000000" w:rsidRDefault="000A378C"/>
      </w:docPartBody>
    </w:docPart>
    <w:docPart>
      <w:docPartPr>
        <w:name w:val="76242803A659446C8F7CF3BD6AD5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5193-AF2F-44C3-A512-AACB3037E981}"/>
      </w:docPartPr>
      <w:docPartBody>
        <w:p w:rsidR="00000000" w:rsidRDefault="001D2EB0" w:rsidP="001D2EB0">
          <w:pPr>
            <w:pStyle w:val="76242803A659446C8F7CF3BD6AD5FB2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1B54A456F9543D78FA557027DAF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8DDF-DC18-4EB9-A16D-FDAFC96B60F1}"/>
      </w:docPartPr>
      <w:docPartBody>
        <w:p w:rsidR="00000000" w:rsidRDefault="000A378C"/>
      </w:docPartBody>
    </w:docPart>
    <w:docPart>
      <w:docPartPr>
        <w:name w:val="D13FF08518494843A761D6BEB5EB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B354-FE10-4DA6-838A-C91DE909F5F6}"/>
      </w:docPartPr>
      <w:docPartBody>
        <w:p w:rsidR="00000000" w:rsidRDefault="000A378C"/>
      </w:docPartBody>
    </w:docPart>
    <w:docPart>
      <w:docPartPr>
        <w:name w:val="441CEFC528DF4194815BE0D15F96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6980-E988-48B7-963E-82EB1F4D7C42}"/>
      </w:docPartPr>
      <w:docPartBody>
        <w:p w:rsidR="00000000" w:rsidRDefault="001D2EB0" w:rsidP="001D2EB0">
          <w:pPr>
            <w:pStyle w:val="441CEFC528DF4194815BE0D15F96DEA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EE0210BD612416EAA1D686272EC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40A9-4BC6-44F7-8C49-BE629DDA5B5E}"/>
      </w:docPartPr>
      <w:docPartBody>
        <w:p w:rsidR="00000000" w:rsidRDefault="000A378C"/>
      </w:docPartBody>
    </w:docPart>
    <w:docPart>
      <w:docPartPr>
        <w:name w:val="C7ECD22F2FB644A19EC621AD67E6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9B52-CE68-41EE-9C8C-0232D299C015}"/>
      </w:docPartPr>
      <w:docPartBody>
        <w:p w:rsidR="00000000" w:rsidRDefault="000A37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A378C"/>
    <w:rsid w:val="0011267B"/>
    <w:rsid w:val="001135F3"/>
    <w:rsid w:val="001C5F26"/>
    <w:rsid w:val="001D2EB0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EB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D2EB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D2EB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D2EB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6242803A659446C8F7CF3BD6AD5FB24">
    <w:name w:val="76242803A659446C8F7CF3BD6AD5FB24"/>
    <w:rsid w:val="001D2EB0"/>
    <w:pPr>
      <w:spacing w:after="160" w:line="259" w:lineRule="auto"/>
    </w:pPr>
  </w:style>
  <w:style w:type="paragraph" w:customStyle="1" w:styleId="441CEFC528DF4194815BE0D15F96DEA9">
    <w:name w:val="441CEFC528DF4194815BE0D15F96DEA9"/>
    <w:rsid w:val="001D2E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B904650-042D-437E-9488-70F9F744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351</Words>
  <Characters>2005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2019-04-05T00:16:00Z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