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0C" w:rsidRDefault="00D613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7D1D4B8FF94CA1841B54F528F8FBE6"/>
          </w:placeholder>
        </w:sdtPr>
        <w:sdtContent>
          <w:r w:rsidRPr="005C2A78">
            <w:rPr>
              <w:rFonts w:cs="Times New Roman"/>
              <w:b/>
              <w:szCs w:val="24"/>
              <w:u w:val="single"/>
            </w:rPr>
            <w:t>BILL ANALYSIS</w:t>
          </w:r>
        </w:sdtContent>
      </w:sdt>
    </w:p>
    <w:p w:rsidR="00D6130C" w:rsidRPr="00585C31" w:rsidRDefault="00D6130C" w:rsidP="000F1DF9">
      <w:pPr>
        <w:spacing w:after="0" w:line="240" w:lineRule="auto"/>
        <w:rPr>
          <w:rFonts w:cs="Times New Roman"/>
          <w:szCs w:val="24"/>
        </w:rPr>
      </w:pPr>
    </w:p>
    <w:p w:rsidR="00D6130C" w:rsidRPr="00585C31" w:rsidRDefault="00D613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30C" w:rsidTr="000F1DF9">
        <w:tc>
          <w:tcPr>
            <w:tcW w:w="2718" w:type="dxa"/>
          </w:tcPr>
          <w:p w:rsidR="00D6130C" w:rsidRPr="005C2A78" w:rsidRDefault="00D6130C" w:rsidP="006D756B">
            <w:pPr>
              <w:rPr>
                <w:rFonts w:cs="Times New Roman"/>
                <w:szCs w:val="24"/>
              </w:rPr>
            </w:pPr>
            <w:sdt>
              <w:sdtPr>
                <w:rPr>
                  <w:rFonts w:cs="Times New Roman"/>
                  <w:szCs w:val="24"/>
                </w:rPr>
                <w:alias w:val="Agency Title"/>
                <w:tag w:val="AgencyTitleContentControl"/>
                <w:id w:val="1920747753"/>
                <w:lock w:val="sdtContentLocked"/>
                <w:placeholder>
                  <w:docPart w:val="68A6938B6B31455A95231555A745F9C9"/>
                </w:placeholder>
              </w:sdtPr>
              <w:sdtEndPr>
                <w:rPr>
                  <w:rFonts w:cstheme="minorBidi"/>
                  <w:szCs w:val="22"/>
                </w:rPr>
              </w:sdtEndPr>
              <w:sdtContent>
                <w:r>
                  <w:rPr>
                    <w:rFonts w:cs="Times New Roman"/>
                    <w:szCs w:val="24"/>
                  </w:rPr>
                  <w:t>Senate Research Center</w:t>
                </w:r>
              </w:sdtContent>
            </w:sdt>
          </w:p>
        </w:tc>
        <w:tc>
          <w:tcPr>
            <w:tcW w:w="6858" w:type="dxa"/>
          </w:tcPr>
          <w:p w:rsidR="00D6130C" w:rsidRPr="00FF6471" w:rsidRDefault="00D6130C" w:rsidP="000F1DF9">
            <w:pPr>
              <w:jc w:val="right"/>
              <w:rPr>
                <w:rFonts w:cs="Times New Roman"/>
                <w:szCs w:val="24"/>
              </w:rPr>
            </w:pPr>
            <w:sdt>
              <w:sdtPr>
                <w:rPr>
                  <w:rFonts w:cs="Times New Roman"/>
                  <w:szCs w:val="24"/>
                </w:rPr>
                <w:alias w:val="Bill Number"/>
                <w:tag w:val="BillNumberOne"/>
                <w:id w:val="-410784069"/>
                <w:lock w:val="sdtContentLocked"/>
                <w:placeholder>
                  <w:docPart w:val="BAF4513DEAB342DA8F81EB8A72ED4829"/>
                </w:placeholder>
              </w:sdtPr>
              <w:sdtContent>
                <w:r>
                  <w:rPr>
                    <w:rFonts w:cs="Times New Roman"/>
                    <w:szCs w:val="24"/>
                  </w:rPr>
                  <w:t>S.B. 790</w:t>
                </w:r>
              </w:sdtContent>
            </w:sdt>
          </w:p>
        </w:tc>
      </w:tr>
      <w:tr w:rsidR="00D6130C" w:rsidTr="000F1DF9">
        <w:sdt>
          <w:sdtPr>
            <w:rPr>
              <w:rFonts w:cs="Times New Roman"/>
              <w:szCs w:val="24"/>
            </w:rPr>
            <w:alias w:val="TLCNumber"/>
            <w:tag w:val="TLCNumber"/>
            <w:id w:val="-542600604"/>
            <w:lock w:val="sdtLocked"/>
            <w:placeholder>
              <w:docPart w:val="6D4E74BBC0F14F5D95315A1C75FC8128"/>
            </w:placeholder>
          </w:sdtPr>
          <w:sdtContent>
            <w:tc>
              <w:tcPr>
                <w:tcW w:w="2718" w:type="dxa"/>
              </w:tcPr>
              <w:p w:rsidR="00D6130C" w:rsidRPr="000F1DF9" w:rsidRDefault="00D6130C" w:rsidP="00C65088">
                <w:pPr>
                  <w:rPr>
                    <w:rFonts w:cs="Times New Roman"/>
                    <w:szCs w:val="24"/>
                  </w:rPr>
                </w:pPr>
                <w:r>
                  <w:rPr>
                    <w:rFonts w:cs="Times New Roman"/>
                    <w:szCs w:val="24"/>
                  </w:rPr>
                  <w:t>86R9556 JCG-F</w:t>
                </w:r>
              </w:p>
            </w:tc>
          </w:sdtContent>
        </w:sdt>
        <w:tc>
          <w:tcPr>
            <w:tcW w:w="6858" w:type="dxa"/>
          </w:tcPr>
          <w:p w:rsidR="00D6130C" w:rsidRPr="005C2A78" w:rsidRDefault="00D6130C" w:rsidP="006D756B">
            <w:pPr>
              <w:jc w:val="right"/>
              <w:rPr>
                <w:rFonts w:cs="Times New Roman"/>
                <w:szCs w:val="24"/>
              </w:rPr>
            </w:pPr>
            <w:sdt>
              <w:sdtPr>
                <w:rPr>
                  <w:rFonts w:cs="Times New Roman"/>
                  <w:szCs w:val="24"/>
                </w:rPr>
                <w:alias w:val="Author Label"/>
                <w:tag w:val="By"/>
                <w:id w:val="72399597"/>
                <w:lock w:val="sdtLocked"/>
                <w:placeholder>
                  <w:docPart w:val="2E218136640B4185913C4A488F9FB2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054133F71E4A98A8DABC004E7C677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7B4C1490D4C74973B6686D426B453D32"/>
                </w:placeholder>
                <w:showingPlcHdr/>
              </w:sdtPr>
              <w:sdtContent/>
            </w:sdt>
          </w:p>
        </w:tc>
      </w:tr>
      <w:tr w:rsidR="00D6130C" w:rsidTr="000F1DF9">
        <w:tc>
          <w:tcPr>
            <w:tcW w:w="2718" w:type="dxa"/>
          </w:tcPr>
          <w:p w:rsidR="00D6130C" w:rsidRPr="00BC7495" w:rsidRDefault="00D6130C" w:rsidP="000F1DF9">
            <w:pPr>
              <w:rPr>
                <w:rFonts w:cs="Times New Roman"/>
                <w:szCs w:val="24"/>
              </w:rPr>
            </w:pPr>
          </w:p>
        </w:tc>
        <w:sdt>
          <w:sdtPr>
            <w:rPr>
              <w:rFonts w:cs="Times New Roman"/>
              <w:szCs w:val="24"/>
            </w:rPr>
            <w:alias w:val="Committee"/>
            <w:tag w:val="Committee"/>
            <w:id w:val="1914272295"/>
            <w:lock w:val="sdtContentLocked"/>
            <w:placeholder>
              <w:docPart w:val="89B63ECDC74A48908A09A4896D81DE7B"/>
            </w:placeholder>
          </w:sdtPr>
          <w:sdtContent>
            <w:tc>
              <w:tcPr>
                <w:tcW w:w="6858" w:type="dxa"/>
              </w:tcPr>
              <w:p w:rsidR="00D6130C" w:rsidRPr="00FF6471" w:rsidRDefault="00D6130C" w:rsidP="000F1DF9">
                <w:pPr>
                  <w:jc w:val="right"/>
                  <w:rPr>
                    <w:rFonts w:cs="Times New Roman"/>
                    <w:szCs w:val="24"/>
                  </w:rPr>
                </w:pPr>
                <w:r>
                  <w:rPr>
                    <w:rFonts w:cs="Times New Roman"/>
                    <w:szCs w:val="24"/>
                  </w:rPr>
                  <w:t>Intergovernmental Relations</w:t>
                </w:r>
              </w:p>
            </w:tc>
          </w:sdtContent>
        </w:sdt>
      </w:tr>
      <w:tr w:rsidR="00D6130C" w:rsidTr="000F1DF9">
        <w:tc>
          <w:tcPr>
            <w:tcW w:w="2718" w:type="dxa"/>
          </w:tcPr>
          <w:p w:rsidR="00D6130C" w:rsidRPr="00BC7495" w:rsidRDefault="00D6130C" w:rsidP="000F1DF9">
            <w:pPr>
              <w:rPr>
                <w:rFonts w:cs="Times New Roman"/>
                <w:szCs w:val="24"/>
              </w:rPr>
            </w:pPr>
          </w:p>
        </w:tc>
        <w:sdt>
          <w:sdtPr>
            <w:rPr>
              <w:rFonts w:cs="Times New Roman"/>
              <w:szCs w:val="24"/>
            </w:rPr>
            <w:alias w:val="Date"/>
            <w:tag w:val="DateContentControl"/>
            <w:id w:val="1178081906"/>
            <w:lock w:val="sdtLocked"/>
            <w:placeholder>
              <w:docPart w:val="9D2E4BB43D4843AA8E8299B49EAC0CFD"/>
            </w:placeholder>
            <w:date w:fullDate="2019-03-15T00:00:00Z">
              <w:dateFormat w:val="M/d/yyyy"/>
              <w:lid w:val="en-US"/>
              <w:storeMappedDataAs w:val="dateTime"/>
              <w:calendar w:val="gregorian"/>
            </w:date>
          </w:sdtPr>
          <w:sdtContent>
            <w:tc>
              <w:tcPr>
                <w:tcW w:w="6858" w:type="dxa"/>
              </w:tcPr>
              <w:p w:rsidR="00D6130C" w:rsidRPr="00FF6471" w:rsidRDefault="00D6130C" w:rsidP="000F1DF9">
                <w:pPr>
                  <w:jc w:val="right"/>
                  <w:rPr>
                    <w:rFonts w:cs="Times New Roman"/>
                    <w:szCs w:val="24"/>
                  </w:rPr>
                </w:pPr>
                <w:r>
                  <w:rPr>
                    <w:rFonts w:cs="Times New Roman"/>
                    <w:szCs w:val="24"/>
                  </w:rPr>
                  <w:t>3/15/2019</w:t>
                </w:r>
              </w:p>
            </w:tc>
          </w:sdtContent>
        </w:sdt>
      </w:tr>
      <w:tr w:rsidR="00D6130C" w:rsidTr="000F1DF9">
        <w:tc>
          <w:tcPr>
            <w:tcW w:w="2718" w:type="dxa"/>
          </w:tcPr>
          <w:p w:rsidR="00D6130C" w:rsidRPr="00BC7495" w:rsidRDefault="00D6130C" w:rsidP="000F1DF9">
            <w:pPr>
              <w:rPr>
                <w:rFonts w:cs="Times New Roman"/>
                <w:szCs w:val="24"/>
              </w:rPr>
            </w:pPr>
          </w:p>
        </w:tc>
        <w:sdt>
          <w:sdtPr>
            <w:rPr>
              <w:rFonts w:cs="Times New Roman"/>
              <w:szCs w:val="24"/>
            </w:rPr>
            <w:alias w:val="BA Version"/>
            <w:tag w:val="BAVersion"/>
            <w:id w:val="-1685590809"/>
            <w:lock w:val="sdtContentLocked"/>
            <w:placeholder>
              <w:docPart w:val="8EFD9DBA59D54D0F8536A87EB4270EE6"/>
            </w:placeholder>
          </w:sdtPr>
          <w:sdtContent>
            <w:tc>
              <w:tcPr>
                <w:tcW w:w="6858" w:type="dxa"/>
              </w:tcPr>
              <w:p w:rsidR="00D6130C" w:rsidRPr="00FF6471" w:rsidRDefault="00D6130C" w:rsidP="000F1DF9">
                <w:pPr>
                  <w:jc w:val="right"/>
                  <w:rPr>
                    <w:rFonts w:cs="Times New Roman"/>
                    <w:szCs w:val="24"/>
                  </w:rPr>
                </w:pPr>
                <w:r>
                  <w:rPr>
                    <w:rFonts w:cs="Times New Roman"/>
                    <w:szCs w:val="24"/>
                  </w:rPr>
                  <w:t>As Filed</w:t>
                </w:r>
              </w:p>
            </w:tc>
          </w:sdtContent>
        </w:sdt>
      </w:tr>
    </w:tbl>
    <w:p w:rsidR="00D6130C" w:rsidRPr="00FF6471" w:rsidRDefault="00D6130C" w:rsidP="000F1DF9">
      <w:pPr>
        <w:spacing w:after="0" w:line="240" w:lineRule="auto"/>
        <w:rPr>
          <w:rFonts w:cs="Times New Roman"/>
          <w:szCs w:val="24"/>
        </w:rPr>
      </w:pPr>
    </w:p>
    <w:p w:rsidR="00D6130C" w:rsidRPr="00FF6471" w:rsidRDefault="00D6130C" w:rsidP="000F1DF9">
      <w:pPr>
        <w:spacing w:after="0" w:line="240" w:lineRule="auto"/>
        <w:rPr>
          <w:rFonts w:cs="Times New Roman"/>
          <w:szCs w:val="24"/>
        </w:rPr>
      </w:pPr>
    </w:p>
    <w:p w:rsidR="00D6130C" w:rsidRPr="00FF6471" w:rsidRDefault="00D613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D73DD540C34FEEAEC68DF75C08D319"/>
        </w:placeholder>
      </w:sdtPr>
      <w:sdtContent>
        <w:p w:rsidR="00D6130C" w:rsidRDefault="00D613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DD4F71322B4339AE3187E28C2B5117"/>
        </w:placeholder>
      </w:sdtPr>
      <w:sdtContent>
        <w:p w:rsidR="00D6130C" w:rsidRDefault="00D6130C" w:rsidP="009C0E26">
          <w:pPr>
            <w:pStyle w:val="NormalWeb"/>
            <w:spacing w:before="0" w:beforeAutospacing="0" w:after="0" w:afterAutospacing="0"/>
            <w:jc w:val="both"/>
            <w:divId w:val="1324427605"/>
            <w:rPr>
              <w:rFonts w:eastAsia="Times New Roman"/>
              <w:bCs/>
            </w:rPr>
          </w:pPr>
        </w:p>
        <w:p w:rsidR="00D6130C" w:rsidRPr="00D7189A" w:rsidRDefault="00D6130C" w:rsidP="009C0E26">
          <w:pPr>
            <w:pStyle w:val="NormalWeb"/>
            <w:spacing w:before="0" w:beforeAutospacing="0" w:after="0" w:afterAutospacing="0"/>
            <w:jc w:val="both"/>
            <w:divId w:val="1324427605"/>
            <w:rPr>
              <w:color w:val="000000"/>
            </w:rPr>
          </w:pPr>
          <w:r w:rsidRPr="00D7189A">
            <w:rPr>
              <w:color w:val="000000"/>
            </w:rPr>
            <w:t>S</w:t>
          </w:r>
          <w:r>
            <w:rPr>
              <w:color w:val="000000"/>
            </w:rPr>
            <w:t>.</w:t>
          </w:r>
          <w:r w:rsidRPr="00D7189A">
            <w:rPr>
              <w:color w:val="000000"/>
            </w:rPr>
            <w:t>B</w:t>
          </w:r>
          <w:r>
            <w:rPr>
              <w:color w:val="000000"/>
            </w:rPr>
            <w:t>.</w:t>
          </w:r>
          <w:r w:rsidRPr="00D7189A">
            <w:rPr>
              <w:color w:val="000000"/>
            </w:rPr>
            <w:t xml:space="preserve"> 790 removes the comptroller of public accounts of the State of Texas (comptroller)</w:t>
          </w:r>
          <w:r>
            <w:rPr>
              <w:color w:val="000000"/>
            </w:rPr>
            <w:t xml:space="preserve"> </w:t>
          </w:r>
          <w:r w:rsidRPr="00D7189A">
            <w:rPr>
              <w:color w:val="000000"/>
            </w:rPr>
            <w:t xml:space="preserve">from the list of entities who receive certain audits and reports from regional planning commissions. Under current law, the Office of </w:t>
          </w:r>
          <w:r>
            <w:rPr>
              <w:color w:val="000000"/>
            </w:rPr>
            <w:t xml:space="preserve">the </w:t>
          </w:r>
          <w:r w:rsidRPr="00D7189A">
            <w:rPr>
              <w:color w:val="000000"/>
            </w:rPr>
            <w:t xml:space="preserve">Governor, working in conjunction with the </w:t>
          </w:r>
          <w:r>
            <w:rPr>
              <w:color w:val="000000"/>
            </w:rPr>
            <w:t xml:space="preserve">Texas </w:t>
          </w:r>
          <w:r w:rsidRPr="00D7189A">
            <w:rPr>
              <w:color w:val="000000"/>
            </w:rPr>
            <w:t>State Auditor's Office, maintain</w:t>
          </w:r>
          <w:r>
            <w:rPr>
              <w:color w:val="000000"/>
            </w:rPr>
            <w:t>s</w:t>
          </w:r>
          <w:r w:rsidRPr="00D7189A">
            <w:rPr>
              <w:color w:val="000000"/>
            </w:rPr>
            <w:t xml:space="preserve"> oversight of certain regional planning commissions, including setting rules and requirements relating to annual audits and reports. The committees are required by law to provide copies of annual reports to certain entities, including the </w:t>
          </w:r>
          <w:r>
            <w:rPr>
              <w:color w:val="000000"/>
            </w:rPr>
            <w:t>comptroller</w:t>
          </w:r>
          <w:r w:rsidRPr="00D7189A">
            <w:rPr>
              <w:color w:val="000000"/>
            </w:rPr>
            <w:t>. However, interested parties have stated that this requirement is admin</w:t>
          </w:r>
          <w:r>
            <w:rPr>
              <w:color w:val="000000"/>
            </w:rPr>
            <w:t>istratively unnecessary as the c</w:t>
          </w:r>
          <w:r w:rsidRPr="00D7189A">
            <w:rPr>
              <w:color w:val="000000"/>
            </w:rPr>
            <w:t xml:space="preserve">omptroller's office typically takes no action on these reports and, thus, does not need to receive them. </w:t>
          </w:r>
        </w:p>
        <w:p w:rsidR="00D6130C" w:rsidRPr="00D70925" w:rsidRDefault="00D6130C" w:rsidP="009C0E26">
          <w:pPr>
            <w:spacing w:after="0" w:line="240" w:lineRule="auto"/>
            <w:jc w:val="both"/>
            <w:rPr>
              <w:rFonts w:eastAsia="Times New Roman" w:cs="Times New Roman"/>
              <w:bCs/>
              <w:szCs w:val="24"/>
            </w:rPr>
          </w:pPr>
        </w:p>
      </w:sdtContent>
    </w:sdt>
    <w:p w:rsidR="00D6130C" w:rsidRDefault="00D613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790 </w:t>
      </w:r>
      <w:bookmarkStart w:id="1" w:name="AmendsCurrentLaw"/>
      <w:bookmarkEnd w:id="1"/>
      <w:r>
        <w:rPr>
          <w:rFonts w:cs="Times New Roman"/>
          <w:szCs w:val="24"/>
        </w:rPr>
        <w:t>amends current law relating to certain audit and reporting requirements of regional planning commissions.</w:t>
      </w:r>
    </w:p>
    <w:p w:rsidR="00D6130C" w:rsidRPr="0002780D" w:rsidRDefault="00D6130C" w:rsidP="000F1DF9">
      <w:pPr>
        <w:spacing w:after="0" w:line="240" w:lineRule="auto"/>
        <w:jc w:val="both"/>
        <w:rPr>
          <w:rFonts w:eastAsia="Times New Roman" w:cs="Times New Roman"/>
          <w:szCs w:val="24"/>
        </w:rPr>
      </w:pPr>
    </w:p>
    <w:p w:rsidR="00D6130C" w:rsidRPr="005C2A78" w:rsidRDefault="00D613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F5B82896E143528DA209B36E98EBAD"/>
          </w:placeholder>
        </w:sdtPr>
        <w:sdtContent>
          <w:r>
            <w:rPr>
              <w:rFonts w:eastAsia="Times New Roman" w:cs="Times New Roman"/>
              <w:b/>
              <w:szCs w:val="24"/>
              <w:u w:val="single"/>
            </w:rPr>
            <w:t>RULEMAKING AUTHORITY</w:t>
          </w:r>
        </w:sdtContent>
      </w:sdt>
    </w:p>
    <w:p w:rsidR="00D6130C" w:rsidRPr="006529C4" w:rsidRDefault="00D6130C" w:rsidP="00774EC7">
      <w:pPr>
        <w:spacing w:after="0" w:line="240" w:lineRule="auto"/>
        <w:jc w:val="both"/>
        <w:rPr>
          <w:rFonts w:cs="Times New Roman"/>
          <w:szCs w:val="24"/>
        </w:rPr>
      </w:pPr>
    </w:p>
    <w:p w:rsidR="00D6130C" w:rsidRPr="006529C4" w:rsidRDefault="00D613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30C" w:rsidRPr="006529C4" w:rsidRDefault="00D6130C" w:rsidP="00774EC7">
      <w:pPr>
        <w:spacing w:after="0" w:line="240" w:lineRule="auto"/>
        <w:jc w:val="both"/>
        <w:rPr>
          <w:rFonts w:cs="Times New Roman"/>
          <w:szCs w:val="24"/>
        </w:rPr>
      </w:pPr>
    </w:p>
    <w:p w:rsidR="00D6130C" w:rsidRPr="005C2A78" w:rsidRDefault="00D613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0D75F1F9CD441D9D8668AF764BFCDD"/>
          </w:placeholder>
        </w:sdtPr>
        <w:sdtContent>
          <w:r>
            <w:rPr>
              <w:rFonts w:eastAsia="Times New Roman" w:cs="Times New Roman"/>
              <w:b/>
              <w:szCs w:val="24"/>
              <w:u w:val="single"/>
            </w:rPr>
            <w:t>SECTION BY SECTION ANALYSIS</w:t>
          </w:r>
        </w:sdtContent>
      </w:sdt>
    </w:p>
    <w:p w:rsidR="00D6130C" w:rsidRPr="005C2A78" w:rsidRDefault="00D6130C" w:rsidP="000F1DF9">
      <w:pPr>
        <w:spacing w:after="0" w:line="240" w:lineRule="auto"/>
        <w:jc w:val="both"/>
        <w:rPr>
          <w:rFonts w:eastAsia="Times New Roman" w:cs="Times New Roman"/>
          <w:szCs w:val="24"/>
        </w:rPr>
      </w:pPr>
    </w:p>
    <w:p w:rsidR="00D6130C" w:rsidRPr="005C2A78" w:rsidRDefault="00D6130C" w:rsidP="009C0E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391.0095(e), Local Government Code, to delete existing text including the comptroller of public accounts of the State of Texas among the entities to which a regional planning commission is required to send a copy of each report and audit under this section or under Section 391.009 (Role of State Auditor, Governor, a</w:t>
      </w:r>
      <w:r w:rsidRPr="007B0571">
        <w:rPr>
          <w:rFonts w:eastAsia="Times New Roman" w:cs="Times New Roman"/>
          <w:szCs w:val="24"/>
        </w:rPr>
        <w:t>nd State Agencies</w:t>
      </w:r>
      <w:r>
        <w:rPr>
          <w:rFonts w:eastAsia="Times New Roman" w:cs="Times New Roman"/>
          <w:szCs w:val="24"/>
        </w:rPr>
        <w:t xml:space="preserve">). </w:t>
      </w:r>
    </w:p>
    <w:p w:rsidR="00D6130C" w:rsidRPr="005C2A78" w:rsidRDefault="00D6130C" w:rsidP="009C0E26">
      <w:pPr>
        <w:spacing w:after="0" w:line="240" w:lineRule="auto"/>
        <w:jc w:val="both"/>
        <w:rPr>
          <w:rFonts w:eastAsia="Times New Roman" w:cs="Times New Roman"/>
          <w:szCs w:val="24"/>
        </w:rPr>
      </w:pPr>
    </w:p>
    <w:p w:rsidR="00D6130C" w:rsidRPr="00C8671F" w:rsidRDefault="00D6130C" w:rsidP="009C0E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D613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0C" w:rsidRDefault="00FC5E0C" w:rsidP="000F1DF9">
      <w:pPr>
        <w:spacing w:after="0" w:line="240" w:lineRule="auto"/>
      </w:pPr>
      <w:r>
        <w:separator/>
      </w:r>
    </w:p>
  </w:endnote>
  <w:endnote w:type="continuationSeparator" w:id="0">
    <w:p w:rsidR="00FC5E0C" w:rsidRDefault="00FC5E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5E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30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30C">
                <w:rPr>
                  <w:sz w:val="20"/>
                  <w:szCs w:val="20"/>
                </w:rPr>
                <w:t>S.B. 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3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5E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3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3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0C" w:rsidRDefault="00FC5E0C" w:rsidP="000F1DF9">
      <w:pPr>
        <w:spacing w:after="0" w:line="240" w:lineRule="auto"/>
      </w:pPr>
      <w:r>
        <w:separator/>
      </w:r>
    </w:p>
  </w:footnote>
  <w:footnote w:type="continuationSeparator" w:id="0">
    <w:p w:rsidR="00FC5E0C" w:rsidRDefault="00FC5E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30C"/>
    <w:rsid w:val="00D70925"/>
    <w:rsid w:val="00DB48D8"/>
    <w:rsid w:val="00E036F8"/>
    <w:rsid w:val="00E10F50"/>
    <w:rsid w:val="00E23091"/>
    <w:rsid w:val="00E32B14"/>
    <w:rsid w:val="00E46194"/>
    <w:rsid w:val="00EE2AD8"/>
    <w:rsid w:val="00F30915"/>
    <w:rsid w:val="00FC5E0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86F76"/>
  <w15:docId w15:val="{56E2B1FA-F50F-41B8-905A-60782B3E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3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738A" w:rsidP="00E6738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7D1D4B8FF94CA1841B54F528F8FBE6"/>
        <w:category>
          <w:name w:val="General"/>
          <w:gallery w:val="placeholder"/>
        </w:category>
        <w:types>
          <w:type w:val="bbPlcHdr"/>
        </w:types>
        <w:behaviors>
          <w:behavior w:val="content"/>
        </w:behaviors>
        <w:guid w:val="{F6D2AAB2-FF57-4D7F-B50F-F2FA2C01A080}"/>
      </w:docPartPr>
      <w:docPartBody>
        <w:p w:rsidR="00000000" w:rsidRDefault="00905C56"/>
      </w:docPartBody>
    </w:docPart>
    <w:docPart>
      <w:docPartPr>
        <w:name w:val="68A6938B6B31455A95231555A745F9C9"/>
        <w:category>
          <w:name w:val="General"/>
          <w:gallery w:val="placeholder"/>
        </w:category>
        <w:types>
          <w:type w:val="bbPlcHdr"/>
        </w:types>
        <w:behaviors>
          <w:behavior w:val="content"/>
        </w:behaviors>
        <w:guid w:val="{9C989451-0608-417D-A4F0-ECACBC808011}"/>
      </w:docPartPr>
      <w:docPartBody>
        <w:p w:rsidR="00000000" w:rsidRDefault="00905C56"/>
      </w:docPartBody>
    </w:docPart>
    <w:docPart>
      <w:docPartPr>
        <w:name w:val="BAF4513DEAB342DA8F81EB8A72ED4829"/>
        <w:category>
          <w:name w:val="General"/>
          <w:gallery w:val="placeholder"/>
        </w:category>
        <w:types>
          <w:type w:val="bbPlcHdr"/>
        </w:types>
        <w:behaviors>
          <w:behavior w:val="content"/>
        </w:behaviors>
        <w:guid w:val="{BC5A40B3-3388-4E55-8ECE-0DE765E37D2C}"/>
      </w:docPartPr>
      <w:docPartBody>
        <w:p w:rsidR="00000000" w:rsidRDefault="00905C56"/>
      </w:docPartBody>
    </w:docPart>
    <w:docPart>
      <w:docPartPr>
        <w:name w:val="6D4E74BBC0F14F5D95315A1C75FC8128"/>
        <w:category>
          <w:name w:val="General"/>
          <w:gallery w:val="placeholder"/>
        </w:category>
        <w:types>
          <w:type w:val="bbPlcHdr"/>
        </w:types>
        <w:behaviors>
          <w:behavior w:val="content"/>
        </w:behaviors>
        <w:guid w:val="{41B12F0D-2226-4926-B7DA-7FC99D9972C4}"/>
      </w:docPartPr>
      <w:docPartBody>
        <w:p w:rsidR="00000000" w:rsidRDefault="00905C56"/>
      </w:docPartBody>
    </w:docPart>
    <w:docPart>
      <w:docPartPr>
        <w:name w:val="2E218136640B4185913C4A488F9FB20F"/>
        <w:category>
          <w:name w:val="General"/>
          <w:gallery w:val="placeholder"/>
        </w:category>
        <w:types>
          <w:type w:val="bbPlcHdr"/>
        </w:types>
        <w:behaviors>
          <w:behavior w:val="content"/>
        </w:behaviors>
        <w:guid w:val="{DB006E31-7E3E-4C0E-828A-228751675B01}"/>
      </w:docPartPr>
      <w:docPartBody>
        <w:p w:rsidR="00000000" w:rsidRDefault="00905C56"/>
      </w:docPartBody>
    </w:docPart>
    <w:docPart>
      <w:docPartPr>
        <w:name w:val="0C054133F71E4A98A8DABC004E7C6779"/>
        <w:category>
          <w:name w:val="General"/>
          <w:gallery w:val="placeholder"/>
        </w:category>
        <w:types>
          <w:type w:val="bbPlcHdr"/>
        </w:types>
        <w:behaviors>
          <w:behavior w:val="content"/>
        </w:behaviors>
        <w:guid w:val="{A63AA317-D3B4-4914-81A5-0B7B9C4577DF}"/>
      </w:docPartPr>
      <w:docPartBody>
        <w:p w:rsidR="00000000" w:rsidRDefault="00905C56"/>
      </w:docPartBody>
    </w:docPart>
    <w:docPart>
      <w:docPartPr>
        <w:name w:val="7B4C1490D4C74973B6686D426B453D32"/>
        <w:category>
          <w:name w:val="General"/>
          <w:gallery w:val="placeholder"/>
        </w:category>
        <w:types>
          <w:type w:val="bbPlcHdr"/>
        </w:types>
        <w:behaviors>
          <w:behavior w:val="content"/>
        </w:behaviors>
        <w:guid w:val="{1FB1D504-B9D2-40AB-AAAF-DDFDE0725CF2}"/>
      </w:docPartPr>
      <w:docPartBody>
        <w:p w:rsidR="00000000" w:rsidRDefault="00905C56"/>
      </w:docPartBody>
    </w:docPart>
    <w:docPart>
      <w:docPartPr>
        <w:name w:val="89B63ECDC74A48908A09A4896D81DE7B"/>
        <w:category>
          <w:name w:val="General"/>
          <w:gallery w:val="placeholder"/>
        </w:category>
        <w:types>
          <w:type w:val="bbPlcHdr"/>
        </w:types>
        <w:behaviors>
          <w:behavior w:val="content"/>
        </w:behaviors>
        <w:guid w:val="{8C08C783-B728-4353-BE10-1E27C7C3C6FF}"/>
      </w:docPartPr>
      <w:docPartBody>
        <w:p w:rsidR="00000000" w:rsidRDefault="00905C56"/>
      </w:docPartBody>
    </w:docPart>
    <w:docPart>
      <w:docPartPr>
        <w:name w:val="9D2E4BB43D4843AA8E8299B49EAC0CFD"/>
        <w:category>
          <w:name w:val="General"/>
          <w:gallery w:val="placeholder"/>
        </w:category>
        <w:types>
          <w:type w:val="bbPlcHdr"/>
        </w:types>
        <w:behaviors>
          <w:behavior w:val="content"/>
        </w:behaviors>
        <w:guid w:val="{A5FC4654-D7B5-4B63-BC0E-426E3AA6BE9E}"/>
      </w:docPartPr>
      <w:docPartBody>
        <w:p w:rsidR="00000000" w:rsidRDefault="00E6738A" w:rsidP="00E6738A">
          <w:pPr>
            <w:pStyle w:val="9D2E4BB43D4843AA8E8299B49EAC0CFD"/>
          </w:pPr>
          <w:r w:rsidRPr="00A30DD1">
            <w:rPr>
              <w:rStyle w:val="PlaceholderText"/>
            </w:rPr>
            <w:t>Click here to enter a date.</w:t>
          </w:r>
        </w:p>
      </w:docPartBody>
    </w:docPart>
    <w:docPart>
      <w:docPartPr>
        <w:name w:val="8EFD9DBA59D54D0F8536A87EB4270EE6"/>
        <w:category>
          <w:name w:val="General"/>
          <w:gallery w:val="placeholder"/>
        </w:category>
        <w:types>
          <w:type w:val="bbPlcHdr"/>
        </w:types>
        <w:behaviors>
          <w:behavior w:val="content"/>
        </w:behaviors>
        <w:guid w:val="{EBCF5F59-B9CE-4FD1-BEA9-9BAFE9F3AAFC}"/>
      </w:docPartPr>
      <w:docPartBody>
        <w:p w:rsidR="00000000" w:rsidRDefault="00905C56"/>
      </w:docPartBody>
    </w:docPart>
    <w:docPart>
      <w:docPartPr>
        <w:name w:val="DFD73DD540C34FEEAEC68DF75C08D319"/>
        <w:category>
          <w:name w:val="General"/>
          <w:gallery w:val="placeholder"/>
        </w:category>
        <w:types>
          <w:type w:val="bbPlcHdr"/>
        </w:types>
        <w:behaviors>
          <w:behavior w:val="content"/>
        </w:behaviors>
        <w:guid w:val="{35FCA6CF-3382-4AE8-A89E-23321515BAD6}"/>
      </w:docPartPr>
      <w:docPartBody>
        <w:p w:rsidR="00000000" w:rsidRDefault="00905C56"/>
      </w:docPartBody>
    </w:docPart>
    <w:docPart>
      <w:docPartPr>
        <w:name w:val="DEDD4F71322B4339AE3187E28C2B5117"/>
        <w:category>
          <w:name w:val="General"/>
          <w:gallery w:val="placeholder"/>
        </w:category>
        <w:types>
          <w:type w:val="bbPlcHdr"/>
        </w:types>
        <w:behaviors>
          <w:behavior w:val="content"/>
        </w:behaviors>
        <w:guid w:val="{5A3A4D08-5E4F-4C82-81C9-A27433FB5974}"/>
      </w:docPartPr>
      <w:docPartBody>
        <w:p w:rsidR="00000000" w:rsidRDefault="00E6738A" w:rsidP="00E6738A">
          <w:pPr>
            <w:pStyle w:val="DEDD4F71322B4339AE3187E28C2B5117"/>
          </w:pPr>
          <w:r>
            <w:rPr>
              <w:rFonts w:eastAsia="Times New Roman" w:cs="Times New Roman"/>
              <w:bCs/>
              <w:szCs w:val="24"/>
            </w:rPr>
            <w:t xml:space="preserve"> </w:t>
          </w:r>
        </w:p>
      </w:docPartBody>
    </w:docPart>
    <w:docPart>
      <w:docPartPr>
        <w:name w:val="65F5B82896E143528DA209B36E98EBAD"/>
        <w:category>
          <w:name w:val="General"/>
          <w:gallery w:val="placeholder"/>
        </w:category>
        <w:types>
          <w:type w:val="bbPlcHdr"/>
        </w:types>
        <w:behaviors>
          <w:behavior w:val="content"/>
        </w:behaviors>
        <w:guid w:val="{1244D8A7-A9C7-4F65-A0FA-F0D4FED2914A}"/>
      </w:docPartPr>
      <w:docPartBody>
        <w:p w:rsidR="00000000" w:rsidRDefault="00905C56"/>
      </w:docPartBody>
    </w:docPart>
    <w:docPart>
      <w:docPartPr>
        <w:name w:val="860D75F1F9CD441D9D8668AF764BFCDD"/>
        <w:category>
          <w:name w:val="General"/>
          <w:gallery w:val="placeholder"/>
        </w:category>
        <w:types>
          <w:type w:val="bbPlcHdr"/>
        </w:types>
        <w:behaviors>
          <w:behavior w:val="content"/>
        </w:behaviors>
        <w:guid w:val="{93F3A106-B2FE-4243-AB50-492942959733}"/>
      </w:docPartPr>
      <w:docPartBody>
        <w:p w:rsidR="00000000" w:rsidRDefault="00905C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5C56"/>
    <w:rsid w:val="00984D6C"/>
    <w:rsid w:val="00A54AD6"/>
    <w:rsid w:val="00A57564"/>
    <w:rsid w:val="00B252A4"/>
    <w:rsid w:val="00B5530B"/>
    <w:rsid w:val="00C129E8"/>
    <w:rsid w:val="00C968BA"/>
    <w:rsid w:val="00D63E87"/>
    <w:rsid w:val="00D705C9"/>
    <w:rsid w:val="00E11D0C"/>
    <w:rsid w:val="00E35A8C"/>
    <w:rsid w:val="00E65C8A"/>
    <w:rsid w:val="00E673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738A"/>
    <w:rPr>
      <w:rFonts w:ascii="Times New Roman" w:hAnsi="Times New Roman"/>
      <w:sz w:val="24"/>
    </w:rPr>
  </w:style>
  <w:style w:type="paragraph" w:customStyle="1" w:styleId="487D89B4F8B34DB4967D41FE18F7F88D9">
    <w:name w:val="487D89B4F8B34DB4967D41FE18F7F88D9"/>
    <w:rsid w:val="00E6738A"/>
    <w:rPr>
      <w:rFonts w:ascii="Times New Roman" w:hAnsi="Times New Roman"/>
      <w:sz w:val="24"/>
    </w:rPr>
  </w:style>
  <w:style w:type="paragraph" w:customStyle="1" w:styleId="AE2570ED5D764CD7AF9686706F550F4622">
    <w:name w:val="AE2570ED5D764CD7AF9686706F550F4622"/>
    <w:rsid w:val="00E6738A"/>
    <w:pPr>
      <w:tabs>
        <w:tab w:val="center" w:pos="4680"/>
        <w:tab w:val="right" w:pos="9360"/>
      </w:tabs>
      <w:spacing w:after="0" w:line="240" w:lineRule="auto"/>
    </w:pPr>
    <w:rPr>
      <w:rFonts w:ascii="Times New Roman" w:hAnsi="Times New Roman"/>
      <w:sz w:val="24"/>
    </w:rPr>
  </w:style>
  <w:style w:type="paragraph" w:customStyle="1" w:styleId="9D2E4BB43D4843AA8E8299B49EAC0CFD">
    <w:name w:val="9D2E4BB43D4843AA8E8299B49EAC0CFD"/>
    <w:rsid w:val="00E6738A"/>
    <w:pPr>
      <w:spacing w:after="160" w:line="259" w:lineRule="auto"/>
    </w:pPr>
  </w:style>
  <w:style w:type="paragraph" w:customStyle="1" w:styleId="DEDD4F71322B4339AE3187E28C2B5117">
    <w:name w:val="DEDD4F71322B4339AE3187E28C2B5117"/>
    <w:rsid w:val="00E67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49326E-A05C-4245-8F59-F3B1A2A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250</Words>
  <Characters>1431</Characters>
  <Application>Microsoft Office Word</Application>
  <DocSecurity>0</DocSecurity>
  <Lines>11</Lines>
  <Paragraphs>3</Paragraphs>
  <ScaleCrop>false</ScaleCrop>
  <Company>Texas Legislative Council</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2019-03-15T18:43:00Z</cp:lastPrinted>
  <dcterms:created xsi:type="dcterms:W3CDTF">2015-05-29T14:24:00Z</dcterms:created>
  <dcterms:modified xsi:type="dcterms:W3CDTF">2019-03-15T18:44:00Z</dcterms:modified>
</cp:coreProperties>
</file>

<file path=docProps/custom.xml><?xml version="1.0" encoding="utf-8"?>
<op:Properties xmlns:vt="http://schemas.openxmlformats.org/officeDocument/2006/docPropsVTypes" xmlns:op="http://schemas.openxmlformats.org/officeDocument/2006/custom-properties"/>
</file>