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1F73" w:rsidTr="00345119">
        <w:tc>
          <w:tcPr>
            <w:tcW w:w="9576" w:type="dxa"/>
            <w:noWrap/>
          </w:tcPr>
          <w:p w:rsidR="008423E4" w:rsidRPr="0022177D" w:rsidRDefault="00454D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4D20" w:rsidP="008423E4">
      <w:pPr>
        <w:jc w:val="center"/>
      </w:pPr>
    </w:p>
    <w:p w:rsidR="008423E4" w:rsidRPr="00B31F0E" w:rsidRDefault="00454D20" w:rsidP="008423E4"/>
    <w:p w:rsidR="008423E4" w:rsidRPr="00742794" w:rsidRDefault="00454D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1F73" w:rsidTr="00345119">
        <w:tc>
          <w:tcPr>
            <w:tcW w:w="9576" w:type="dxa"/>
          </w:tcPr>
          <w:p w:rsidR="008423E4" w:rsidRPr="00861995" w:rsidRDefault="00454D20" w:rsidP="00345119">
            <w:pPr>
              <w:jc w:val="right"/>
            </w:pPr>
            <w:r>
              <w:t>S.B. 811</w:t>
            </w:r>
          </w:p>
        </w:tc>
      </w:tr>
      <w:tr w:rsidR="00A01F73" w:rsidTr="00345119">
        <w:tc>
          <w:tcPr>
            <w:tcW w:w="9576" w:type="dxa"/>
          </w:tcPr>
          <w:p w:rsidR="008423E4" w:rsidRPr="00861995" w:rsidRDefault="00454D20" w:rsidP="0081295F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A01F73" w:rsidTr="00345119">
        <w:tc>
          <w:tcPr>
            <w:tcW w:w="9576" w:type="dxa"/>
          </w:tcPr>
          <w:p w:rsidR="008423E4" w:rsidRPr="00861995" w:rsidRDefault="00454D20" w:rsidP="00345119">
            <w:pPr>
              <w:jc w:val="right"/>
            </w:pPr>
            <w:r>
              <w:t>Judiciary &amp; Civil Jurisprudence</w:t>
            </w:r>
          </w:p>
        </w:tc>
      </w:tr>
      <w:tr w:rsidR="00A01F73" w:rsidTr="00345119">
        <w:tc>
          <w:tcPr>
            <w:tcW w:w="9576" w:type="dxa"/>
          </w:tcPr>
          <w:p w:rsidR="008423E4" w:rsidRDefault="00454D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54D20" w:rsidP="008423E4">
      <w:pPr>
        <w:tabs>
          <w:tab w:val="right" w:pos="9360"/>
        </w:tabs>
      </w:pPr>
    </w:p>
    <w:p w:rsidR="008423E4" w:rsidRDefault="00454D20" w:rsidP="008423E4"/>
    <w:p w:rsidR="008423E4" w:rsidRDefault="00454D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1F73" w:rsidTr="00345119">
        <w:tc>
          <w:tcPr>
            <w:tcW w:w="9576" w:type="dxa"/>
          </w:tcPr>
          <w:p w:rsidR="008423E4" w:rsidRPr="00A8133F" w:rsidRDefault="00454D20" w:rsidP="00A108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4D20" w:rsidP="00A10839"/>
          <w:p w:rsidR="008423E4" w:rsidRDefault="00454D20" w:rsidP="00A10839">
            <w:pPr>
              <w:pStyle w:val="Header"/>
              <w:jc w:val="both"/>
            </w:pPr>
            <w:r>
              <w:t xml:space="preserve">In light of recent school shootings in Texas and around the country, there have been calls for the state to do more to </w:t>
            </w:r>
            <w:r>
              <w:t>ensure that</w:t>
            </w:r>
            <w:r>
              <w:t xml:space="preserve"> public school districts, open-enrollment charter schools, and private schools </w:t>
            </w:r>
            <w:r>
              <w:t xml:space="preserve">are best able to </w:t>
            </w:r>
            <w:r>
              <w:t>protect their students. It has been noted that liability is a concern for these districts and schools as they contemplate school safety programs</w:t>
            </w:r>
            <w:r>
              <w:t xml:space="preserve"> and </w:t>
            </w:r>
            <w:r>
              <w:t xml:space="preserve">is </w:t>
            </w:r>
            <w:r>
              <w:t>a possible deterrent to their adoption</w:t>
            </w:r>
            <w:r>
              <w:t xml:space="preserve">. </w:t>
            </w:r>
            <w:r>
              <w:t>S.B. 811</w:t>
            </w:r>
            <w:r>
              <w:t xml:space="preserve"> </w:t>
            </w:r>
            <w:r>
              <w:t xml:space="preserve">seeks to address those concerns by providing liability protections for </w:t>
            </w:r>
            <w:r>
              <w:t xml:space="preserve">districts, schools, and </w:t>
            </w:r>
            <w:r>
              <w:t xml:space="preserve">school security personnel. </w:t>
            </w:r>
          </w:p>
          <w:p w:rsidR="008423E4" w:rsidRPr="00E26B13" w:rsidRDefault="00454D20" w:rsidP="00A10839">
            <w:pPr>
              <w:rPr>
                <w:b/>
              </w:rPr>
            </w:pPr>
          </w:p>
        </w:tc>
      </w:tr>
      <w:tr w:rsidR="00A01F73" w:rsidTr="00345119">
        <w:tc>
          <w:tcPr>
            <w:tcW w:w="9576" w:type="dxa"/>
          </w:tcPr>
          <w:p w:rsidR="0017725B" w:rsidRDefault="00454D20" w:rsidP="00A108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4D20" w:rsidP="00A10839">
            <w:pPr>
              <w:rPr>
                <w:b/>
                <w:u w:val="single"/>
              </w:rPr>
            </w:pPr>
          </w:p>
          <w:p w:rsidR="00DF4E61" w:rsidRPr="00DF4E61" w:rsidRDefault="00454D20" w:rsidP="00A10839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4D20" w:rsidP="00A10839">
            <w:pPr>
              <w:rPr>
                <w:b/>
                <w:u w:val="single"/>
              </w:rPr>
            </w:pPr>
          </w:p>
        </w:tc>
      </w:tr>
      <w:tr w:rsidR="00A01F73" w:rsidTr="00345119">
        <w:tc>
          <w:tcPr>
            <w:tcW w:w="9576" w:type="dxa"/>
          </w:tcPr>
          <w:p w:rsidR="008423E4" w:rsidRPr="00A8133F" w:rsidRDefault="00454D20" w:rsidP="00A108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4D20" w:rsidP="00A10839"/>
          <w:p w:rsidR="00DF4E61" w:rsidRDefault="00454D20" w:rsidP="00A108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454D20" w:rsidP="00A10839">
            <w:pPr>
              <w:rPr>
                <w:b/>
              </w:rPr>
            </w:pPr>
          </w:p>
        </w:tc>
      </w:tr>
      <w:tr w:rsidR="00A01F73" w:rsidTr="00345119">
        <w:tc>
          <w:tcPr>
            <w:tcW w:w="9576" w:type="dxa"/>
          </w:tcPr>
          <w:p w:rsidR="008423E4" w:rsidRPr="00A8133F" w:rsidRDefault="00454D20" w:rsidP="00A108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4D20" w:rsidP="00A10839"/>
          <w:p w:rsidR="00EC27BE" w:rsidRDefault="00454D20" w:rsidP="00A10839">
            <w:pPr>
              <w:pStyle w:val="Header"/>
              <w:jc w:val="both"/>
            </w:pPr>
            <w:r>
              <w:t xml:space="preserve">S.B. 811 amends the Education Code to </w:t>
            </w:r>
            <w:r>
              <w:t xml:space="preserve">grant </w:t>
            </w:r>
            <w:r>
              <w:t xml:space="preserve">a public school district, </w:t>
            </w:r>
            <w:r w:rsidRPr="00EC27BE">
              <w:t xml:space="preserve">open-enrollment charter school, </w:t>
            </w:r>
            <w:r>
              <w:t xml:space="preserve">or </w:t>
            </w:r>
            <w:r w:rsidRPr="00EC27BE">
              <w:t>private school</w:t>
            </w:r>
            <w:r>
              <w:t xml:space="preserve"> immun</w:t>
            </w:r>
            <w:r>
              <w:t>ity</w:t>
            </w:r>
            <w:r>
              <w:t xml:space="preserve"> from liability for any damages </w:t>
            </w:r>
            <w:r w:rsidRPr="00EC27BE">
              <w:t xml:space="preserve">resulting from any reasonable action taken by </w:t>
            </w:r>
            <w:r>
              <w:t xml:space="preserve">applicable </w:t>
            </w:r>
            <w:r w:rsidRPr="00EC27BE">
              <w:t>security personnel to maintain the safety of the school campus, including action relating to possession or us</w:t>
            </w:r>
            <w:r w:rsidRPr="00EC27BE">
              <w:t>e of a firearm.</w:t>
            </w:r>
            <w:r>
              <w:t xml:space="preserve"> </w:t>
            </w:r>
            <w:r>
              <w:t xml:space="preserve">The bill </w:t>
            </w:r>
            <w:r>
              <w:t>extends that immunity to the security personnel</w:t>
            </w:r>
            <w:r>
              <w:t xml:space="preserve"> employed by the district or school.</w:t>
            </w:r>
            <w:r>
              <w:t xml:space="preserve"> </w:t>
            </w:r>
            <w:r>
              <w:t xml:space="preserve">The bill grants </w:t>
            </w:r>
            <w:r>
              <w:t>a</w:t>
            </w:r>
            <w:r w:rsidRPr="00C72F0D">
              <w:t xml:space="preserve"> district, charter school, or private school</w:t>
            </w:r>
            <w:r>
              <w:t xml:space="preserve"> immun</w:t>
            </w:r>
            <w:r>
              <w:t>ity</w:t>
            </w:r>
            <w:r>
              <w:t xml:space="preserve"> from liability for any damages resulting from any reasonable action taken by</w:t>
            </w:r>
            <w:r>
              <w:t xml:space="preserve"> </w:t>
            </w:r>
            <w:r>
              <w:t>a</w:t>
            </w:r>
            <w:r>
              <w:t xml:space="preserve"> district or school</w:t>
            </w:r>
            <w:r>
              <w:t xml:space="preserve"> </w:t>
            </w:r>
            <w:r>
              <w:t xml:space="preserve">employee who has written permission from the </w:t>
            </w:r>
            <w:r>
              <w:t>district</w:t>
            </w:r>
            <w:r>
              <w:t xml:space="preserve"> </w:t>
            </w:r>
            <w:r>
              <w:t xml:space="preserve">board of trustees or </w:t>
            </w:r>
            <w:r>
              <w:t xml:space="preserve">school </w:t>
            </w:r>
            <w:r>
              <w:t>governing body to carry a firearm on campus.</w:t>
            </w:r>
            <w:r>
              <w:t xml:space="preserve"> The</w:t>
            </w:r>
            <w:r>
              <w:t xml:space="preserve"> </w:t>
            </w:r>
            <w:r>
              <w:t xml:space="preserve">bill </w:t>
            </w:r>
            <w:r>
              <w:t xml:space="preserve">establishes that the immunity provided by </w:t>
            </w:r>
            <w:r>
              <w:t>these</w:t>
            </w:r>
            <w:r>
              <w:t xml:space="preserve"> provisions is </w:t>
            </w:r>
            <w:r w:rsidRPr="00C72F0D">
              <w:t xml:space="preserve">in addition to and does not preempt </w:t>
            </w:r>
            <w:r w:rsidRPr="00C72F0D">
              <w:t>the common law doctrine of offi</w:t>
            </w:r>
            <w:r>
              <w:t>cial and governmental immunity and that, t</w:t>
            </w:r>
            <w:r w:rsidRPr="00C72F0D">
              <w:t>o the extent that another statute provides greater immunity to a district, charter school, or private school, that statute prevails.</w:t>
            </w:r>
            <w:r>
              <w:t xml:space="preserve"> </w:t>
            </w:r>
            <w:r>
              <w:t>The bill applies beginning with the 2019-2020 scho</w:t>
            </w:r>
            <w:r>
              <w:t>ol year.</w:t>
            </w:r>
          </w:p>
          <w:p w:rsidR="00167652" w:rsidRPr="00835628" w:rsidRDefault="00454D20" w:rsidP="00A10839">
            <w:pPr>
              <w:pStyle w:val="Header"/>
              <w:jc w:val="both"/>
              <w:rPr>
                <w:b/>
              </w:rPr>
            </w:pPr>
          </w:p>
        </w:tc>
      </w:tr>
      <w:tr w:rsidR="00A01F73" w:rsidTr="00345119">
        <w:tc>
          <w:tcPr>
            <w:tcW w:w="9576" w:type="dxa"/>
          </w:tcPr>
          <w:p w:rsidR="008423E4" w:rsidRPr="00A8133F" w:rsidRDefault="00454D20" w:rsidP="00A108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4D20" w:rsidP="00A10839"/>
          <w:p w:rsidR="008423E4" w:rsidRPr="003624F2" w:rsidRDefault="00454D20" w:rsidP="00A108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54D20" w:rsidP="00A10839">
            <w:pPr>
              <w:rPr>
                <w:b/>
              </w:rPr>
            </w:pPr>
          </w:p>
        </w:tc>
      </w:tr>
    </w:tbl>
    <w:p w:rsidR="008423E4" w:rsidRPr="00BE0E75" w:rsidRDefault="00454D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4D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4D20">
      <w:r>
        <w:separator/>
      </w:r>
    </w:p>
  </w:endnote>
  <w:endnote w:type="continuationSeparator" w:id="0">
    <w:p w:rsidR="00000000" w:rsidRDefault="004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1F73" w:rsidTr="009C1E9A">
      <w:trPr>
        <w:cantSplit/>
      </w:trPr>
      <w:tc>
        <w:tcPr>
          <w:tcW w:w="0" w:type="pct"/>
        </w:tcPr>
        <w:p w:rsidR="00137D90" w:rsidRDefault="00454D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4D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4D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4D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4D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F73" w:rsidTr="009C1E9A">
      <w:trPr>
        <w:cantSplit/>
      </w:trPr>
      <w:tc>
        <w:tcPr>
          <w:tcW w:w="0" w:type="pct"/>
        </w:tcPr>
        <w:p w:rsidR="00EC379B" w:rsidRDefault="00454D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4D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31794</w:t>
          </w:r>
        </w:p>
      </w:tc>
      <w:tc>
        <w:tcPr>
          <w:tcW w:w="2453" w:type="pct"/>
        </w:tcPr>
        <w:p w:rsidR="00EC379B" w:rsidRDefault="00454D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19.123.1112</w:t>
          </w:r>
          <w:r>
            <w:fldChar w:fldCharType="end"/>
          </w:r>
        </w:p>
      </w:tc>
    </w:tr>
    <w:tr w:rsidR="00A01F73" w:rsidTr="009C1E9A">
      <w:trPr>
        <w:cantSplit/>
      </w:trPr>
      <w:tc>
        <w:tcPr>
          <w:tcW w:w="0" w:type="pct"/>
        </w:tcPr>
        <w:p w:rsidR="00EC379B" w:rsidRDefault="00454D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4D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4D20" w:rsidP="006D504F">
          <w:pPr>
            <w:pStyle w:val="Footer"/>
            <w:rPr>
              <w:rStyle w:val="PageNumber"/>
            </w:rPr>
          </w:pPr>
        </w:p>
        <w:p w:rsidR="00EC379B" w:rsidRDefault="00454D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F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4D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4D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4D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4D20">
      <w:r>
        <w:separator/>
      </w:r>
    </w:p>
  </w:footnote>
  <w:footnote w:type="continuationSeparator" w:id="0">
    <w:p w:rsidR="00000000" w:rsidRDefault="0045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1AFE"/>
    <w:multiLevelType w:val="hybridMultilevel"/>
    <w:tmpl w:val="5590F0B2"/>
    <w:lvl w:ilvl="0" w:tplc="5532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0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A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2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CA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06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AC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7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A3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3"/>
    <w:rsid w:val="00454D20"/>
    <w:rsid w:val="00A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7700E6-F7FA-4105-ACC5-99A67AF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2F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2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F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1993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HB03946 (Committee Report (Unamended))</vt:lpstr>
    </vt:vector>
  </TitlesOfParts>
  <Company>State of Texas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31794</dc:subject>
  <dc:creator>State of Texas</dc:creator>
  <dc:description>SB 811 by Hughes-(H)Judiciary &amp; Civil Jurisprudence</dc:description>
  <cp:lastModifiedBy>Damian Duarte</cp:lastModifiedBy>
  <cp:revision>2</cp:revision>
  <cp:lastPrinted>2003-11-26T17:21:00Z</cp:lastPrinted>
  <dcterms:created xsi:type="dcterms:W3CDTF">2019-05-07T01:54:00Z</dcterms:created>
  <dcterms:modified xsi:type="dcterms:W3CDTF">2019-05-07T01:54:00Z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19.123.1112</vt:lpwstr>
  </property>
</Properties>
</file>