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A94" w:rsidRDefault="00133A9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1C9AFF3F6AF43FE83555E5C2042BA2B"/>
          </w:placeholder>
        </w:sdtPr>
        <w:sdtContent>
          <w:r w:rsidRPr="005C2A78">
            <w:rPr>
              <w:rFonts w:cs="Times New Roman"/>
              <w:b/>
              <w:szCs w:val="24"/>
              <w:u w:val="single"/>
            </w:rPr>
            <w:t>BILL ANALYSIS</w:t>
          </w:r>
        </w:sdtContent>
      </w:sdt>
    </w:p>
    <w:p w:rsidR="00133A94" w:rsidRPr="00585C31" w:rsidRDefault="00133A94" w:rsidP="000F1DF9">
      <w:pPr>
        <w:spacing w:after="0" w:line="240" w:lineRule="auto"/>
        <w:rPr>
          <w:rFonts w:cs="Times New Roman"/>
          <w:szCs w:val="24"/>
        </w:rPr>
      </w:pPr>
    </w:p>
    <w:p w:rsidR="00133A94" w:rsidRPr="00585C31" w:rsidRDefault="00133A9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33A94" w:rsidTr="000F1DF9">
        <w:tc>
          <w:tcPr>
            <w:tcW w:w="2718" w:type="dxa"/>
          </w:tcPr>
          <w:p w:rsidR="00133A94" w:rsidRPr="005C2A78" w:rsidRDefault="00133A94" w:rsidP="006D756B">
            <w:pPr>
              <w:rPr>
                <w:rFonts w:cs="Times New Roman"/>
                <w:szCs w:val="24"/>
              </w:rPr>
            </w:pPr>
            <w:sdt>
              <w:sdtPr>
                <w:rPr>
                  <w:rFonts w:cs="Times New Roman"/>
                  <w:szCs w:val="24"/>
                </w:rPr>
                <w:alias w:val="Agency Title"/>
                <w:tag w:val="AgencyTitleContentControl"/>
                <w:id w:val="1920747753"/>
                <w:lock w:val="sdtContentLocked"/>
                <w:placeholder>
                  <w:docPart w:val="4B047C4668444AF084AD9CBFCF1CAB1A"/>
                </w:placeholder>
              </w:sdtPr>
              <w:sdtEndPr>
                <w:rPr>
                  <w:rFonts w:cstheme="minorBidi"/>
                  <w:szCs w:val="22"/>
                </w:rPr>
              </w:sdtEndPr>
              <w:sdtContent>
                <w:r>
                  <w:rPr>
                    <w:rFonts w:cs="Times New Roman"/>
                    <w:szCs w:val="24"/>
                  </w:rPr>
                  <w:t>Senate Research Center</w:t>
                </w:r>
              </w:sdtContent>
            </w:sdt>
          </w:p>
        </w:tc>
        <w:tc>
          <w:tcPr>
            <w:tcW w:w="6858" w:type="dxa"/>
          </w:tcPr>
          <w:p w:rsidR="00133A94" w:rsidRPr="00FF6471" w:rsidRDefault="00133A94" w:rsidP="000F1DF9">
            <w:pPr>
              <w:jc w:val="right"/>
              <w:rPr>
                <w:rFonts w:cs="Times New Roman"/>
                <w:szCs w:val="24"/>
              </w:rPr>
            </w:pPr>
            <w:sdt>
              <w:sdtPr>
                <w:rPr>
                  <w:rFonts w:cs="Times New Roman"/>
                  <w:szCs w:val="24"/>
                </w:rPr>
                <w:alias w:val="Bill Number"/>
                <w:tag w:val="BillNumberOne"/>
                <w:id w:val="-410784069"/>
                <w:lock w:val="sdtContentLocked"/>
                <w:placeholder>
                  <w:docPart w:val="06296828042840C3A0D97C178309BBEF"/>
                </w:placeholder>
              </w:sdtPr>
              <w:sdtContent>
                <w:r>
                  <w:rPr>
                    <w:rFonts w:cs="Times New Roman"/>
                    <w:szCs w:val="24"/>
                  </w:rPr>
                  <w:t>S.B. 817</w:t>
                </w:r>
              </w:sdtContent>
            </w:sdt>
          </w:p>
        </w:tc>
      </w:tr>
      <w:tr w:rsidR="00133A94" w:rsidTr="000F1DF9">
        <w:sdt>
          <w:sdtPr>
            <w:rPr>
              <w:rFonts w:cs="Times New Roman"/>
              <w:szCs w:val="24"/>
            </w:rPr>
            <w:alias w:val="TLCNumber"/>
            <w:tag w:val="TLCNumber"/>
            <w:id w:val="-542600604"/>
            <w:lock w:val="sdtLocked"/>
            <w:placeholder>
              <w:docPart w:val="67C8AFC65488478B915D8AA6506FD803"/>
            </w:placeholder>
          </w:sdtPr>
          <w:sdtContent>
            <w:tc>
              <w:tcPr>
                <w:tcW w:w="2718" w:type="dxa"/>
              </w:tcPr>
              <w:p w:rsidR="00133A94" w:rsidRPr="000F1DF9" w:rsidRDefault="00133A94" w:rsidP="00C65088">
                <w:pPr>
                  <w:rPr>
                    <w:rFonts w:cs="Times New Roman"/>
                    <w:szCs w:val="24"/>
                  </w:rPr>
                </w:pPr>
                <w:r>
                  <w:rPr>
                    <w:rFonts w:cs="Times New Roman"/>
                    <w:szCs w:val="24"/>
                  </w:rPr>
                  <w:t>86R8558 BRG-F</w:t>
                </w:r>
              </w:p>
            </w:tc>
          </w:sdtContent>
        </w:sdt>
        <w:tc>
          <w:tcPr>
            <w:tcW w:w="6858" w:type="dxa"/>
          </w:tcPr>
          <w:p w:rsidR="00133A94" w:rsidRPr="005C2A78" w:rsidRDefault="00133A94" w:rsidP="006D756B">
            <w:pPr>
              <w:jc w:val="right"/>
              <w:rPr>
                <w:rFonts w:cs="Times New Roman"/>
                <w:szCs w:val="24"/>
              </w:rPr>
            </w:pPr>
            <w:sdt>
              <w:sdtPr>
                <w:rPr>
                  <w:rFonts w:cs="Times New Roman"/>
                  <w:szCs w:val="24"/>
                </w:rPr>
                <w:alias w:val="Author Label"/>
                <w:tag w:val="By"/>
                <w:id w:val="72399597"/>
                <w:lock w:val="sdtLocked"/>
                <w:placeholder>
                  <w:docPart w:val="F7519DF4EBAE47088A5C588765A7C57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18C5C360CEB4C03847DDA508D8CBE6A"/>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7B3C6C515B0F467493F7BE67B4524AA9"/>
                </w:placeholder>
                <w:showingPlcHdr/>
              </w:sdtPr>
              <w:sdtContent/>
            </w:sdt>
          </w:p>
        </w:tc>
      </w:tr>
      <w:tr w:rsidR="00133A94" w:rsidTr="000F1DF9">
        <w:tc>
          <w:tcPr>
            <w:tcW w:w="2718" w:type="dxa"/>
          </w:tcPr>
          <w:p w:rsidR="00133A94" w:rsidRPr="00BC7495" w:rsidRDefault="00133A94" w:rsidP="000F1DF9">
            <w:pPr>
              <w:rPr>
                <w:rFonts w:cs="Times New Roman"/>
                <w:szCs w:val="24"/>
              </w:rPr>
            </w:pPr>
          </w:p>
        </w:tc>
        <w:sdt>
          <w:sdtPr>
            <w:rPr>
              <w:rFonts w:cs="Times New Roman"/>
              <w:szCs w:val="24"/>
            </w:rPr>
            <w:alias w:val="Committee"/>
            <w:tag w:val="Committee"/>
            <w:id w:val="1914272295"/>
            <w:lock w:val="sdtContentLocked"/>
            <w:placeholder>
              <w:docPart w:val="16995B9D5B7840959540558D7EE6B6F1"/>
            </w:placeholder>
          </w:sdtPr>
          <w:sdtContent>
            <w:tc>
              <w:tcPr>
                <w:tcW w:w="6858" w:type="dxa"/>
              </w:tcPr>
              <w:p w:rsidR="00133A94" w:rsidRPr="00FF6471" w:rsidRDefault="00133A94" w:rsidP="000F1DF9">
                <w:pPr>
                  <w:jc w:val="right"/>
                  <w:rPr>
                    <w:rFonts w:cs="Times New Roman"/>
                    <w:szCs w:val="24"/>
                  </w:rPr>
                </w:pPr>
                <w:r>
                  <w:rPr>
                    <w:rFonts w:cs="Times New Roman"/>
                    <w:szCs w:val="24"/>
                  </w:rPr>
                  <w:t>Natural Resources &amp; Economic Development</w:t>
                </w:r>
              </w:p>
            </w:tc>
          </w:sdtContent>
        </w:sdt>
      </w:tr>
      <w:tr w:rsidR="00133A94" w:rsidTr="000F1DF9">
        <w:tc>
          <w:tcPr>
            <w:tcW w:w="2718" w:type="dxa"/>
          </w:tcPr>
          <w:p w:rsidR="00133A94" w:rsidRPr="00BC7495" w:rsidRDefault="00133A94" w:rsidP="000F1DF9">
            <w:pPr>
              <w:rPr>
                <w:rFonts w:cs="Times New Roman"/>
                <w:szCs w:val="24"/>
              </w:rPr>
            </w:pPr>
          </w:p>
        </w:tc>
        <w:sdt>
          <w:sdtPr>
            <w:rPr>
              <w:rFonts w:cs="Times New Roman"/>
              <w:szCs w:val="24"/>
            </w:rPr>
            <w:alias w:val="Date"/>
            <w:tag w:val="DateContentControl"/>
            <w:id w:val="1178081906"/>
            <w:lock w:val="sdtLocked"/>
            <w:placeholder>
              <w:docPart w:val="CC7543ED4FD544669C7C39C586C3DD3F"/>
            </w:placeholder>
            <w:date w:fullDate="2019-03-18T00:00:00Z">
              <w:dateFormat w:val="M/d/yyyy"/>
              <w:lid w:val="en-US"/>
              <w:storeMappedDataAs w:val="dateTime"/>
              <w:calendar w:val="gregorian"/>
            </w:date>
          </w:sdtPr>
          <w:sdtContent>
            <w:tc>
              <w:tcPr>
                <w:tcW w:w="6858" w:type="dxa"/>
              </w:tcPr>
              <w:p w:rsidR="00133A94" w:rsidRPr="00FF6471" w:rsidRDefault="00133A94" w:rsidP="000F1DF9">
                <w:pPr>
                  <w:jc w:val="right"/>
                  <w:rPr>
                    <w:rFonts w:cs="Times New Roman"/>
                    <w:szCs w:val="24"/>
                  </w:rPr>
                </w:pPr>
                <w:r>
                  <w:rPr>
                    <w:rFonts w:cs="Times New Roman"/>
                    <w:szCs w:val="24"/>
                  </w:rPr>
                  <w:t>3/18/2019</w:t>
                </w:r>
              </w:p>
            </w:tc>
          </w:sdtContent>
        </w:sdt>
      </w:tr>
      <w:tr w:rsidR="00133A94" w:rsidTr="000F1DF9">
        <w:tc>
          <w:tcPr>
            <w:tcW w:w="2718" w:type="dxa"/>
          </w:tcPr>
          <w:p w:rsidR="00133A94" w:rsidRPr="00BC7495" w:rsidRDefault="00133A94" w:rsidP="000F1DF9">
            <w:pPr>
              <w:rPr>
                <w:rFonts w:cs="Times New Roman"/>
                <w:szCs w:val="24"/>
              </w:rPr>
            </w:pPr>
          </w:p>
        </w:tc>
        <w:sdt>
          <w:sdtPr>
            <w:rPr>
              <w:rFonts w:cs="Times New Roman"/>
              <w:szCs w:val="24"/>
            </w:rPr>
            <w:alias w:val="BA Version"/>
            <w:tag w:val="BAVersion"/>
            <w:id w:val="-1685590809"/>
            <w:lock w:val="sdtContentLocked"/>
            <w:placeholder>
              <w:docPart w:val="C7B77B3885B44DFA90CD94540ECFDEE5"/>
            </w:placeholder>
          </w:sdtPr>
          <w:sdtContent>
            <w:tc>
              <w:tcPr>
                <w:tcW w:w="6858" w:type="dxa"/>
              </w:tcPr>
              <w:p w:rsidR="00133A94" w:rsidRPr="00FF6471" w:rsidRDefault="00133A94" w:rsidP="000F1DF9">
                <w:pPr>
                  <w:jc w:val="right"/>
                  <w:rPr>
                    <w:rFonts w:cs="Times New Roman"/>
                    <w:szCs w:val="24"/>
                  </w:rPr>
                </w:pPr>
                <w:r>
                  <w:rPr>
                    <w:rFonts w:cs="Times New Roman"/>
                    <w:szCs w:val="24"/>
                  </w:rPr>
                  <w:t>As Filed</w:t>
                </w:r>
              </w:p>
            </w:tc>
          </w:sdtContent>
        </w:sdt>
      </w:tr>
    </w:tbl>
    <w:p w:rsidR="00133A94" w:rsidRPr="00FF6471" w:rsidRDefault="00133A94" w:rsidP="000F1DF9">
      <w:pPr>
        <w:spacing w:after="0" w:line="240" w:lineRule="auto"/>
        <w:rPr>
          <w:rFonts w:cs="Times New Roman"/>
          <w:szCs w:val="24"/>
        </w:rPr>
      </w:pPr>
    </w:p>
    <w:p w:rsidR="00133A94" w:rsidRPr="00FF6471" w:rsidRDefault="00133A94" w:rsidP="000F1DF9">
      <w:pPr>
        <w:spacing w:after="0" w:line="240" w:lineRule="auto"/>
        <w:rPr>
          <w:rFonts w:cs="Times New Roman"/>
          <w:szCs w:val="24"/>
        </w:rPr>
      </w:pPr>
    </w:p>
    <w:p w:rsidR="00133A94" w:rsidRPr="00FF6471" w:rsidRDefault="00133A9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99168A4ABDA4B628877BA2DAC6EBB62"/>
        </w:placeholder>
      </w:sdtPr>
      <w:sdtContent>
        <w:p w:rsidR="00133A94" w:rsidRDefault="00133A9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D17AA637DEA457A85EE39E5849C95E6"/>
        </w:placeholder>
      </w:sdtPr>
      <w:sdtEndPr>
        <w:rPr>
          <w:rFonts w:cs="Times New Roman"/>
          <w:szCs w:val="24"/>
        </w:rPr>
      </w:sdtEndPr>
      <w:sdtContent>
        <w:p w:rsidR="00133A94" w:rsidRDefault="00133A94" w:rsidP="00133A94">
          <w:pPr>
            <w:pStyle w:val="NormalWeb"/>
            <w:spacing w:before="0" w:beforeAutospacing="0" w:after="0" w:afterAutospacing="0"/>
            <w:jc w:val="both"/>
            <w:divId w:val="825242434"/>
            <w:rPr>
              <w:rFonts w:eastAsia="Times New Roman" w:cstheme="minorBidi"/>
              <w:bCs/>
              <w:szCs w:val="22"/>
            </w:rPr>
          </w:pPr>
        </w:p>
        <w:p w:rsidR="00133A94" w:rsidRPr="00133A94" w:rsidRDefault="00133A94" w:rsidP="00133A94">
          <w:pPr>
            <w:pStyle w:val="NormalWeb"/>
            <w:spacing w:before="0" w:beforeAutospacing="0" w:after="0" w:afterAutospacing="0"/>
            <w:jc w:val="both"/>
            <w:divId w:val="825242434"/>
          </w:pPr>
          <w:r w:rsidRPr="00133A94">
            <w:t>An oil and gas lease provides that the royalty owner receives a certain percentage of the proceeds of sales of oil and gas produced. In 2001, legislation passed requiring operators to report sales of natural gas by volume sold, price per thousand cubic feet (MCF), and proceeds of sale on check details provided to the royalty owner. Additionally, if the royalty owner requests information concerning the heating value, which is the number of British Thermal Units (Btu) in the volume of gas sold or produced, the operator has 60 days to provide it to the royalty owner.</w:t>
          </w:r>
        </w:p>
        <w:p w:rsidR="00133A94" w:rsidRPr="00133A94" w:rsidRDefault="00133A94" w:rsidP="00133A94">
          <w:pPr>
            <w:pStyle w:val="NormalWeb"/>
            <w:spacing w:before="0" w:beforeAutospacing="0" w:after="0" w:afterAutospacing="0"/>
            <w:jc w:val="both"/>
            <w:divId w:val="825242434"/>
          </w:pPr>
          <w:r w:rsidRPr="00133A94">
            <w:t> </w:t>
          </w:r>
        </w:p>
        <w:p w:rsidR="00133A94" w:rsidRPr="00133A94" w:rsidRDefault="00133A94" w:rsidP="00133A94">
          <w:pPr>
            <w:pStyle w:val="NormalWeb"/>
            <w:spacing w:before="0" w:beforeAutospacing="0" w:after="0" w:afterAutospacing="0"/>
            <w:jc w:val="both"/>
            <w:divId w:val="825242434"/>
          </w:pPr>
          <w:r w:rsidRPr="00133A94">
            <w:t>Since gas is actually sold based on its heating value, the MCF data is not enough information for royalty owners to ensure they are being paid correctly on the natural gas production. To calculate the heating value, the royalty owner must know the Btu factor (i.e., the mmBTU per MCF). Requiring operators to include the Btu factor for gas sold on the check stub will allow a royalty owner to immediately verify the payment is correct. Furthermore, it will add transparency and uniformity to the royalty reporting standards. Adding the Btu factor will not require the producing company to gather additional data, as they are already required to provide this information upon the royalty owner's request.</w:t>
          </w:r>
        </w:p>
        <w:p w:rsidR="00133A94" w:rsidRPr="00D51FFD" w:rsidRDefault="00133A94" w:rsidP="00133A94">
          <w:pPr>
            <w:pStyle w:val="NormalWeb"/>
            <w:spacing w:before="0" w:beforeAutospacing="0" w:after="0" w:afterAutospacing="0"/>
            <w:jc w:val="both"/>
            <w:divId w:val="825242434"/>
          </w:pPr>
          <w:r w:rsidRPr="00133A94">
            <w:t> </w:t>
          </w:r>
        </w:p>
      </w:sdtContent>
    </w:sdt>
    <w:p w:rsidR="00133A94" w:rsidRDefault="00133A94" w:rsidP="00D51FF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817 </w:t>
      </w:r>
      <w:bookmarkStart w:id="1" w:name="AmendsCurrentLaw"/>
      <w:bookmarkEnd w:id="1"/>
      <w:r>
        <w:rPr>
          <w:rFonts w:cs="Times New Roman"/>
          <w:szCs w:val="24"/>
        </w:rPr>
        <w:t>amends current law relating to the information required to be provided by a payor of the proceeds derived from the sale of oil or gas production to a royalty interest owner.</w:t>
      </w:r>
    </w:p>
    <w:p w:rsidR="00133A94" w:rsidRPr="00766E2A" w:rsidRDefault="00133A94" w:rsidP="000F1DF9">
      <w:pPr>
        <w:spacing w:after="0" w:line="240" w:lineRule="auto"/>
        <w:jc w:val="both"/>
        <w:rPr>
          <w:rFonts w:eastAsia="Times New Roman" w:cs="Times New Roman"/>
          <w:szCs w:val="24"/>
        </w:rPr>
      </w:pPr>
    </w:p>
    <w:p w:rsidR="00133A94" w:rsidRPr="005C2A78" w:rsidRDefault="00133A9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91DA1D9B95E49E0B157B38BC2A862F9"/>
          </w:placeholder>
        </w:sdtPr>
        <w:sdtContent>
          <w:r>
            <w:rPr>
              <w:rFonts w:eastAsia="Times New Roman" w:cs="Times New Roman"/>
              <w:b/>
              <w:szCs w:val="24"/>
              <w:u w:val="single"/>
            </w:rPr>
            <w:t>RULEMAKING AUTHORITY</w:t>
          </w:r>
        </w:sdtContent>
      </w:sdt>
    </w:p>
    <w:p w:rsidR="00133A94" w:rsidRPr="006529C4" w:rsidRDefault="00133A94" w:rsidP="00774EC7">
      <w:pPr>
        <w:spacing w:after="0" w:line="240" w:lineRule="auto"/>
        <w:jc w:val="both"/>
        <w:rPr>
          <w:rFonts w:cs="Times New Roman"/>
          <w:szCs w:val="24"/>
        </w:rPr>
      </w:pPr>
    </w:p>
    <w:p w:rsidR="00133A94" w:rsidRPr="006529C4" w:rsidRDefault="00133A94" w:rsidP="00D51FF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33A94" w:rsidRPr="006529C4" w:rsidRDefault="00133A94" w:rsidP="00774EC7">
      <w:pPr>
        <w:spacing w:after="0" w:line="240" w:lineRule="auto"/>
        <w:jc w:val="both"/>
        <w:rPr>
          <w:rFonts w:cs="Times New Roman"/>
          <w:szCs w:val="24"/>
        </w:rPr>
      </w:pPr>
    </w:p>
    <w:p w:rsidR="00133A94" w:rsidRPr="005C2A78" w:rsidRDefault="00133A9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0871DB565794143A54EAC198D26035D"/>
          </w:placeholder>
        </w:sdtPr>
        <w:sdtContent>
          <w:r>
            <w:rPr>
              <w:rFonts w:eastAsia="Times New Roman" w:cs="Times New Roman"/>
              <w:b/>
              <w:szCs w:val="24"/>
              <w:u w:val="single"/>
            </w:rPr>
            <w:t>SECTION BY SECTION ANALYSIS</w:t>
          </w:r>
        </w:sdtContent>
      </w:sdt>
    </w:p>
    <w:p w:rsidR="00133A94" w:rsidRPr="005C2A78" w:rsidRDefault="00133A94" w:rsidP="000F1DF9">
      <w:pPr>
        <w:spacing w:after="0" w:line="240" w:lineRule="auto"/>
        <w:jc w:val="both"/>
        <w:rPr>
          <w:rFonts w:eastAsia="Times New Roman" w:cs="Times New Roman"/>
          <w:szCs w:val="24"/>
        </w:rPr>
      </w:pPr>
    </w:p>
    <w:p w:rsidR="00133A94" w:rsidRDefault="00133A94" w:rsidP="00D51FF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91.502, Natural Resources Code, as follows: </w:t>
      </w:r>
    </w:p>
    <w:p w:rsidR="00133A94" w:rsidRDefault="00133A94" w:rsidP="00D51FFD">
      <w:pPr>
        <w:spacing w:after="0" w:line="240" w:lineRule="auto"/>
        <w:jc w:val="both"/>
        <w:rPr>
          <w:rFonts w:eastAsia="Times New Roman" w:cs="Times New Roman"/>
          <w:szCs w:val="24"/>
        </w:rPr>
      </w:pPr>
    </w:p>
    <w:p w:rsidR="00133A94" w:rsidRDefault="00133A94" w:rsidP="00D51FFD">
      <w:pPr>
        <w:spacing w:after="0" w:line="240" w:lineRule="auto"/>
        <w:ind w:left="720"/>
        <w:jc w:val="both"/>
        <w:rPr>
          <w:rFonts w:eastAsia="Times New Roman" w:cs="Times New Roman"/>
          <w:szCs w:val="24"/>
        </w:rPr>
      </w:pPr>
      <w:r>
        <w:rPr>
          <w:rFonts w:eastAsia="Times New Roman" w:cs="Times New Roman"/>
          <w:szCs w:val="24"/>
        </w:rPr>
        <w:t xml:space="preserve">Sec. 91.502. TYPES OF INFORMATION PROVIDED. Requires each check stub, attachment to a payment form, or other remittance advice to include: </w:t>
      </w:r>
    </w:p>
    <w:p w:rsidR="00133A94" w:rsidRDefault="00133A94" w:rsidP="00D51FFD">
      <w:pPr>
        <w:spacing w:after="0" w:line="240" w:lineRule="auto"/>
        <w:ind w:left="720"/>
        <w:jc w:val="both"/>
        <w:rPr>
          <w:rFonts w:eastAsia="Times New Roman" w:cs="Times New Roman"/>
          <w:szCs w:val="24"/>
        </w:rPr>
      </w:pPr>
    </w:p>
    <w:p w:rsidR="00133A94" w:rsidRDefault="00133A94" w:rsidP="00D51FFD">
      <w:pPr>
        <w:spacing w:after="0" w:line="240" w:lineRule="auto"/>
        <w:ind w:left="1440"/>
        <w:jc w:val="both"/>
        <w:rPr>
          <w:rFonts w:eastAsia="Times New Roman" w:cs="Times New Roman"/>
          <w:szCs w:val="24"/>
        </w:rPr>
      </w:pPr>
      <w:r>
        <w:rPr>
          <w:rFonts w:eastAsia="Times New Roman" w:cs="Times New Roman"/>
          <w:szCs w:val="24"/>
        </w:rPr>
        <w:t xml:space="preserve">(1)–(4) makes no changes to these subdivisions; </w:t>
      </w:r>
    </w:p>
    <w:p w:rsidR="00133A94" w:rsidRDefault="00133A94" w:rsidP="00D51FFD">
      <w:pPr>
        <w:spacing w:after="0" w:line="240" w:lineRule="auto"/>
        <w:ind w:left="1440"/>
        <w:jc w:val="both"/>
        <w:rPr>
          <w:rFonts w:eastAsia="Times New Roman" w:cs="Times New Roman"/>
          <w:szCs w:val="24"/>
        </w:rPr>
      </w:pPr>
    </w:p>
    <w:p w:rsidR="00133A94" w:rsidRDefault="00133A94" w:rsidP="00D51FFD">
      <w:pPr>
        <w:spacing w:after="0" w:line="240" w:lineRule="auto"/>
        <w:ind w:left="1440"/>
        <w:jc w:val="both"/>
        <w:rPr>
          <w:rFonts w:eastAsia="Times New Roman" w:cs="Times New Roman"/>
          <w:szCs w:val="24"/>
        </w:rPr>
      </w:pPr>
      <w:r>
        <w:rPr>
          <w:rFonts w:eastAsia="Times New Roman" w:cs="Times New Roman"/>
          <w:szCs w:val="24"/>
        </w:rPr>
        <w:t>(4-a) the Btu factor for gas sold; and</w:t>
      </w:r>
    </w:p>
    <w:p w:rsidR="00133A94" w:rsidRDefault="00133A94" w:rsidP="00D51FFD">
      <w:pPr>
        <w:spacing w:after="0" w:line="240" w:lineRule="auto"/>
        <w:ind w:left="1440"/>
        <w:jc w:val="both"/>
        <w:rPr>
          <w:rFonts w:eastAsia="Times New Roman" w:cs="Times New Roman"/>
          <w:szCs w:val="24"/>
        </w:rPr>
      </w:pPr>
    </w:p>
    <w:p w:rsidR="00133A94" w:rsidRPr="005C2A78" w:rsidRDefault="00133A94" w:rsidP="00D51FFD">
      <w:pPr>
        <w:spacing w:after="0" w:line="240" w:lineRule="auto"/>
        <w:ind w:left="1440"/>
        <w:jc w:val="both"/>
        <w:rPr>
          <w:rFonts w:eastAsia="Times New Roman" w:cs="Times New Roman"/>
          <w:szCs w:val="24"/>
        </w:rPr>
      </w:pPr>
      <w:r>
        <w:rPr>
          <w:rFonts w:eastAsia="Times New Roman" w:cs="Times New Roman"/>
          <w:szCs w:val="24"/>
        </w:rPr>
        <w:t>(5)–(12) makes no changes to these subdivisions.</w:t>
      </w:r>
    </w:p>
    <w:p w:rsidR="00133A94" w:rsidRPr="005C2A78" w:rsidRDefault="00133A94" w:rsidP="00D51FFD">
      <w:pPr>
        <w:spacing w:after="0" w:line="240" w:lineRule="auto"/>
        <w:jc w:val="both"/>
        <w:rPr>
          <w:rFonts w:eastAsia="Times New Roman" w:cs="Times New Roman"/>
          <w:szCs w:val="24"/>
        </w:rPr>
      </w:pPr>
    </w:p>
    <w:p w:rsidR="00133A94" w:rsidRPr="005C2A78" w:rsidRDefault="00133A94" w:rsidP="00D51FF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133A94" w:rsidRPr="005C2A78" w:rsidRDefault="00133A94" w:rsidP="00D51FFD">
      <w:pPr>
        <w:spacing w:after="0" w:line="240" w:lineRule="auto"/>
        <w:jc w:val="both"/>
        <w:rPr>
          <w:rFonts w:eastAsia="Times New Roman" w:cs="Times New Roman"/>
          <w:szCs w:val="24"/>
        </w:rPr>
      </w:pPr>
    </w:p>
    <w:p w:rsidR="00133A94" w:rsidRPr="00C8671F" w:rsidRDefault="00133A94" w:rsidP="00D51FF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133A9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2FF" w:rsidRDefault="00E362FF" w:rsidP="000F1DF9">
      <w:pPr>
        <w:spacing w:after="0" w:line="240" w:lineRule="auto"/>
      </w:pPr>
      <w:r>
        <w:separator/>
      </w:r>
    </w:p>
  </w:endnote>
  <w:endnote w:type="continuationSeparator" w:id="0">
    <w:p w:rsidR="00E362FF" w:rsidRDefault="00E362F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362F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33A94">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33A94">
                <w:rPr>
                  <w:sz w:val="20"/>
                  <w:szCs w:val="20"/>
                </w:rPr>
                <w:t>S.B. 817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33A9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362F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33A9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33A9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2FF" w:rsidRDefault="00E362FF" w:rsidP="000F1DF9">
      <w:pPr>
        <w:spacing w:after="0" w:line="240" w:lineRule="auto"/>
      </w:pPr>
      <w:r>
        <w:separator/>
      </w:r>
    </w:p>
  </w:footnote>
  <w:footnote w:type="continuationSeparator" w:id="0">
    <w:p w:rsidR="00E362FF" w:rsidRDefault="00E362F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33A9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362FF"/>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2D09"/>
  <w15:docId w15:val="{E9F9BDA4-FEFE-4D25-B984-66FAE96B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33A9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41621">
      <w:bodyDiv w:val="1"/>
      <w:marLeft w:val="0"/>
      <w:marRight w:val="0"/>
      <w:marTop w:val="0"/>
      <w:marBottom w:val="0"/>
      <w:divBdr>
        <w:top w:val="none" w:sz="0" w:space="0" w:color="auto"/>
        <w:left w:val="none" w:sz="0" w:space="0" w:color="auto"/>
        <w:bottom w:val="none" w:sz="0" w:space="0" w:color="auto"/>
        <w:right w:val="none" w:sz="0" w:space="0" w:color="auto"/>
      </w:divBdr>
      <w:divsChild>
        <w:div w:id="825242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D65B9" w:rsidP="003D65B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1C9AFF3F6AF43FE83555E5C2042BA2B"/>
        <w:category>
          <w:name w:val="General"/>
          <w:gallery w:val="placeholder"/>
        </w:category>
        <w:types>
          <w:type w:val="bbPlcHdr"/>
        </w:types>
        <w:behaviors>
          <w:behavior w:val="content"/>
        </w:behaviors>
        <w:guid w:val="{79B2B320-04FE-4428-A7A3-7FDA1D7DCC47}"/>
      </w:docPartPr>
      <w:docPartBody>
        <w:p w:rsidR="00000000" w:rsidRDefault="006941AB"/>
      </w:docPartBody>
    </w:docPart>
    <w:docPart>
      <w:docPartPr>
        <w:name w:val="4B047C4668444AF084AD9CBFCF1CAB1A"/>
        <w:category>
          <w:name w:val="General"/>
          <w:gallery w:val="placeholder"/>
        </w:category>
        <w:types>
          <w:type w:val="bbPlcHdr"/>
        </w:types>
        <w:behaviors>
          <w:behavior w:val="content"/>
        </w:behaviors>
        <w:guid w:val="{4F7611F4-33F9-4834-A0C0-C42D58453CF0}"/>
      </w:docPartPr>
      <w:docPartBody>
        <w:p w:rsidR="00000000" w:rsidRDefault="006941AB"/>
      </w:docPartBody>
    </w:docPart>
    <w:docPart>
      <w:docPartPr>
        <w:name w:val="06296828042840C3A0D97C178309BBEF"/>
        <w:category>
          <w:name w:val="General"/>
          <w:gallery w:val="placeholder"/>
        </w:category>
        <w:types>
          <w:type w:val="bbPlcHdr"/>
        </w:types>
        <w:behaviors>
          <w:behavior w:val="content"/>
        </w:behaviors>
        <w:guid w:val="{18BB1F03-82AC-4A94-A7D4-94377CA11DB1}"/>
      </w:docPartPr>
      <w:docPartBody>
        <w:p w:rsidR="00000000" w:rsidRDefault="006941AB"/>
      </w:docPartBody>
    </w:docPart>
    <w:docPart>
      <w:docPartPr>
        <w:name w:val="67C8AFC65488478B915D8AA6506FD803"/>
        <w:category>
          <w:name w:val="General"/>
          <w:gallery w:val="placeholder"/>
        </w:category>
        <w:types>
          <w:type w:val="bbPlcHdr"/>
        </w:types>
        <w:behaviors>
          <w:behavior w:val="content"/>
        </w:behaviors>
        <w:guid w:val="{C6F255A1-9E79-4592-A58C-EB0A9F91CC89}"/>
      </w:docPartPr>
      <w:docPartBody>
        <w:p w:rsidR="00000000" w:rsidRDefault="006941AB"/>
      </w:docPartBody>
    </w:docPart>
    <w:docPart>
      <w:docPartPr>
        <w:name w:val="F7519DF4EBAE47088A5C588765A7C575"/>
        <w:category>
          <w:name w:val="General"/>
          <w:gallery w:val="placeholder"/>
        </w:category>
        <w:types>
          <w:type w:val="bbPlcHdr"/>
        </w:types>
        <w:behaviors>
          <w:behavior w:val="content"/>
        </w:behaviors>
        <w:guid w:val="{18B0B1EE-79F2-4921-AC4B-9FA895AE4C01}"/>
      </w:docPartPr>
      <w:docPartBody>
        <w:p w:rsidR="00000000" w:rsidRDefault="006941AB"/>
      </w:docPartBody>
    </w:docPart>
    <w:docPart>
      <w:docPartPr>
        <w:name w:val="D18C5C360CEB4C03847DDA508D8CBE6A"/>
        <w:category>
          <w:name w:val="General"/>
          <w:gallery w:val="placeholder"/>
        </w:category>
        <w:types>
          <w:type w:val="bbPlcHdr"/>
        </w:types>
        <w:behaviors>
          <w:behavior w:val="content"/>
        </w:behaviors>
        <w:guid w:val="{4F9E628F-5744-41B1-8FA9-ACC9B33DB25E}"/>
      </w:docPartPr>
      <w:docPartBody>
        <w:p w:rsidR="00000000" w:rsidRDefault="006941AB"/>
      </w:docPartBody>
    </w:docPart>
    <w:docPart>
      <w:docPartPr>
        <w:name w:val="7B3C6C515B0F467493F7BE67B4524AA9"/>
        <w:category>
          <w:name w:val="General"/>
          <w:gallery w:val="placeholder"/>
        </w:category>
        <w:types>
          <w:type w:val="bbPlcHdr"/>
        </w:types>
        <w:behaviors>
          <w:behavior w:val="content"/>
        </w:behaviors>
        <w:guid w:val="{F0FAB636-4D36-4627-8C4A-ACFF1882D079}"/>
      </w:docPartPr>
      <w:docPartBody>
        <w:p w:rsidR="00000000" w:rsidRDefault="006941AB"/>
      </w:docPartBody>
    </w:docPart>
    <w:docPart>
      <w:docPartPr>
        <w:name w:val="16995B9D5B7840959540558D7EE6B6F1"/>
        <w:category>
          <w:name w:val="General"/>
          <w:gallery w:val="placeholder"/>
        </w:category>
        <w:types>
          <w:type w:val="bbPlcHdr"/>
        </w:types>
        <w:behaviors>
          <w:behavior w:val="content"/>
        </w:behaviors>
        <w:guid w:val="{B6734786-4042-4D1A-ADFD-92773DC2DDDA}"/>
      </w:docPartPr>
      <w:docPartBody>
        <w:p w:rsidR="00000000" w:rsidRDefault="006941AB"/>
      </w:docPartBody>
    </w:docPart>
    <w:docPart>
      <w:docPartPr>
        <w:name w:val="CC7543ED4FD544669C7C39C586C3DD3F"/>
        <w:category>
          <w:name w:val="General"/>
          <w:gallery w:val="placeholder"/>
        </w:category>
        <w:types>
          <w:type w:val="bbPlcHdr"/>
        </w:types>
        <w:behaviors>
          <w:behavior w:val="content"/>
        </w:behaviors>
        <w:guid w:val="{0DA61A90-834D-4BA0-BD32-E38C94085CEA}"/>
      </w:docPartPr>
      <w:docPartBody>
        <w:p w:rsidR="00000000" w:rsidRDefault="003D65B9" w:rsidP="003D65B9">
          <w:pPr>
            <w:pStyle w:val="CC7543ED4FD544669C7C39C586C3DD3F"/>
          </w:pPr>
          <w:r w:rsidRPr="00A30DD1">
            <w:rPr>
              <w:rStyle w:val="PlaceholderText"/>
            </w:rPr>
            <w:t>Click here to enter a date.</w:t>
          </w:r>
        </w:p>
      </w:docPartBody>
    </w:docPart>
    <w:docPart>
      <w:docPartPr>
        <w:name w:val="C7B77B3885B44DFA90CD94540ECFDEE5"/>
        <w:category>
          <w:name w:val="General"/>
          <w:gallery w:val="placeholder"/>
        </w:category>
        <w:types>
          <w:type w:val="bbPlcHdr"/>
        </w:types>
        <w:behaviors>
          <w:behavior w:val="content"/>
        </w:behaviors>
        <w:guid w:val="{1B07C0F3-E062-4777-B9FC-0D381247257E}"/>
      </w:docPartPr>
      <w:docPartBody>
        <w:p w:rsidR="00000000" w:rsidRDefault="006941AB"/>
      </w:docPartBody>
    </w:docPart>
    <w:docPart>
      <w:docPartPr>
        <w:name w:val="999168A4ABDA4B628877BA2DAC6EBB62"/>
        <w:category>
          <w:name w:val="General"/>
          <w:gallery w:val="placeholder"/>
        </w:category>
        <w:types>
          <w:type w:val="bbPlcHdr"/>
        </w:types>
        <w:behaviors>
          <w:behavior w:val="content"/>
        </w:behaviors>
        <w:guid w:val="{F2D800FE-1E59-4F8D-90C9-AE19A8932E8B}"/>
      </w:docPartPr>
      <w:docPartBody>
        <w:p w:rsidR="00000000" w:rsidRDefault="006941AB"/>
      </w:docPartBody>
    </w:docPart>
    <w:docPart>
      <w:docPartPr>
        <w:name w:val="7D17AA637DEA457A85EE39E5849C95E6"/>
        <w:category>
          <w:name w:val="General"/>
          <w:gallery w:val="placeholder"/>
        </w:category>
        <w:types>
          <w:type w:val="bbPlcHdr"/>
        </w:types>
        <w:behaviors>
          <w:behavior w:val="content"/>
        </w:behaviors>
        <w:guid w:val="{64622A37-ED4B-4B18-A729-4C90C4B3D7D3}"/>
      </w:docPartPr>
      <w:docPartBody>
        <w:p w:rsidR="00000000" w:rsidRDefault="003D65B9" w:rsidP="003D65B9">
          <w:pPr>
            <w:pStyle w:val="7D17AA637DEA457A85EE39E5849C95E6"/>
          </w:pPr>
          <w:r>
            <w:rPr>
              <w:rFonts w:eastAsia="Times New Roman" w:cs="Times New Roman"/>
              <w:bCs/>
              <w:szCs w:val="24"/>
            </w:rPr>
            <w:t xml:space="preserve"> </w:t>
          </w:r>
        </w:p>
      </w:docPartBody>
    </w:docPart>
    <w:docPart>
      <w:docPartPr>
        <w:name w:val="991DA1D9B95E49E0B157B38BC2A862F9"/>
        <w:category>
          <w:name w:val="General"/>
          <w:gallery w:val="placeholder"/>
        </w:category>
        <w:types>
          <w:type w:val="bbPlcHdr"/>
        </w:types>
        <w:behaviors>
          <w:behavior w:val="content"/>
        </w:behaviors>
        <w:guid w:val="{CB74A6AB-F4F2-495A-892E-1CF6AC35090D}"/>
      </w:docPartPr>
      <w:docPartBody>
        <w:p w:rsidR="00000000" w:rsidRDefault="006941AB"/>
      </w:docPartBody>
    </w:docPart>
    <w:docPart>
      <w:docPartPr>
        <w:name w:val="A0871DB565794143A54EAC198D26035D"/>
        <w:category>
          <w:name w:val="General"/>
          <w:gallery w:val="placeholder"/>
        </w:category>
        <w:types>
          <w:type w:val="bbPlcHdr"/>
        </w:types>
        <w:behaviors>
          <w:behavior w:val="content"/>
        </w:behaviors>
        <w:guid w:val="{C996407A-2A84-411E-B3A8-7CE9C71ED604}"/>
      </w:docPartPr>
      <w:docPartBody>
        <w:p w:rsidR="00000000" w:rsidRDefault="006941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D65B9"/>
    <w:rsid w:val="004816E8"/>
    <w:rsid w:val="00493D6D"/>
    <w:rsid w:val="00576003"/>
    <w:rsid w:val="005B408E"/>
    <w:rsid w:val="005D31F2"/>
    <w:rsid w:val="00635291"/>
    <w:rsid w:val="006941AB"/>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5B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D65B9"/>
    <w:rPr>
      <w:rFonts w:ascii="Times New Roman" w:hAnsi="Times New Roman"/>
      <w:sz w:val="24"/>
    </w:rPr>
  </w:style>
  <w:style w:type="paragraph" w:customStyle="1" w:styleId="487D89B4F8B34DB4967D41FE18F7F88D9">
    <w:name w:val="487D89B4F8B34DB4967D41FE18F7F88D9"/>
    <w:rsid w:val="003D65B9"/>
    <w:rPr>
      <w:rFonts w:ascii="Times New Roman" w:hAnsi="Times New Roman"/>
      <w:sz w:val="24"/>
    </w:rPr>
  </w:style>
  <w:style w:type="paragraph" w:customStyle="1" w:styleId="AE2570ED5D764CD7AF9686706F550F4622">
    <w:name w:val="AE2570ED5D764CD7AF9686706F550F4622"/>
    <w:rsid w:val="003D65B9"/>
    <w:pPr>
      <w:tabs>
        <w:tab w:val="center" w:pos="4680"/>
        <w:tab w:val="right" w:pos="9360"/>
      </w:tabs>
      <w:spacing w:after="0" w:line="240" w:lineRule="auto"/>
    </w:pPr>
    <w:rPr>
      <w:rFonts w:ascii="Times New Roman" w:hAnsi="Times New Roman"/>
      <w:sz w:val="24"/>
    </w:rPr>
  </w:style>
  <w:style w:type="paragraph" w:customStyle="1" w:styleId="CC7543ED4FD544669C7C39C586C3DD3F">
    <w:name w:val="CC7543ED4FD544669C7C39C586C3DD3F"/>
    <w:rsid w:val="003D65B9"/>
    <w:pPr>
      <w:spacing w:after="160" w:line="259" w:lineRule="auto"/>
    </w:pPr>
  </w:style>
  <w:style w:type="paragraph" w:customStyle="1" w:styleId="7D17AA637DEA457A85EE39E5849C95E6">
    <w:name w:val="7D17AA637DEA457A85EE39E5849C95E6"/>
    <w:rsid w:val="003D65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666EC5C-8F67-48F4-B5D2-00905ED57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345</Words>
  <Characters>1970</Characters>
  <Application>Microsoft Office Word</Application>
  <DocSecurity>0</DocSecurity>
  <Lines>16</Lines>
  <Paragraphs>4</Paragraphs>
  <ScaleCrop>false</ScaleCrop>
  <Company>Texas Legislative Council</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2019-03-18T17:06:00Z</cp:lastPrinted>
  <dcterms:created xsi:type="dcterms:W3CDTF">2015-05-29T14:24:00Z</dcterms:created>
  <dcterms:modified xsi:type="dcterms:W3CDTF">2019-03-18T17:07:00Z</dcterms:modified>
</cp:coreProperties>
</file>

<file path=docProps/custom.xml><?xml version="1.0" encoding="utf-8"?>
<op:Properties xmlns:vt="http://schemas.openxmlformats.org/officeDocument/2006/docPropsVTypes" xmlns:op="http://schemas.openxmlformats.org/officeDocument/2006/custom-properties"/>
</file>