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3F" w:rsidRDefault="00F26E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266534EC5B406BAB281276597F9F67"/>
          </w:placeholder>
        </w:sdtPr>
        <w:sdtContent>
          <w:r w:rsidRPr="005C2A78">
            <w:rPr>
              <w:rFonts w:cs="Times New Roman"/>
              <w:b/>
              <w:szCs w:val="24"/>
              <w:u w:val="single"/>
            </w:rPr>
            <w:t>BILL ANALYSIS</w:t>
          </w:r>
        </w:sdtContent>
      </w:sdt>
    </w:p>
    <w:p w:rsidR="00F26E3F" w:rsidRPr="00585C31" w:rsidRDefault="00F26E3F" w:rsidP="000F1DF9">
      <w:pPr>
        <w:spacing w:after="0" w:line="240" w:lineRule="auto"/>
        <w:rPr>
          <w:rFonts w:cs="Times New Roman"/>
          <w:szCs w:val="24"/>
        </w:rPr>
      </w:pPr>
    </w:p>
    <w:p w:rsidR="00F26E3F" w:rsidRPr="00585C31" w:rsidRDefault="00F26E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6E3F" w:rsidTr="000F1DF9">
        <w:tc>
          <w:tcPr>
            <w:tcW w:w="2718" w:type="dxa"/>
          </w:tcPr>
          <w:p w:rsidR="00F26E3F" w:rsidRPr="005C2A78" w:rsidRDefault="00F26E3F" w:rsidP="006D756B">
            <w:pPr>
              <w:rPr>
                <w:rFonts w:cs="Times New Roman"/>
                <w:szCs w:val="24"/>
              </w:rPr>
            </w:pPr>
            <w:sdt>
              <w:sdtPr>
                <w:rPr>
                  <w:rFonts w:cs="Times New Roman"/>
                  <w:szCs w:val="24"/>
                </w:rPr>
                <w:alias w:val="Agency Title"/>
                <w:tag w:val="AgencyTitleContentControl"/>
                <w:id w:val="1920747753"/>
                <w:lock w:val="sdtContentLocked"/>
                <w:placeholder>
                  <w:docPart w:val="AC6C62D33C704F559341C5421ABC9419"/>
                </w:placeholder>
              </w:sdtPr>
              <w:sdtEndPr>
                <w:rPr>
                  <w:rFonts w:cstheme="minorBidi"/>
                  <w:szCs w:val="22"/>
                </w:rPr>
              </w:sdtEndPr>
              <w:sdtContent>
                <w:r>
                  <w:rPr>
                    <w:rFonts w:cs="Times New Roman"/>
                    <w:szCs w:val="24"/>
                  </w:rPr>
                  <w:t>Senate Research Center</w:t>
                </w:r>
              </w:sdtContent>
            </w:sdt>
          </w:p>
        </w:tc>
        <w:tc>
          <w:tcPr>
            <w:tcW w:w="6858" w:type="dxa"/>
          </w:tcPr>
          <w:p w:rsidR="00F26E3F" w:rsidRPr="00FF6471" w:rsidRDefault="00F26E3F" w:rsidP="000F1DF9">
            <w:pPr>
              <w:jc w:val="right"/>
              <w:rPr>
                <w:rFonts w:cs="Times New Roman"/>
                <w:szCs w:val="24"/>
              </w:rPr>
            </w:pPr>
            <w:sdt>
              <w:sdtPr>
                <w:rPr>
                  <w:rFonts w:cs="Times New Roman"/>
                  <w:szCs w:val="24"/>
                </w:rPr>
                <w:alias w:val="Bill Number"/>
                <w:tag w:val="BillNumberOne"/>
                <w:id w:val="-410784069"/>
                <w:lock w:val="sdtContentLocked"/>
                <w:placeholder>
                  <w:docPart w:val="B6DDC5E3CAC546BFBD3CEC100994AE46"/>
                </w:placeholder>
              </w:sdtPr>
              <w:sdtContent>
                <w:r>
                  <w:rPr>
                    <w:rFonts w:cs="Times New Roman"/>
                    <w:szCs w:val="24"/>
                  </w:rPr>
                  <w:t>S.B. 847</w:t>
                </w:r>
              </w:sdtContent>
            </w:sdt>
          </w:p>
        </w:tc>
      </w:tr>
      <w:tr w:rsidR="00F26E3F" w:rsidTr="000F1DF9">
        <w:sdt>
          <w:sdtPr>
            <w:rPr>
              <w:rFonts w:cs="Times New Roman"/>
              <w:szCs w:val="24"/>
            </w:rPr>
            <w:alias w:val="TLCNumber"/>
            <w:tag w:val="TLCNumber"/>
            <w:id w:val="-542600604"/>
            <w:lock w:val="sdtLocked"/>
            <w:placeholder>
              <w:docPart w:val="E8CE2CD7D591412BB6E8D9DC0CD7151B"/>
            </w:placeholder>
          </w:sdtPr>
          <w:sdtContent>
            <w:tc>
              <w:tcPr>
                <w:tcW w:w="2718" w:type="dxa"/>
              </w:tcPr>
              <w:p w:rsidR="00F26E3F" w:rsidRPr="000F1DF9" w:rsidRDefault="00F26E3F" w:rsidP="00C65088">
                <w:pPr>
                  <w:rPr>
                    <w:rFonts w:cs="Times New Roman"/>
                    <w:szCs w:val="24"/>
                  </w:rPr>
                </w:pPr>
                <w:r>
                  <w:rPr>
                    <w:rFonts w:cs="Times New Roman"/>
                    <w:szCs w:val="24"/>
                  </w:rPr>
                  <w:t>86R9949 SOS-D</w:t>
                </w:r>
              </w:p>
            </w:tc>
          </w:sdtContent>
        </w:sdt>
        <w:tc>
          <w:tcPr>
            <w:tcW w:w="6858" w:type="dxa"/>
          </w:tcPr>
          <w:p w:rsidR="00F26E3F" w:rsidRPr="005C2A78" w:rsidRDefault="00F26E3F" w:rsidP="006D756B">
            <w:pPr>
              <w:jc w:val="right"/>
              <w:rPr>
                <w:rFonts w:cs="Times New Roman"/>
                <w:szCs w:val="24"/>
              </w:rPr>
            </w:pPr>
            <w:sdt>
              <w:sdtPr>
                <w:rPr>
                  <w:rFonts w:cs="Times New Roman"/>
                  <w:szCs w:val="24"/>
                </w:rPr>
                <w:alias w:val="Author Label"/>
                <w:tag w:val="By"/>
                <w:id w:val="72399597"/>
                <w:lock w:val="sdtLocked"/>
                <w:placeholder>
                  <w:docPart w:val="AC9A4041178E42398E786F402407FE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F6F7F0C1874BB791F7EE4438121349"/>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87437F07563546DCBDA1C10E9CB915F0"/>
                </w:placeholder>
                <w:showingPlcHdr/>
              </w:sdtPr>
              <w:sdtContent/>
            </w:sdt>
          </w:p>
        </w:tc>
      </w:tr>
      <w:tr w:rsidR="00F26E3F" w:rsidTr="000F1DF9">
        <w:tc>
          <w:tcPr>
            <w:tcW w:w="2718" w:type="dxa"/>
          </w:tcPr>
          <w:p w:rsidR="00F26E3F" w:rsidRPr="00BC7495" w:rsidRDefault="00F26E3F" w:rsidP="000F1DF9">
            <w:pPr>
              <w:rPr>
                <w:rFonts w:cs="Times New Roman"/>
                <w:szCs w:val="24"/>
              </w:rPr>
            </w:pPr>
          </w:p>
        </w:tc>
        <w:sdt>
          <w:sdtPr>
            <w:rPr>
              <w:rFonts w:cs="Times New Roman"/>
              <w:szCs w:val="24"/>
            </w:rPr>
            <w:alias w:val="Committee"/>
            <w:tag w:val="Committee"/>
            <w:id w:val="1914272295"/>
            <w:lock w:val="sdtContentLocked"/>
            <w:placeholder>
              <w:docPart w:val="F2D3830824E046F6A2CC63245160A223"/>
            </w:placeholder>
          </w:sdtPr>
          <w:sdtContent>
            <w:tc>
              <w:tcPr>
                <w:tcW w:w="6858" w:type="dxa"/>
              </w:tcPr>
              <w:p w:rsidR="00F26E3F" w:rsidRPr="00FF6471" w:rsidRDefault="00F26E3F" w:rsidP="000F1DF9">
                <w:pPr>
                  <w:jc w:val="right"/>
                  <w:rPr>
                    <w:rFonts w:cs="Times New Roman"/>
                    <w:szCs w:val="24"/>
                  </w:rPr>
                </w:pPr>
                <w:r>
                  <w:rPr>
                    <w:rFonts w:cs="Times New Roman"/>
                    <w:szCs w:val="24"/>
                  </w:rPr>
                  <w:t>Higher Education</w:t>
                </w:r>
              </w:p>
            </w:tc>
          </w:sdtContent>
        </w:sdt>
      </w:tr>
      <w:tr w:rsidR="00F26E3F" w:rsidTr="000F1DF9">
        <w:tc>
          <w:tcPr>
            <w:tcW w:w="2718" w:type="dxa"/>
          </w:tcPr>
          <w:p w:rsidR="00F26E3F" w:rsidRPr="00BC7495" w:rsidRDefault="00F26E3F" w:rsidP="000F1DF9">
            <w:pPr>
              <w:rPr>
                <w:rFonts w:cs="Times New Roman"/>
                <w:szCs w:val="24"/>
              </w:rPr>
            </w:pPr>
          </w:p>
        </w:tc>
        <w:sdt>
          <w:sdtPr>
            <w:rPr>
              <w:rFonts w:cs="Times New Roman"/>
              <w:szCs w:val="24"/>
            </w:rPr>
            <w:alias w:val="Date"/>
            <w:tag w:val="DateContentControl"/>
            <w:id w:val="1178081906"/>
            <w:lock w:val="sdtLocked"/>
            <w:placeholder>
              <w:docPart w:val="F75BA690B16043E5A358771F47B19323"/>
            </w:placeholder>
            <w:date w:fullDate="2019-03-21T00:00:00Z">
              <w:dateFormat w:val="M/d/yyyy"/>
              <w:lid w:val="en-US"/>
              <w:storeMappedDataAs w:val="dateTime"/>
              <w:calendar w:val="gregorian"/>
            </w:date>
          </w:sdtPr>
          <w:sdtContent>
            <w:tc>
              <w:tcPr>
                <w:tcW w:w="6858" w:type="dxa"/>
              </w:tcPr>
              <w:p w:rsidR="00F26E3F" w:rsidRPr="00FF6471" w:rsidRDefault="00F26E3F" w:rsidP="000F1DF9">
                <w:pPr>
                  <w:jc w:val="right"/>
                  <w:rPr>
                    <w:rFonts w:cs="Times New Roman"/>
                    <w:szCs w:val="24"/>
                  </w:rPr>
                </w:pPr>
                <w:r>
                  <w:rPr>
                    <w:rFonts w:cs="Times New Roman"/>
                    <w:szCs w:val="24"/>
                  </w:rPr>
                  <w:t>3/21/2019</w:t>
                </w:r>
              </w:p>
            </w:tc>
          </w:sdtContent>
        </w:sdt>
      </w:tr>
      <w:tr w:rsidR="00F26E3F" w:rsidTr="000F1DF9">
        <w:tc>
          <w:tcPr>
            <w:tcW w:w="2718" w:type="dxa"/>
          </w:tcPr>
          <w:p w:rsidR="00F26E3F" w:rsidRPr="00BC7495" w:rsidRDefault="00F26E3F" w:rsidP="000F1DF9">
            <w:pPr>
              <w:rPr>
                <w:rFonts w:cs="Times New Roman"/>
                <w:szCs w:val="24"/>
              </w:rPr>
            </w:pPr>
          </w:p>
        </w:tc>
        <w:sdt>
          <w:sdtPr>
            <w:rPr>
              <w:rFonts w:cs="Times New Roman"/>
              <w:szCs w:val="24"/>
            </w:rPr>
            <w:alias w:val="BA Version"/>
            <w:tag w:val="BAVersion"/>
            <w:id w:val="-1685590809"/>
            <w:lock w:val="sdtContentLocked"/>
            <w:placeholder>
              <w:docPart w:val="392FA831591E4F759FE42AD7BB091B06"/>
            </w:placeholder>
          </w:sdtPr>
          <w:sdtContent>
            <w:tc>
              <w:tcPr>
                <w:tcW w:w="6858" w:type="dxa"/>
              </w:tcPr>
              <w:p w:rsidR="00F26E3F" w:rsidRPr="00FF6471" w:rsidRDefault="00F26E3F" w:rsidP="000F1DF9">
                <w:pPr>
                  <w:jc w:val="right"/>
                  <w:rPr>
                    <w:rFonts w:cs="Times New Roman"/>
                    <w:szCs w:val="24"/>
                  </w:rPr>
                </w:pPr>
                <w:r>
                  <w:rPr>
                    <w:rFonts w:cs="Times New Roman"/>
                    <w:szCs w:val="24"/>
                  </w:rPr>
                  <w:t>As Filed</w:t>
                </w:r>
              </w:p>
            </w:tc>
          </w:sdtContent>
        </w:sdt>
      </w:tr>
    </w:tbl>
    <w:p w:rsidR="00F26E3F" w:rsidRPr="00FF6471" w:rsidRDefault="00F26E3F" w:rsidP="000F1DF9">
      <w:pPr>
        <w:spacing w:after="0" w:line="240" w:lineRule="auto"/>
        <w:rPr>
          <w:rFonts w:cs="Times New Roman"/>
          <w:szCs w:val="24"/>
        </w:rPr>
      </w:pPr>
    </w:p>
    <w:p w:rsidR="00F26E3F" w:rsidRPr="00FF6471" w:rsidRDefault="00F26E3F" w:rsidP="000F1DF9">
      <w:pPr>
        <w:spacing w:after="0" w:line="240" w:lineRule="auto"/>
        <w:rPr>
          <w:rFonts w:cs="Times New Roman"/>
          <w:szCs w:val="24"/>
        </w:rPr>
      </w:pPr>
    </w:p>
    <w:p w:rsidR="00F26E3F" w:rsidRPr="00FF6471" w:rsidRDefault="00F26E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FAC554D704426D843592F6EA00BBC2"/>
        </w:placeholder>
      </w:sdtPr>
      <w:sdtContent>
        <w:p w:rsidR="00F26E3F" w:rsidRDefault="00F26E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66465CF9A64ECBA7B0F1B9D5DE2C83"/>
        </w:placeholder>
      </w:sdtPr>
      <w:sdtContent>
        <w:p w:rsidR="00F26E3F" w:rsidRDefault="00F26E3F" w:rsidP="00F26E3F">
          <w:pPr>
            <w:pStyle w:val="NormalWeb"/>
            <w:spacing w:before="0" w:beforeAutospacing="0" w:after="0" w:afterAutospacing="0"/>
            <w:jc w:val="both"/>
            <w:divId w:val="875771132"/>
            <w:rPr>
              <w:rFonts w:eastAsia="Times New Roman"/>
              <w:bCs/>
            </w:rPr>
          </w:pPr>
        </w:p>
        <w:p w:rsidR="00F26E3F" w:rsidRPr="00C80678" w:rsidRDefault="00F26E3F" w:rsidP="00F26E3F">
          <w:pPr>
            <w:pStyle w:val="NormalWeb"/>
            <w:spacing w:before="0" w:beforeAutospacing="0" w:after="0" w:afterAutospacing="0"/>
            <w:jc w:val="both"/>
            <w:divId w:val="875771132"/>
          </w:pPr>
          <w:r w:rsidRPr="00C80678">
            <w:t>The University of Texas at Tyler</w:t>
          </w:r>
          <w:r>
            <w:t xml:space="preserve"> (UT-Tyler)</w:t>
          </w:r>
          <w:r w:rsidRPr="00C80678">
            <w:t xml:space="preserve"> and a number of other public institutions of higher education have statutory guidelines for the imposition of student fees in general and recreational fees in particular. These statutes typically set the maximum allowable recreational fee and require student approval for the initial imposition of the fee and any subsequent increase over a particular threshold, usually 10 percent. For example, the Texas State University System may assess a recreational activities fee if approved by a student vote at the system institution. The fee may not be increased by more than 10 percent each year without student approval in an election called for the purpose of considering the fee increase, and the maximum fee may not exceed $100 per semester (Section 54.538 of the Education Code).</w:t>
          </w:r>
        </w:p>
        <w:p w:rsidR="00F26E3F" w:rsidRPr="00C80678" w:rsidRDefault="00F26E3F" w:rsidP="00F26E3F">
          <w:pPr>
            <w:pStyle w:val="NormalWeb"/>
            <w:spacing w:before="0" w:beforeAutospacing="0" w:after="0" w:afterAutospacing="0"/>
            <w:jc w:val="both"/>
            <w:divId w:val="875771132"/>
          </w:pPr>
          <w:r w:rsidRPr="00C80678">
            <w:t> </w:t>
          </w:r>
        </w:p>
        <w:p w:rsidR="00F26E3F" w:rsidRPr="00C80678" w:rsidRDefault="00F26E3F" w:rsidP="00F26E3F">
          <w:pPr>
            <w:pStyle w:val="NormalWeb"/>
            <w:spacing w:before="0" w:beforeAutospacing="0" w:after="0" w:afterAutospacing="0"/>
            <w:jc w:val="both"/>
            <w:divId w:val="875771132"/>
          </w:pPr>
          <w:r>
            <w:t>Similar guidelines apply to UT-</w:t>
          </w:r>
          <w:r w:rsidRPr="00C80678">
            <w:t>Tyler. Students had to approve the initial imposition of a recreational facility fee and must approve any increase in the fee (in contrast to other public institutions of higher education that usually can increase recreational fees by 10 percent before student approval is needed).</w:t>
          </w:r>
        </w:p>
        <w:p w:rsidR="00F26E3F" w:rsidRPr="00C80678" w:rsidRDefault="00F26E3F" w:rsidP="00F26E3F">
          <w:pPr>
            <w:pStyle w:val="NormalWeb"/>
            <w:spacing w:before="0" w:beforeAutospacing="0" w:after="0" w:afterAutospacing="0"/>
            <w:jc w:val="both"/>
            <w:divId w:val="875771132"/>
          </w:pPr>
          <w:r w:rsidRPr="00C80678">
            <w:t> </w:t>
          </w:r>
        </w:p>
        <w:p w:rsidR="00F26E3F" w:rsidRPr="00C80678" w:rsidRDefault="00F26E3F" w:rsidP="00F26E3F">
          <w:pPr>
            <w:pStyle w:val="NormalWeb"/>
            <w:spacing w:before="0" w:beforeAutospacing="0" w:after="0" w:afterAutospacing="0"/>
            <w:jc w:val="both"/>
            <w:divId w:val="875771132"/>
          </w:pPr>
          <w:r>
            <w:t>Students at UT-</w:t>
          </w:r>
          <w:r w:rsidRPr="00C80678">
            <w:t>Tyler have expressed interest in improving recreational facilities and programs but cannot vote under current law to increase their recreational facility fee beyond the statutory maximum of $40 per semester, which is lower than most other colleges and universities (for example, statutory maximums of $75 for the Univer</w:t>
          </w:r>
          <w:r>
            <w:t>sity of North Texas, $75 for UT-</w:t>
          </w:r>
          <w:r w:rsidRPr="00C80678">
            <w:t>Arlington, $120 for Stephen F. Austin, $125 for Texas Women's University, $75 for the University of Houston, $175 for the Texas A&amp;M System, and as mentioned above, $100 for the Texas State University System).</w:t>
          </w:r>
        </w:p>
        <w:p w:rsidR="00F26E3F" w:rsidRPr="00C80678" w:rsidRDefault="00F26E3F" w:rsidP="00F26E3F">
          <w:pPr>
            <w:pStyle w:val="NormalWeb"/>
            <w:spacing w:before="0" w:beforeAutospacing="0" w:after="0" w:afterAutospacing="0"/>
            <w:jc w:val="both"/>
            <w:divId w:val="875771132"/>
          </w:pPr>
          <w:r w:rsidRPr="00C80678">
            <w:t> </w:t>
          </w:r>
        </w:p>
        <w:p w:rsidR="00F26E3F" w:rsidRPr="00C80678" w:rsidRDefault="00F26E3F" w:rsidP="00F26E3F">
          <w:pPr>
            <w:pStyle w:val="NormalWeb"/>
            <w:spacing w:before="0" w:beforeAutospacing="0" w:after="0" w:afterAutospacing="0"/>
            <w:jc w:val="both"/>
            <w:divId w:val="875771132"/>
          </w:pPr>
          <w:r w:rsidRPr="00C80678">
            <w:t xml:space="preserve">S.B. 847 would not authorize </w:t>
          </w:r>
          <w:r>
            <w:t>any student fee increases at UT-</w:t>
          </w:r>
          <w:r w:rsidRPr="00C80678">
            <w:t>Tyler. It would only allow the student body to increase its recreational facility fee above $40 if a majority of students voted in favor of the fee increase.</w:t>
          </w:r>
        </w:p>
        <w:p w:rsidR="00F26E3F" w:rsidRPr="00D70925" w:rsidRDefault="00F26E3F" w:rsidP="00F26E3F">
          <w:pPr>
            <w:spacing w:after="0" w:line="240" w:lineRule="auto"/>
            <w:jc w:val="both"/>
            <w:rPr>
              <w:rFonts w:eastAsia="Times New Roman" w:cs="Times New Roman"/>
              <w:bCs/>
              <w:szCs w:val="24"/>
            </w:rPr>
          </w:pPr>
        </w:p>
      </w:sdtContent>
    </w:sdt>
    <w:p w:rsidR="00F26E3F" w:rsidRDefault="00F26E3F" w:rsidP="0081138B">
      <w:pPr>
        <w:spacing w:after="0" w:line="240" w:lineRule="auto"/>
        <w:jc w:val="both"/>
        <w:rPr>
          <w:rFonts w:cs="Times New Roman"/>
          <w:szCs w:val="24"/>
        </w:rPr>
      </w:pPr>
      <w:bookmarkStart w:id="0" w:name="EnrolledProposed"/>
      <w:bookmarkEnd w:id="0"/>
      <w:r>
        <w:rPr>
          <w:rFonts w:cs="Times New Roman"/>
          <w:szCs w:val="24"/>
        </w:rPr>
        <w:t xml:space="preserve">As proposed, S.B. 847 </w:t>
      </w:r>
      <w:bookmarkStart w:id="1" w:name="AmendsCurrentLaw"/>
      <w:bookmarkEnd w:id="1"/>
      <w:r>
        <w:rPr>
          <w:rFonts w:cs="Times New Roman"/>
          <w:szCs w:val="24"/>
        </w:rPr>
        <w:t xml:space="preserve">amends current law relating to the student recreational facility fee at The University of Texas at Tyler. </w:t>
      </w:r>
    </w:p>
    <w:p w:rsidR="00F26E3F" w:rsidRPr="0081138B" w:rsidRDefault="00F26E3F" w:rsidP="0081138B">
      <w:pPr>
        <w:spacing w:after="0" w:line="240" w:lineRule="auto"/>
        <w:jc w:val="both"/>
        <w:rPr>
          <w:rFonts w:eastAsia="Times New Roman" w:cs="Times New Roman"/>
          <w:b/>
          <w:szCs w:val="24"/>
          <w:u w:val="single"/>
        </w:rPr>
      </w:pPr>
    </w:p>
    <w:p w:rsidR="00F26E3F" w:rsidRPr="005C2A78" w:rsidRDefault="00F26E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DB39FC750C4F42A81E37F704A57B89"/>
          </w:placeholder>
        </w:sdtPr>
        <w:sdtContent>
          <w:r>
            <w:rPr>
              <w:rFonts w:eastAsia="Times New Roman" w:cs="Times New Roman"/>
              <w:b/>
              <w:szCs w:val="24"/>
              <w:u w:val="single"/>
            </w:rPr>
            <w:t>RULEMAKING AUTHORITY</w:t>
          </w:r>
        </w:sdtContent>
      </w:sdt>
    </w:p>
    <w:p w:rsidR="00F26E3F" w:rsidRPr="006529C4" w:rsidRDefault="00F26E3F" w:rsidP="0081138B">
      <w:pPr>
        <w:spacing w:after="0" w:line="240" w:lineRule="auto"/>
        <w:jc w:val="both"/>
        <w:rPr>
          <w:rFonts w:cs="Times New Roman"/>
          <w:szCs w:val="24"/>
        </w:rPr>
      </w:pPr>
    </w:p>
    <w:p w:rsidR="00F26E3F" w:rsidRDefault="00F26E3F" w:rsidP="000F352E">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F26E3F" w:rsidRPr="006529C4" w:rsidRDefault="00F26E3F" w:rsidP="0081138B">
      <w:pPr>
        <w:spacing w:after="0" w:line="240" w:lineRule="auto"/>
        <w:jc w:val="both"/>
        <w:rPr>
          <w:rFonts w:cs="Times New Roman"/>
          <w:szCs w:val="24"/>
        </w:rPr>
      </w:pPr>
    </w:p>
    <w:p w:rsidR="00F26E3F" w:rsidRPr="005C2A78" w:rsidRDefault="00F26E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E6976F77A645CCACDF0F230A8695B1"/>
          </w:placeholder>
        </w:sdtPr>
        <w:sdtContent>
          <w:r>
            <w:rPr>
              <w:rFonts w:eastAsia="Times New Roman" w:cs="Times New Roman"/>
              <w:b/>
              <w:szCs w:val="24"/>
              <w:u w:val="single"/>
            </w:rPr>
            <w:t>SECTION BY SECTION ANALYSIS</w:t>
          </w:r>
        </w:sdtContent>
      </w:sdt>
    </w:p>
    <w:p w:rsidR="00F26E3F" w:rsidRPr="005C2A78" w:rsidRDefault="00F26E3F" w:rsidP="000F1DF9">
      <w:pPr>
        <w:spacing w:after="0" w:line="240" w:lineRule="auto"/>
        <w:jc w:val="both"/>
        <w:rPr>
          <w:rFonts w:eastAsia="Times New Roman" w:cs="Times New Roman"/>
          <w:szCs w:val="24"/>
        </w:rPr>
      </w:pPr>
    </w:p>
    <w:p w:rsidR="00F26E3F" w:rsidRDefault="00F26E3F" w:rsidP="00AF71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54.5341(b), Education Code, to provide that, unless a higher amount is approved under Subsection (f), the amount of the student recreational facility fee may not exceed certain amounts. </w:t>
      </w:r>
    </w:p>
    <w:p w:rsidR="00F26E3F" w:rsidRPr="005C2A78" w:rsidRDefault="00F26E3F" w:rsidP="000F352E">
      <w:pPr>
        <w:spacing w:after="0" w:line="240" w:lineRule="auto"/>
        <w:ind w:left="720"/>
        <w:jc w:val="both"/>
        <w:rPr>
          <w:rFonts w:eastAsia="Times New Roman" w:cs="Times New Roman"/>
          <w:szCs w:val="24"/>
        </w:rPr>
      </w:pPr>
    </w:p>
    <w:p w:rsidR="00F26E3F" w:rsidRDefault="00F26E3F" w:rsidP="000F352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54.5341(b), Education Code, as amended by this Act, applies beginning with fees imposed for the 2019 fall semester. </w:t>
      </w:r>
    </w:p>
    <w:p w:rsidR="00F26E3F" w:rsidRPr="005C2A78" w:rsidRDefault="00F26E3F" w:rsidP="000F352E">
      <w:pPr>
        <w:spacing w:after="0" w:line="240" w:lineRule="auto"/>
        <w:jc w:val="both"/>
        <w:rPr>
          <w:rFonts w:eastAsia="Times New Roman" w:cs="Times New Roman"/>
          <w:szCs w:val="24"/>
        </w:rPr>
      </w:pPr>
    </w:p>
    <w:p w:rsidR="00F26E3F" w:rsidRPr="00C8671F" w:rsidRDefault="00F26E3F" w:rsidP="000F352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F26E3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8D0" w:rsidRDefault="002868D0" w:rsidP="000F1DF9">
      <w:pPr>
        <w:spacing w:after="0" w:line="240" w:lineRule="auto"/>
      </w:pPr>
      <w:r>
        <w:separator/>
      </w:r>
    </w:p>
  </w:endnote>
  <w:endnote w:type="continuationSeparator" w:id="0">
    <w:p w:rsidR="002868D0" w:rsidRDefault="002868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68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6E3F">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6E3F">
                <w:rPr>
                  <w:sz w:val="20"/>
                  <w:szCs w:val="20"/>
                </w:rPr>
                <w:t>S.B. 847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6E3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68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8D0" w:rsidRDefault="002868D0" w:rsidP="000F1DF9">
      <w:pPr>
        <w:spacing w:after="0" w:line="240" w:lineRule="auto"/>
      </w:pPr>
      <w:r>
        <w:separator/>
      </w:r>
    </w:p>
  </w:footnote>
  <w:footnote w:type="continuationSeparator" w:id="0">
    <w:p w:rsidR="002868D0" w:rsidRDefault="002868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68D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6E3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DBF2"/>
  <w15:docId w15:val="{6C91E7AC-60C9-4A35-909A-07A73CD7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6E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7832" w:rsidP="0010783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266534EC5B406BAB281276597F9F67"/>
        <w:category>
          <w:name w:val="General"/>
          <w:gallery w:val="placeholder"/>
        </w:category>
        <w:types>
          <w:type w:val="bbPlcHdr"/>
        </w:types>
        <w:behaviors>
          <w:behavior w:val="content"/>
        </w:behaviors>
        <w:guid w:val="{F8717250-7886-418A-BC2D-94C9D638FCD0}"/>
      </w:docPartPr>
      <w:docPartBody>
        <w:p w:rsidR="00000000" w:rsidRDefault="009D35BE"/>
      </w:docPartBody>
    </w:docPart>
    <w:docPart>
      <w:docPartPr>
        <w:name w:val="AC6C62D33C704F559341C5421ABC9419"/>
        <w:category>
          <w:name w:val="General"/>
          <w:gallery w:val="placeholder"/>
        </w:category>
        <w:types>
          <w:type w:val="bbPlcHdr"/>
        </w:types>
        <w:behaviors>
          <w:behavior w:val="content"/>
        </w:behaviors>
        <w:guid w:val="{E18E6774-3EA9-4007-B59A-72B588F85806}"/>
      </w:docPartPr>
      <w:docPartBody>
        <w:p w:rsidR="00000000" w:rsidRDefault="009D35BE"/>
      </w:docPartBody>
    </w:docPart>
    <w:docPart>
      <w:docPartPr>
        <w:name w:val="B6DDC5E3CAC546BFBD3CEC100994AE46"/>
        <w:category>
          <w:name w:val="General"/>
          <w:gallery w:val="placeholder"/>
        </w:category>
        <w:types>
          <w:type w:val="bbPlcHdr"/>
        </w:types>
        <w:behaviors>
          <w:behavior w:val="content"/>
        </w:behaviors>
        <w:guid w:val="{31C0DDA2-F694-4FD6-84B4-7D87E26B7E42}"/>
      </w:docPartPr>
      <w:docPartBody>
        <w:p w:rsidR="00000000" w:rsidRDefault="009D35BE"/>
      </w:docPartBody>
    </w:docPart>
    <w:docPart>
      <w:docPartPr>
        <w:name w:val="E8CE2CD7D591412BB6E8D9DC0CD7151B"/>
        <w:category>
          <w:name w:val="General"/>
          <w:gallery w:val="placeholder"/>
        </w:category>
        <w:types>
          <w:type w:val="bbPlcHdr"/>
        </w:types>
        <w:behaviors>
          <w:behavior w:val="content"/>
        </w:behaviors>
        <w:guid w:val="{B7C450BA-87C1-4B7A-8465-5D898D34F96C}"/>
      </w:docPartPr>
      <w:docPartBody>
        <w:p w:rsidR="00000000" w:rsidRDefault="009D35BE"/>
      </w:docPartBody>
    </w:docPart>
    <w:docPart>
      <w:docPartPr>
        <w:name w:val="AC9A4041178E42398E786F402407FE78"/>
        <w:category>
          <w:name w:val="General"/>
          <w:gallery w:val="placeholder"/>
        </w:category>
        <w:types>
          <w:type w:val="bbPlcHdr"/>
        </w:types>
        <w:behaviors>
          <w:behavior w:val="content"/>
        </w:behaviors>
        <w:guid w:val="{A0258AF3-AF89-4C3B-9DE4-D55FC3ACC0BB}"/>
      </w:docPartPr>
      <w:docPartBody>
        <w:p w:rsidR="00000000" w:rsidRDefault="009D35BE"/>
      </w:docPartBody>
    </w:docPart>
    <w:docPart>
      <w:docPartPr>
        <w:name w:val="24F6F7F0C1874BB791F7EE4438121349"/>
        <w:category>
          <w:name w:val="General"/>
          <w:gallery w:val="placeholder"/>
        </w:category>
        <w:types>
          <w:type w:val="bbPlcHdr"/>
        </w:types>
        <w:behaviors>
          <w:behavior w:val="content"/>
        </w:behaviors>
        <w:guid w:val="{86FF31CF-AF4B-4303-9CA9-1790297506EA}"/>
      </w:docPartPr>
      <w:docPartBody>
        <w:p w:rsidR="00000000" w:rsidRDefault="009D35BE"/>
      </w:docPartBody>
    </w:docPart>
    <w:docPart>
      <w:docPartPr>
        <w:name w:val="87437F07563546DCBDA1C10E9CB915F0"/>
        <w:category>
          <w:name w:val="General"/>
          <w:gallery w:val="placeholder"/>
        </w:category>
        <w:types>
          <w:type w:val="bbPlcHdr"/>
        </w:types>
        <w:behaviors>
          <w:behavior w:val="content"/>
        </w:behaviors>
        <w:guid w:val="{868E1ED3-EE80-4ECE-ABC8-681C9C436730}"/>
      </w:docPartPr>
      <w:docPartBody>
        <w:p w:rsidR="00000000" w:rsidRDefault="009D35BE"/>
      </w:docPartBody>
    </w:docPart>
    <w:docPart>
      <w:docPartPr>
        <w:name w:val="F2D3830824E046F6A2CC63245160A223"/>
        <w:category>
          <w:name w:val="General"/>
          <w:gallery w:val="placeholder"/>
        </w:category>
        <w:types>
          <w:type w:val="bbPlcHdr"/>
        </w:types>
        <w:behaviors>
          <w:behavior w:val="content"/>
        </w:behaviors>
        <w:guid w:val="{54D3788C-8339-4A10-B311-6FC596C7BABC}"/>
      </w:docPartPr>
      <w:docPartBody>
        <w:p w:rsidR="00000000" w:rsidRDefault="009D35BE"/>
      </w:docPartBody>
    </w:docPart>
    <w:docPart>
      <w:docPartPr>
        <w:name w:val="F75BA690B16043E5A358771F47B19323"/>
        <w:category>
          <w:name w:val="General"/>
          <w:gallery w:val="placeholder"/>
        </w:category>
        <w:types>
          <w:type w:val="bbPlcHdr"/>
        </w:types>
        <w:behaviors>
          <w:behavior w:val="content"/>
        </w:behaviors>
        <w:guid w:val="{304E707A-8E02-43BA-8B17-FCA1CC54143C}"/>
      </w:docPartPr>
      <w:docPartBody>
        <w:p w:rsidR="00000000" w:rsidRDefault="00107832" w:rsidP="00107832">
          <w:pPr>
            <w:pStyle w:val="F75BA690B16043E5A358771F47B19323"/>
          </w:pPr>
          <w:r w:rsidRPr="00A30DD1">
            <w:rPr>
              <w:rStyle w:val="PlaceholderText"/>
            </w:rPr>
            <w:t>Click here to enter a date.</w:t>
          </w:r>
        </w:p>
      </w:docPartBody>
    </w:docPart>
    <w:docPart>
      <w:docPartPr>
        <w:name w:val="392FA831591E4F759FE42AD7BB091B06"/>
        <w:category>
          <w:name w:val="General"/>
          <w:gallery w:val="placeholder"/>
        </w:category>
        <w:types>
          <w:type w:val="bbPlcHdr"/>
        </w:types>
        <w:behaviors>
          <w:behavior w:val="content"/>
        </w:behaviors>
        <w:guid w:val="{AB923E55-C822-4A7F-94A2-DC3D2A4748A1}"/>
      </w:docPartPr>
      <w:docPartBody>
        <w:p w:rsidR="00000000" w:rsidRDefault="009D35BE"/>
      </w:docPartBody>
    </w:docPart>
    <w:docPart>
      <w:docPartPr>
        <w:name w:val="36FAC554D704426D843592F6EA00BBC2"/>
        <w:category>
          <w:name w:val="General"/>
          <w:gallery w:val="placeholder"/>
        </w:category>
        <w:types>
          <w:type w:val="bbPlcHdr"/>
        </w:types>
        <w:behaviors>
          <w:behavior w:val="content"/>
        </w:behaviors>
        <w:guid w:val="{6DEB6B56-CA95-4D37-A8D5-B0659626A709}"/>
      </w:docPartPr>
      <w:docPartBody>
        <w:p w:rsidR="00000000" w:rsidRDefault="009D35BE"/>
      </w:docPartBody>
    </w:docPart>
    <w:docPart>
      <w:docPartPr>
        <w:name w:val="A966465CF9A64ECBA7B0F1B9D5DE2C83"/>
        <w:category>
          <w:name w:val="General"/>
          <w:gallery w:val="placeholder"/>
        </w:category>
        <w:types>
          <w:type w:val="bbPlcHdr"/>
        </w:types>
        <w:behaviors>
          <w:behavior w:val="content"/>
        </w:behaviors>
        <w:guid w:val="{37E6579D-D928-4F84-B2F2-2B89C9D87648}"/>
      </w:docPartPr>
      <w:docPartBody>
        <w:p w:rsidR="00000000" w:rsidRDefault="00107832" w:rsidP="00107832">
          <w:pPr>
            <w:pStyle w:val="A966465CF9A64ECBA7B0F1B9D5DE2C83"/>
          </w:pPr>
          <w:r>
            <w:rPr>
              <w:rFonts w:eastAsia="Times New Roman" w:cs="Times New Roman"/>
              <w:bCs/>
              <w:szCs w:val="24"/>
            </w:rPr>
            <w:t xml:space="preserve"> </w:t>
          </w:r>
        </w:p>
      </w:docPartBody>
    </w:docPart>
    <w:docPart>
      <w:docPartPr>
        <w:name w:val="17DB39FC750C4F42A81E37F704A57B89"/>
        <w:category>
          <w:name w:val="General"/>
          <w:gallery w:val="placeholder"/>
        </w:category>
        <w:types>
          <w:type w:val="bbPlcHdr"/>
        </w:types>
        <w:behaviors>
          <w:behavior w:val="content"/>
        </w:behaviors>
        <w:guid w:val="{B959076A-E518-4BC1-BF37-5D653379E170}"/>
      </w:docPartPr>
      <w:docPartBody>
        <w:p w:rsidR="00000000" w:rsidRDefault="009D35BE"/>
      </w:docPartBody>
    </w:docPart>
    <w:docPart>
      <w:docPartPr>
        <w:name w:val="E1E6976F77A645CCACDF0F230A8695B1"/>
        <w:category>
          <w:name w:val="General"/>
          <w:gallery w:val="placeholder"/>
        </w:category>
        <w:types>
          <w:type w:val="bbPlcHdr"/>
        </w:types>
        <w:behaviors>
          <w:behavior w:val="content"/>
        </w:behaviors>
        <w:guid w:val="{F76A6E0B-AAED-42D1-B9F4-9FE7979D68F0}"/>
      </w:docPartPr>
      <w:docPartBody>
        <w:p w:rsidR="00000000" w:rsidRDefault="009D35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783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35BE"/>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8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7832"/>
    <w:rPr>
      <w:rFonts w:ascii="Times New Roman" w:hAnsi="Times New Roman"/>
      <w:sz w:val="24"/>
    </w:rPr>
  </w:style>
  <w:style w:type="paragraph" w:customStyle="1" w:styleId="487D89B4F8B34DB4967D41FE18F7F88D9">
    <w:name w:val="487D89B4F8B34DB4967D41FE18F7F88D9"/>
    <w:rsid w:val="00107832"/>
    <w:rPr>
      <w:rFonts w:ascii="Times New Roman" w:hAnsi="Times New Roman"/>
      <w:sz w:val="24"/>
    </w:rPr>
  </w:style>
  <w:style w:type="paragraph" w:customStyle="1" w:styleId="AE2570ED5D764CD7AF9686706F550F4622">
    <w:name w:val="AE2570ED5D764CD7AF9686706F550F4622"/>
    <w:rsid w:val="00107832"/>
    <w:pPr>
      <w:tabs>
        <w:tab w:val="center" w:pos="4680"/>
        <w:tab w:val="right" w:pos="9360"/>
      </w:tabs>
      <w:spacing w:after="0" w:line="240" w:lineRule="auto"/>
    </w:pPr>
    <w:rPr>
      <w:rFonts w:ascii="Times New Roman" w:hAnsi="Times New Roman"/>
      <w:sz w:val="24"/>
    </w:rPr>
  </w:style>
  <w:style w:type="paragraph" w:customStyle="1" w:styleId="F75BA690B16043E5A358771F47B19323">
    <w:name w:val="F75BA690B16043E5A358771F47B19323"/>
    <w:rsid w:val="00107832"/>
    <w:pPr>
      <w:spacing w:after="160" w:line="259" w:lineRule="auto"/>
    </w:pPr>
  </w:style>
  <w:style w:type="paragraph" w:customStyle="1" w:styleId="A966465CF9A64ECBA7B0F1B9D5DE2C83">
    <w:name w:val="A966465CF9A64ECBA7B0F1B9D5DE2C83"/>
    <w:rsid w:val="001078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0FE99C-6084-4FBB-9287-3DC6FD56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425</Words>
  <Characters>2428</Characters>
  <Application>Microsoft Office Word</Application>
  <DocSecurity>0</DocSecurity>
  <Lines>20</Lines>
  <Paragraphs>5</Paragraphs>
  <ScaleCrop>false</ScaleCrop>
  <Company>Texas Legislative Council</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2019-03-21T22:56:00Z</dcterms:modified>
</cp:coreProperties>
</file>

<file path=docProps/custom.xml><?xml version="1.0" encoding="utf-8"?>
<op:Properties xmlns:vt="http://schemas.openxmlformats.org/officeDocument/2006/docPropsVTypes" xmlns:op="http://schemas.openxmlformats.org/officeDocument/2006/custom-properties"/>
</file>