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BF1" w:rsidRDefault="00801B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7C3AC69B4B487CBB477CA5E755A04F"/>
          </w:placeholder>
        </w:sdtPr>
        <w:sdtContent>
          <w:r w:rsidRPr="005C2A78">
            <w:rPr>
              <w:rFonts w:cs="Times New Roman"/>
              <w:b/>
              <w:szCs w:val="24"/>
              <w:u w:val="single"/>
            </w:rPr>
            <w:t>BILL ANALYSIS</w:t>
          </w:r>
        </w:sdtContent>
      </w:sdt>
    </w:p>
    <w:p w:rsidR="00801BF1" w:rsidRPr="00585C31" w:rsidRDefault="00801BF1" w:rsidP="000F1DF9">
      <w:pPr>
        <w:spacing w:after="0" w:line="240" w:lineRule="auto"/>
        <w:rPr>
          <w:rFonts w:cs="Times New Roman"/>
          <w:szCs w:val="24"/>
        </w:rPr>
      </w:pPr>
    </w:p>
    <w:p w:rsidR="00801BF1" w:rsidRPr="00585C31" w:rsidRDefault="00801B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1BF1" w:rsidTr="000F1DF9">
        <w:tc>
          <w:tcPr>
            <w:tcW w:w="2718" w:type="dxa"/>
          </w:tcPr>
          <w:p w:rsidR="00801BF1" w:rsidRPr="005C2A78" w:rsidRDefault="00801BF1" w:rsidP="006D756B">
            <w:pPr>
              <w:rPr>
                <w:rFonts w:cs="Times New Roman"/>
                <w:szCs w:val="24"/>
              </w:rPr>
            </w:pPr>
            <w:sdt>
              <w:sdtPr>
                <w:rPr>
                  <w:rFonts w:cs="Times New Roman"/>
                  <w:szCs w:val="24"/>
                </w:rPr>
                <w:alias w:val="Agency Title"/>
                <w:tag w:val="AgencyTitleContentControl"/>
                <w:id w:val="1920747753"/>
                <w:lock w:val="sdtContentLocked"/>
                <w:placeholder>
                  <w:docPart w:val="5081CFC390454CB89385B4FD17814B30"/>
                </w:placeholder>
              </w:sdtPr>
              <w:sdtEndPr>
                <w:rPr>
                  <w:rFonts w:cstheme="minorBidi"/>
                  <w:szCs w:val="22"/>
                </w:rPr>
              </w:sdtEndPr>
              <w:sdtContent>
                <w:r>
                  <w:rPr>
                    <w:rFonts w:cs="Times New Roman"/>
                    <w:szCs w:val="24"/>
                  </w:rPr>
                  <w:t>Senate Research Center</w:t>
                </w:r>
              </w:sdtContent>
            </w:sdt>
          </w:p>
        </w:tc>
        <w:tc>
          <w:tcPr>
            <w:tcW w:w="6858" w:type="dxa"/>
          </w:tcPr>
          <w:p w:rsidR="00801BF1" w:rsidRPr="00FF6471" w:rsidRDefault="00801BF1" w:rsidP="000F1DF9">
            <w:pPr>
              <w:jc w:val="right"/>
              <w:rPr>
                <w:rFonts w:cs="Times New Roman"/>
                <w:szCs w:val="24"/>
              </w:rPr>
            </w:pPr>
            <w:sdt>
              <w:sdtPr>
                <w:rPr>
                  <w:rFonts w:cs="Times New Roman"/>
                  <w:szCs w:val="24"/>
                </w:rPr>
                <w:alias w:val="Bill Number"/>
                <w:tag w:val="BillNumberOne"/>
                <w:id w:val="-410784069"/>
                <w:lock w:val="sdtContentLocked"/>
                <w:placeholder>
                  <w:docPart w:val="0C60F17377154AEB8D2C3A9EE8666D14"/>
                </w:placeholder>
              </w:sdtPr>
              <w:sdtContent>
                <w:r>
                  <w:rPr>
                    <w:rFonts w:cs="Times New Roman"/>
                    <w:szCs w:val="24"/>
                  </w:rPr>
                  <w:t>C.S.S.B. 855</w:t>
                </w:r>
              </w:sdtContent>
            </w:sdt>
          </w:p>
        </w:tc>
      </w:tr>
      <w:tr w:rsidR="00801BF1" w:rsidTr="000F1DF9">
        <w:sdt>
          <w:sdtPr>
            <w:rPr>
              <w:rFonts w:cs="Times New Roman"/>
              <w:szCs w:val="24"/>
            </w:rPr>
            <w:alias w:val="TLCNumber"/>
            <w:tag w:val="TLCNumber"/>
            <w:id w:val="-542600604"/>
            <w:lock w:val="sdtLocked"/>
            <w:placeholder>
              <w:docPart w:val="8D66D119E9EB4116AB30AB17B8E38FCB"/>
            </w:placeholder>
          </w:sdtPr>
          <w:sdtContent>
            <w:tc>
              <w:tcPr>
                <w:tcW w:w="2718" w:type="dxa"/>
              </w:tcPr>
              <w:p w:rsidR="00801BF1" w:rsidRPr="000F1DF9" w:rsidRDefault="00801BF1" w:rsidP="00C65088">
                <w:pPr>
                  <w:rPr>
                    <w:rFonts w:cs="Times New Roman"/>
                    <w:szCs w:val="24"/>
                  </w:rPr>
                </w:pPr>
                <w:r>
                  <w:rPr>
                    <w:rFonts w:cs="Times New Roman"/>
                    <w:szCs w:val="24"/>
                  </w:rPr>
                  <w:t>86R21259 SMT-F</w:t>
                </w:r>
              </w:p>
            </w:tc>
          </w:sdtContent>
        </w:sdt>
        <w:tc>
          <w:tcPr>
            <w:tcW w:w="6858" w:type="dxa"/>
          </w:tcPr>
          <w:p w:rsidR="00801BF1" w:rsidRPr="005C2A78" w:rsidRDefault="00801BF1" w:rsidP="006D756B">
            <w:pPr>
              <w:jc w:val="right"/>
              <w:rPr>
                <w:rFonts w:cs="Times New Roman"/>
                <w:szCs w:val="24"/>
              </w:rPr>
            </w:pPr>
            <w:sdt>
              <w:sdtPr>
                <w:rPr>
                  <w:rFonts w:cs="Times New Roman"/>
                  <w:szCs w:val="24"/>
                </w:rPr>
                <w:alias w:val="Author Label"/>
                <w:tag w:val="By"/>
                <w:id w:val="72399597"/>
                <w:lock w:val="sdtLocked"/>
                <w:placeholder>
                  <w:docPart w:val="597B495820BE4D09A8CA2E132F0B66C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12C4D13DAD4466592A3D4EC9D969654"/>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2226F76783C34247935C0B7E1129A8AE"/>
                </w:placeholder>
                <w:showingPlcHdr/>
              </w:sdtPr>
              <w:sdtContent/>
            </w:sdt>
          </w:p>
        </w:tc>
      </w:tr>
      <w:tr w:rsidR="00801BF1" w:rsidTr="000F1DF9">
        <w:tc>
          <w:tcPr>
            <w:tcW w:w="2718" w:type="dxa"/>
          </w:tcPr>
          <w:p w:rsidR="00801BF1" w:rsidRPr="00BC7495" w:rsidRDefault="00801BF1" w:rsidP="000F1DF9">
            <w:pPr>
              <w:rPr>
                <w:rFonts w:cs="Times New Roman"/>
                <w:szCs w:val="24"/>
              </w:rPr>
            </w:pPr>
          </w:p>
        </w:tc>
        <w:sdt>
          <w:sdtPr>
            <w:rPr>
              <w:rFonts w:cs="Times New Roman"/>
              <w:szCs w:val="24"/>
            </w:rPr>
            <w:alias w:val="Committee"/>
            <w:tag w:val="Committee"/>
            <w:id w:val="1914272295"/>
            <w:lock w:val="sdtContentLocked"/>
            <w:placeholder>
              <w:docPart w:val="8BB70B38104B47CAB3AE67C7A640F616"/>
            </w:placeholder>
          </w:sdtPr>
          <w:sdtContent>
            <w:tc>
              <w:tcPr>
                <w:tcW w:w="6858" w:type="dxa"/>
              </w:tcPr>
              <w:p w:rsidR="00801BF1" w:rsidRPr="00FF6471" w:rsidRDefault="00801BF1" w:rsidP="000F1DF9">
                <w:pPr>
                  <w:jc w:val="right"/>
                  <w:rPr>
                    <w:rFonts w:cs="Times New Roman"/>
                    <w:szCs w:val="24"/>
                  </w:rPr>
                </w:pPr>
                <w:r>
                  <w:rPr>
                    <w:rFonts w:cs="Times New Roman"/>
                    <w:szCs w:val="24"/>
                  </w:rPr>
                  <w:t>Intergovernmental Relations</w:t>
                </w:r>
              </w:p>
            </w:tc>
          </w:sdtContent>
        </w:sdt>
      </w:tr>
      <w:tr w:rsidR="00801BF1" w:rsidTr="000F1DF9">
        <w:tc>
          <w:tcPr>
            <w:tcW w:w="2718" w:type="dxa"/>
          </w:tcPr>
          <w:p w:rsidR="00801BF1" w:rsidRPr="00BC7495" w:rsidRDefault="00801BF1" w:rsidP="000F1DF9">
            <w:pPr>
              <w:rPr>
                <w:rFonts w:cs="Times New Roman"/>
                <w:szCs w:val="24"/>
              </w:rPr>
            </w:pPr>
          </w:p>
        </w:tc>
        <w:sdt>
          <w:sdtPr>
            <w:rPr>
              <w:rFonts w:cs="Times New Roman"/>
              <w:szCs w:val="24"/>
            </w:rPr>
            <w:alias w:val="Date"/>
            <w:tag w:val="DateContentControl"/>
            <w:id w:val="1178081906"/>
            <w:lock w:val="sdtLocked"/>
            <w:placeholder>
              <w:docPart w:val="0EF9CA16B40E43E69C3FAE39C7A0307A"/>
            </w:placeholder>
            <w:date w:fullDate="2019-04-02T00:00:00Z">
              <w:dateFormat w:val="M/d/yyyy"/>
              <w:lid w:val="en-US"/>
              <w:storeMappedDataAs w:val="dateTime"/>
              <w:calendar w:val="gregorian"/>
            </w:date>
          </w:sdtPr>
          <w:sdtContent>
            <w:tc>
              <w:tcPr>
                <w:tcW w:w="6858" w:type="dxa"/>
              </w:tcPr>
              <w:p w:rsidR="00801BF1" w:rsidRPr="00FF6471" w:rsidRDefault="00801BF1" w:rsidP="000F1DF9">
                <w:pPr>
                  <w:jc w:val="right"/>
                  <w:rPr>
                    <w:rFonts w:cs="Times New Roman"/>
                    <w:szCs w:val="24"/>
                  </w:rPr>
                </w:pPr>
                <w:r>
                  <w:rPr>
                    <w:rFonts w:cs="Times New Roman"/>
                    <w:szCs w:val="24"/>
                  </w:rPr>
                  <w:t>4/2/2019</w:t>
                </w:r>
              </w:p>
            </w:tc>
          </w:sdtContent>
        </w:sdt>
      </w:tr>
      <w:tr w:rsidR="00801BF1" w:rsidTr="000F1DF9">
        <w:tc>
          <w:tcPr>
            <w:tcW w:w="2718" w:type="dxa"/>
          </w:tcPr>
          <w:p w:rsidR="00801BF1" w:rsidRPr="00BC7495" w:rsidRDefault="00801BF1" w:rsidP="000F1DF9">
            <w:pPr>
              <w:rPr>
                <w:rFonts w:cs="Times New Roman"/>
                <w:szCs w:val="24"/>
              </w:rPr>
            </w:pPr>
          </w:p>
        </w:tc>
        <w:sdt>
          <w:sdtPr>
            <w:rPr>
              <w:rFonts w:cs="Times New Roman"/>
              <w:szCs w:val="24"/>
            </w:rPr>
            <w:alias w:val="BA Version"/>
            <w:tag w:val="BAVersion"/>
            <w:id w:val="-1685590809"/>
            <w:lock w:val="sdtContentLocked"/>
            <w:placeholder>
              <w:docPart w:val="84C923ED5AF347DDBE02602AFA5BB5F3"/>
            </w:placeholder>
          </w:sdtPr>
          <w:sdtContent>
            <w:tc>
              <w:tcPr>
                <w:tcW w:w="6858" w:type="dxa"/>
              </w:tcPr>
              <w:p w:rsidR="00801BF1" w:rsidRPr="00FF6471" w:rsidRDefault="00801BF1" w:rsidP="000F1DF9">
                <w:pPr>
                  <w:jc w:val="right"/>
                  <w:rPr>
                    <w:rFonts w:cs="Times New Roman"/>
                    <w:szCs w:val="24"/>
                  </w:rPr>
                </w:pPr>
                <w:r>
                  <w:rPr>
                    <w:rFonts w:cs="Times New Roman"/>
                    <w:szCs w:val="24"/>
                  </w:rPr>
                  <w:t>Committee Report (Substituted)</w:t>
                </w:r>
              </w:p>
            </w:tc>
          </w:sdtContent>
        </w:sdt>
      </w:tr>
    </w:tbl>
    <w:p w:rsidR="00801BF1" w:rsidRPr="00FF6471" w:rsidRDefault="00801BF1" w:rsidP="000F1DF9">
      <w:pPr>
        <w:spacing w:after="0" w:line="240" w:lineRule="auto"/>
        <w:rPr>
          <w:rFonts w:cs="Times New Roman"/>
          <w:szCs w:val="24"/>
        </w:rPr>
      </w:pPr>
    </w:p>
    <w:p w:rsidR="00801BF1" w:rsidRPr="00FF6471" w:rsidRDefault="00801BF1" w:rsidP="000F1DF9">
      <w:pPr>
        <w:spacing w:after="0" w:line="240" w:lineRule="auto"/>
        <w:rPr>
          <w:rFonts w:cs="Times New Roman"/>
          <w:szCs w:val="24"/>
        </w:rPr>
      </w:pPr>
    </w:p>
    <w:p w:rsidR="00801BF1" w:rsidRPr="00FF6471" w:rsidRDefault="00801B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64F00BA13441C2A51B3C74592160CC"/>
        </w:placeholder>
      </w:sdtPr>
      <w:sdtContent>
        <w:p w:rsidR="00801BF1" w:rsidRDefault="00801B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6BDCBE841A48BB968111A86C15FE46"/>
        </w:placeholder>
      </w:sdtPr>
      <w:sdtContent>
        <w:p w:rsidR="00801BF1" w:rsidRDefault="00801BF1" w:rsidP="00801BF1">
          <w:pPr>
            <w:pStyle w:val="NormalWeb"/>
            <w:spacing w:before="0" w:beforeAutospacing="0" w:after="0" w:afterAutospacing="0"/>
            <w:jc w:val="both"/>
            <w:divId w:val="694812738"/>
            <w:rPr>
              <w:rFonts w:eastAsia="Times New Roman"/>
              <w:bCs/>
            </w:rPr>
          </w:pPr>
        </w:p>
        <w:p w:rsidR="00801BF1" w:rsidRDefault="00801BF1" w:rsidP="00801BF1">
          <w:pPr>
            <w:pStyle w:val="NormalWeb"/>
            <w:spacing w:before="0" w:beforeAutospacing="0" w:after="0" w:afterAutospacing="0"/>
            <w:jc w:val="both"/>
            <w:divId w:val="694812738"/>
            <w:rPr>
              <w:color w:val="000000"/>
            </w:rPr>
          </w:pPr>
          <w:r w:rsidRPr="000A560D">
            <w:rPr>
              <w:color w:val="000000"/>
            </w:rPr>
            <w:t xml:space="preserve">The Texas Constitution requires that regulatory fees assessed by a municipality be proportional to the operating costs of the program for which the fee is charged. Fees that return more than what it costs to run the program associated with the regulation are unauthorized occupations tax. </w:t>
          </w:r>
        </w:p>
        <w:p w:rsidR="00801BF1" w:rsidRPr="000A560D" w:rsidRDefault="00801BF1" w:rsidP="00801BF1">
          <w:pPr>
            <w:pStyle w:val="NormalWeb"/>
            <w:spacing w:before="0" w:beforeAutospacing="0" w:after="0" w:afterAutospacing="0"/>
            <w:jc w:val="both"/>
            <w:divId w:val="694812738"/>
            <w:rPr>
              <w:color w:val="000000"/>
            </w:rPr>
          </w:pPr>
        </w:p>
        <w:p w:rsidR="00801BF1" w:rsidRDefault="00801BF1" w:rsidP="00801BF1">
          <w:pPr>
            <w:pStyle w:val="NormalWeb"/>
            <w:spacing w:before="0" w:beforeAutospacing="0" w:after="0" w:afterAutospacing="0"/>
            <w:jc w:val="both"/>
            <w:divId w:val="694812738"/>
            <w:rPr>
              <w:color w:val="000000"/>
            </w:rPr>
          </w:pPr>
          <w:r w:rsidRPr="000A560D">
            <w:rPr>
              <w:color w:val="000000"/>
            </w:rPr>
            <w:t xml:space="preserve">Despite </w:t>
          </w:r>
          <w:r>
            <w:rPr>
              <w:color w:val="000000"/>
            </w:rPr>
            <w:t>this constitutional amendment</w:t>
          </w:r>
          <w:r w:rsidRPr="000A560D">
            <w:rPr>
              <w:color w:val="000000"/>
            </w:rPr>
            <w:t>, Texas municipalities frequently do not base the amount owed for building permit or inspec</w:t>
          </w:r>
          <w:r>
            <w:rPr>
              <w:color w:val="000000"/>
            </w:rPr>
            <w:t>tion fees on the municipality'</w:t>
          </w:r>
          <w:r w:rsidRPr="000A560D">
            <w:rPr>
              <w:color w:val="000000"/>
            </w:rPr>
            <w:t xml:space="preserve">s cost to perform these inspections. Instead, fees are calculated based on the cost or estimated value of the home itself. The cost to build the home is either provided to the municipality through mandatory disclosure of its construction cost, contract or sale price. In some cases, building permit or inspection fees are compiled via a chart promulgated by the International Code Council using estimated national construction cost averages. An increase in the figures on the chart is often used as an occasion for the municipality to increase its fees even when the municipality's cost to provide these services remains unchanged. </w:t>
          </w:r>
        </w:p>
        <w:p w:rsidR="00801BF1" w:rsidRPr="000A560D" w:rsidRDefault="00801BF1" w:rsidP="00801BF1">
          <w:pPr>
            <w:pStyle w:val="NormalWeb"/>
            <w:spacing w:before="0" w:beforeAutospacing="0" w:after="0" w:afterAutospacing="0"/>
            <w:jc w:val="both"/>
            <w:divId w:val="694812738"/>
            <w:rPr>
              <w:color w:val="000000"/>
            </w:rPr>
          </w:pPr>
        </w:p>
        <w:p w:rsidR="00801BF1" w:rsidRDefault="00801BF1" w:rsidP="00801BF1">
          <w:pPr>
            <w:pStyle w:val="NormalWeb"/>
            <w:spacing w:before="0" w:beforeAutospacing="0" w:after="0" w:afterAutospacing="0"/>
            <w:jc w:val="both"/>
            <w:divId w:val="694812738"/>
            <w:rPr>
              <w:color w:val="000000"/>
            </w:rPr>
          </w:pPr>
          <w:r w:rsidRPr="000A560D">
            <w:rPr>
              <w:color w:val="000000"/>
            </w:rPr>
            <w:t>Requiring disclosure of the cost to build a home or its contract or sales price can result in a fee that is an unauthorized occupations tax because these figures do not bear a reasonable rel</w:t>
          </w:r>
          <w:r>
            <w:rPr>
              <w:color w:val="000000"/>
            </w:rPr>
            <w:t>ationship to the municipality'</w:t>
          </w:r>
          <w:r w:rsidRPr="000A560D">
            <w:rPr>
              <w:color w:val="000000"/>
            </w:rPr>
            <w:t xml:space="preserve">s cost of performing the services covered by the fee. Disclosure of these figures to taxing authorities increases the property tax burden on all Texans. This, combined with higher regulatory fees, creates a barrier to housing affordability and reduces the opportunity for homeownership. </w:t>
          </w:r>
        </w:p>
        <w:p w:rsidR="00801BF1" w:rsidRPr="000A560D" w:rsidRDefault="00801BF1" w:rsidP="00801BF1">
          <w:pPr>
            <w:pStyle w:val="NormalWeb"/>
            <w:spacing w:before="0" w:beforeAutospacing="0" w:after="0" w:afterAutospacing="0"/>
            <w:jc w:val="both"/>
            <w:divId w:val="694812738"/>
            <w:rPr>
              <w:color w:val="000000"/>
            </w:rPr>
          </w:pPr>
        </w:p>
        <w:p w:rsidR="00801BF1" w:rsidRDefault="00801BF1" w:rsidP="00801BF1">
          <w:pPr>
            <w:pStyle w:val="NormalWeb"/>
            <w:spacing w:before="0" w:beforeAutospacing="0" w:after="0" w:afterAutospacing="0"/>
            <w:jc w:val="both"/>
            <w:divId w:val="694812738"/>
            <w:rPr>
              <w:color w:val="000000"/>
            </w:rPr>
          </w:pPr>
          <w:r>
            <w:rPr>
              <w:color w:val="000000"/>
            </w:rPr>
            <w:t>C.S.</w:t>
          </w:r>
          <w:r w:rsidRPr="000A560D">
            <w:rPr>
              <w:color w:val="000000"/>
            </w:rPr>
            <w:t>S</w:t>
          </w:r>
          <w:r>
            <w:rPr>
              <w:color w:val="000000"/>
            </w:rPr>
            <w:t>.</w:t>
          </w:r>
          <w:r w:rsidRPr="000A560D">
            <w:rPr>
              <w:color w:val="000000"/>
            </w:rPr>
            <w:t>B</w:t>
          </w:r>
          <w:r>
            <w:rPr>
              <w:color w:val="000000"/>
            </w:rPr>
            <w:t>.</w:t>
          </w:r>
          <w:r w:rsidRPr="000A560D">
            <w:rPr>
              <w:color w:val="000000"/>
            </w:rPr>
            <w:t xml:space="preserve"> 855 prohibits municipalities from using the valuation or cost of a residential dwelling to determine the amount of permit or inspections fees charged. It prevents municipalities from requiring disclosure of the sales price, contract price, or other method for determining or estimating the value or cost of a residential dwelling.</w:t>
          </w:r>
          <w:r>
            <w:rPr>
              <w:color w:val="000000"/>
            </w:rPr>
            <w:t xml:space="preserve"> </w:t>
          </w:r>
        </w:p>
        <w:p w:rsidR="00801BF1" w:rsidRPr="000A560D" w:rsidRDefault="00801BF1" w:rsidP="00801BF1">
          <w:pPr>
            <w:pStyle w:val="NormalWeb"/>
            <w:spacing w:before="0" w:beforeAutospacing="0" w:after="0" w:afterAutospacing="0"/>
            <w:jc w:val="both"/>
            <w:divId w:val="694812738"/>
            <w:rPr>
              <w:color w:val="000000"/>
            </w:rPr>
          </w:pPr>
        </w:p>
        <w:p w:rsidR="00801BF1" w:rsidRDefault="00801BF1" w:rsidP="00801BF1">
          <w:pPr>
            <w:pStyle w:val="NormalWeb"/>
            <w:spacing w:before="0" w:beforeAutospacing="0" w:after="0" w:afterAutospacing="0"/>
            <w:jc w:val="both"/>
            <w:divId w:val="694812738"/>
            <w:rPr>
              <w:color w:val="000000"/>
            </w:rPr>
          </w:pPr>
          <w:r w:rsidRPr="000A560D">
            <w:rPr>
              <w:color w:val="000000"/>
            </w:rPr>
            <w:t>Committee Substitute Changes</w:t>
          </w:r>
          <w:r>
            <w:rPr>
              <w:color w:val="000000"/>
            </w:rPr>
            <w:t xml:space="preserve"> </w:t>
          </w:r>
        </w:p>
        <w:p w:rsidR="00801BF1" w:rsidRPr="000A560D" w:rsidRDefault="00801BF1" w:rsidP="00801BF1">
          <w:pPr>
            <w:pStyle w:val="NormalWeb"/>
            <w:spacing w:before="0" w:beforeAutospacing="0" w:after="0" w:afterAutospacing="0"/>
            <w:jc w:val="both"/>
            <w:divId w:val="694812738"/>
            <w:rPr>
              <w:color w:val="000000"/>
            </w:rPr>
          </w:pPr>
        </w:p>
        <w:p w:rsidR="00801BF1" w:rsidRPr="000A560D" w:rsidRDefault="00801BF1" w:rsidP="00801BF1">
          <w:pPr>
            <w:pStyle w:val="NormalWeb"/>
            <w:spacing w:before="0" w:beforeAutospacing="0" w:after="0" w:afterAutospacing="0"/>
            <w:jc w:val="both"/>
            <w:divId w:val="694812738"/>
            <w:rPr>
              <w:color w:val="000000"/>
            </w:rPr>
          </w:pPr>
          <w:r w:rsidRPr="000A560D">
            <w:rPr>
              <w:color w:val="000000"/>
            </w:rPr>
            <w:t xml:space="preserve">Adds an exception in Section 1 of the bill that does not prohibit disclosure of the value of or cost of constructing or improving a residential dwelling if participating in the National Flood Insurance Program run by the Federal Emergency Management Agency. </w:t>
          </w:r>
        </w:p>
        <w:p w:rsidR="00801BF1" w:rsidRPr="00D70925" w:rsidRDefault="00801BF1" w:rsidP="00801BF1">
          <w:pPr>
            <w:spacing w:after="0" w:line="240" w:lineRule="auto"/>
            <w:jc w:val="both"/>
            <w:rPr>
              <w:rFonts w:eastAsia="Times New Roman" w:cs="Times New Roman"/>
              <w:bCs/>
              <w:szCs w:val="24"/>
            </w:rPr>
          </w:pPr>
        </w:p>
      </w:sdtContent>
    </w:sdt>
    <w:p w:rsidR="00801BF1" w:rsidRDefault="00801BF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855 </w:t>
      </w:r>
      <w:bookmarkStart w:id="1" w:name="AmendsCurrentLaw"/>
      <w:bookmarkEnd w:id="1"/>
      <w:r>
        <w:rPr>
          <w:rFonts w:cs="Times New Roman"/>
          <w:szCs w:val="24"/>
        </w:rPr>
        <w:t xml:space="preserve">amends current law relating to information a municipality may consider in determining the amount of certain building permit and inspection fees. </w:t>
      </w:r>
    </w:p>
    <w:p w:rsidR="00801BF1" w:rsidRPr="000A560D" w:rsidRDefault="00801BF1" w:rsidP="000F1DF9">
      <w:pPr>
        <w:spacing w:after="0" w:line="240" w:lineRule="auto"/>
        <w:jc w:val="both"/>
        <w:rPr>
          <w:rFonts w:eastAsia="Times New Roman" w:cs="Times New Roman"/>
          <w:szCs w:val="24"/>
        </w:rPr>
      </w:pPr>
    </w:p>
    <w:p w:rsidR="00801BF1" w:rsidRPr="005C2A78" w:rsidRDefault="00801BF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0CB60F2BAC4C9D8542412F7523BDC5"/>
          </w:placeholder>
        </w:sdtPr>
        <w:sdtContent>
          <w:r>
            <w:rPr>
              <w:rFonts w:eastAsia="Times New Roman" w:cs="Times New Roman"/>
              <w:b/>
              <w:szCs w:val="24"/>
              <w:u w:val="single"/>
            </w:rPr>
            <w:t>RULEMAKING AUTHORITY</w:t>
          </w:r>
        </w:sdtContent>
      </w:sdt>
    </w:p>
    <w:p w:rsidR="00801BF1" w:rsidRPr="006529C4" w:rsidRDefault="00801BF1" w:rsidP="00774EC7">
      <w:pPr>
        <w:spacing w:after="0" w:line="240" w:lineRule="auto"/>
        <w:jc w:val="both"/>
        <w:rPr>
          <w:rFonts w:cs="Times New Roman"/>
          <w:szCs w:val="24"/>
        </w:rPr>
      </w:pPr>
    </w:p>
    <w:p w:rsidR="00801BF1" w:rsidRPr="006529C4" w:rsidRDefault="00801BF1" w:rsidP="00DF060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01BF1" w:rsidRPr="006529C4" w:rsidRDefault="00801BF1" w:rsidP="00774EC7">
      <w:pPr>
        <w:spacing w:after="0" w:line="240" w:lineRule="auto"/>
        <w:jc w:val="both"/>
        <w:rPr>
          <w:rFonts w:cs="Times New Roman"/>
          <w:szCs w:val="24"/>
        </w:rPr>
      </w:pPr>
    </w:p>
    <w:p w:rsidR="00801BF1" w:rsidRPr="005C2A78" w:rsidRDefault="00801BF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02074D9399F42058A9C717AA39FC81D"/>
          </w:placeholder>
        </w:sdtPr>
        <w:sdtContent>
          <w:r>
            <w:rPr>
              <w:rFonts w:eastAsia="Times New Roman" w:cs="Times New Roman"/>
              <w:b/>
              <w:szCs w:val="24"/>
              <w:u w:val="single"/>
            </w:rPr>
            <w:t>SECTION BY SECTION ANALYSIS</w:t>
          </w:r>
        </w:sdtContent>
      </w:sdt>
    </w:p>
    <w:p w:rsidR="00801BF1" w:rsidRPr="005C2A78" w:rsidRDefault="00801BF1" w:rsidP="000F1DF9">
      <w:pPr>
        <w:spacing w:after="0" w:line="240" w:lineRule="auto"/>
        <w:jc w:val="both"/>
        <w:rPr>
          <w:rFonts w:eastAsia="Times New Roman" w:cs="Times New Roman"/>
          <w:szCs w:val="24"/>
        </w:rPr>
      </w:pPr>
    </w:p>
    <w:p w:rsidR="00801BF1" w:rsidRDefault="00801BF1" w:rsidP="00DF060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214, Local Government Code, by adding Section 214.907, as follows: </w:t>
      </w:r>
    </w:p>
    <w:p w:rsidR="00801BF1" w:rsidRDefault="00801BF1" w:rsidP="00DF0600">
      <w:pPr>
        <w:spacing w:after="0" w:line="240" w:lineRule="auto"/>
        <w:jc w:val="both"/>
        <w:rPr>
          <w:rFonts w:eastAsia="Times New Roman" w:cs="Times New Roman"/>
          <w:szCs w:val="24"/>
        </w:rPr>
      </w:pPr>
    </w:p>
    <w:p w:rsidR="00801BF1" w:rsidRDefault="00801BF1" w:rsidP="00DF0600">
      <w:pPr>
        <w:widowControl w:val="0"/>
        <w:autoSpaceDE w:val="0"/>
        <w:autoSpaceDN w:val="0"/>
        <w:adjustRightInd w:val="0"/>
        <w:spacing w:after="0" w:line="240" w:lineRule="auto"/>
        <w:ind w:left="720"/>
        <w:jc w:val="both"/>
        <w:rPr>
          <w:rFonts w:eastAsia="Times New Roman" w:cs="Times New Roman"/>
          <w:szCs w:val="24"/>
        </w:rPr>
      </w:pPr>
      <w:r w:rsidRPr="000A560D">
        <w:rPr>
          <w:rFonts w:eastAsia="Times New Roman" w:cs="Times New Roman"/>
          <w:szCs w:val="24"/>
        </w:rPr>
        <w:t xml:space="preserve">Sec. 214.907.  PROHIBITION ON CERTAIN VALUE-BASED BUILDING PERMIT AND INSPECTION FEES.  (a) Prohibits a municipality from considering, in determining the amount of a building permit or inspection fee required in connection with the construction or improvement of a residential dwelling: </w:t>
      </w:r>
    </w:p>
    <w:p w:rsidR="00801BF1" w:rsidRPr="000A560D" w:rsidRDefault="00801BF1" w:rsidP="00DF0600">
      <w:pPr>
        <w:widowControl w:val="0"/>
        <w:autoSpaceDE w:val="0"/>
        <w:autoSpaceDN w:val="0"/>
        <w:adjustRightInd w:val="0"/>
        <w:spacing w:after="0" w:line="240" w:lineRule="auto"/>
        <w:ind w:left="720"/>
        <w:jc w:val="both"/>
        <w:rPr>
          <w:rFonts w:eastAsia="Times New Roman" w:cs="Times New Roman"/>
          <w:szCs w:val="24"/>
        </w:rPr>
      </w:pPr>
    </w:p>
    <w:p w:rsidR="00801BF1" w:rsidRDefault="00801BF1" w:rsidP="00DF0600">
      <w:pPr>
        <w:widowControl w:val="0"/>
        <w:autoSpaceDE w:val="0"/>
        <w:autoSpaceDN w:val="0"/>
        <w:adjustRightInd w:val="0"/>
        <w:spacing w:after="0" w:line="240" w:lineRule="auto"/>
        <w:ind w:left="2160"/>
        <w:jc w:val="both"/>
        <w:rPr>
          <w:rFonts w:eastAsia="Times New Roman" w:cs="Times New Roman"/>
          <w:szCs w:val="24"/>
        </w:rPr>
      </w:pPr>
      <w:r w:rsidRPr="000A560D">
        <w:rPr>
          <w:rFonts w:eastAsia="Times New Roman" w:cs="Times New Roman"/>
          <w:szCs w:val="24"/>
        </w:rPr>
        <w:t>(1)  the value of the dwelling; or</w:t>
      </w:r>
      <w:r>
        <w:rPr>
          <w:rFonts w:eastAsia="Times New Roman" w:cs="Times New Roman"/>
          <w:szCs w:val="24"/>
        </w:rPr>
        <w:t xml:space="preserve"> </w:t>
      </w:r>
    </w:p>
    <w:p w:rsidR="00801BF1" w:rsidRPr="000A560D" w:rsidRDefault="00801BF1" w:rsidP="00DF0600">
      <w:pPr>
        <w:widowControl w:val="0"/>
        <w:autoSpaceDE w:val="0"/>
        <w:autoSpaceDN w:val="0"/>
        <w:adjustRightInd w:val="0"/>
        <w:spacing w:after="0" w:line="240" w:lineRule="auto"/>
        <w:ind w:left="2160"/>
        <w:jc w:val="both"/>
        <w:rPr>
          <w:rFonts w:eastAsia="Times New Roman" w:cs="Times New Roman"/>
          <w:szCs w:val="24"/>
        </w:rPr>
      </w:pPr>
    </w:p>
    <w:p w:rsidR="00801BF1" w:rsidRDefault="00801BF1" w:rsidP="00DF0600">
      <w:pPr>
        <w:widowControl w:val="0"/>
        <w:autoSpaceDE w:val="0"/>
        <w:autoSpaceDN w:val="0"/>
        <w:adjustRightInd w:val="0"/>
        <w:spacing w:after="0" w:line="240" w:lineRule="auto"/>
        <w:ind w:left="2160"/>
        <w:jc w:val="both"/>
        <w:rPr>
          <w:rFonts w:eastAsia="Times New Roman" w:cs="Times New Roman"/>
          <w:szCs w:val="24"/>
        </w:rPr>
      </w:pPr>
      <w:r w:rsidRPr="000A560D">
        <w:rPr>
          <w:rFonts w:eastAsia="Times New Roman" w:cs="Times New Roman"/>
          <w:szCs w:val="24"/>
        </w:rPr>
        <w:t>(2)  the cost of constructing or improving the dwelling.</w:t>
      </w:r>
      <w:r>
        <w:rPr>
          <w:rFonts w:eastAsia="Times New Roman" w:cs="Times New Roman"/>
          <w:szCs w:val="24"/>
        </w:rPr>
        <w:t xml:space="preserve"> </w:t>
      </w:r>
    </w:p>
    <w:p w:rsidR="00801BF1" w:rsidRPr="000A560D" w:rsidRDefault="00801BF1" w:rsidP="00DF0600">
      <w:pPr>
        <w:widowControl w:val="0"/>
        <w:autoSpaceDE w:val="0"/>
        <w:autoSpaceDN w:val="0"/>
        <w:adjustRightInd w:val="0"/>
        <w:spacing w:after="0" w:line="240" w:lineRule="auto"/>
        <w:ind w:left="2160"/>
        <w:jc w:val="both"/>
        <w:rPr>
          <w:rFonts w:eastAsia="Times New Roman" w:cs="Times New Roman"/>
          <w:szCs w:val="24"/>
        </w:rPr>
      </w:pPr>
    </w:p>
    <w:p w:rsidR="00801BF1" w:rsidRPr="000A560D" w:rsidRDefault="00801BF1" w:rsidP="00DF0600">
      <w:pPr>
        <w:widowControl w:val="0"/>
        <w:autoSpaceDE w:val="0"/>
        <w:autoSpaceDN w:val="0"/>
        <w:adjustRightInd w:val="0"/>
        <w:spacing w:after="0" w:line="240" w:lineRule="auto"/>
        <w:ind w:left="1440"/>
        <w:jc w:val="both"/>
        <w:rPr>
          <w:rFonts w:eastAsia="Times New Roman" w:cs="Times New Roman"/>
          <w:szCs w:val="24"/>
        </w:rPr>
      </w:pPr>
      <w:r w:rsidRPr="000A560D">
        <w:rPr>
          <w:rFonts w:eastAsia="Times New Roman" w:cs="Times New Roman"/>
          <w:szCs w:val="24"/>
        </w:rPr>
        <w:t xml:space="preserve">(b)  Prohibits a municipality from requiring the disclosure of information related to the value of or cost of constructing or improving a residential dwelling as a condition of obtaining a building permit except as required by the Federal Emergency Management Agency for participation in the National Flood Insurance Program. </w:t>
      </w:r>
    </w:p>
    <w:p w:rsidR="00801BF1" w:rsidRPr="005C2A78" w:rsidRDefault="00801BF1" w:rsidP="00DF0600">
      <w:pPr>
        <w:spacing w:after="0" w:line="240" w:lineRule="auto"/>
        <w:jc w:val="both"/>
        <w:rPr>
          <w:rFonts w:eastAsia="Times New Roman" w:cs="Times New Roman"/>
          <w:szCs w:val="24"/>
        </w:rPr>
      </w:pPr>
    </w:p>
    <w:p w:rsidR="00801BF1" w:rsidRPr="005C2A78" w:rsidRDefault="00801BF1" w:rsidP="00DF0600">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214.9079(a), Local Government Code, as added by this Act, prospective. </w:t>
      </w:r>
    </w:p>
    <w:p w:rsidR="00801BF1" w:rsidRPr="00C8671F" w:rsidRDefault="00801BF1" w:rsidP="00DF060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801BF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90D" w:rsidRDefault="00E7790D" w:rsidP="000F1DF9">
      <w:pPr>
        <w:spacing w:after="0" w:line="240" w:lineRule="auto"/>
      </w:pPr>
      <w:r>
        <w:separator/>
      </w:r>
    </w:p>
  </w:endnote>
  <w:endnote w:type="continuationSeparator" w:id="0">
    <w:p w:rsidR="00E7790D" w:rsidRDefault="00E779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779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1BF1">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01BF1">
                <w:rPr>
                  <w:sz w:val="20"/>
                  <w:szCs w:val="20"/>
                </w:rPr>
                <w:t>C.S.S.B. 855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01BF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779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01BF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01BF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90D" w:rsidRDefault="00E7790D" w:rsidP="000F1DF9">
      <w:pPr>
        <w:spacing w:after="0" w:line="240" w:lineRule="auto"/>
      </w:pPr>
      <w:r>
        <w:separator/>
      </w:r>
    </w:p>
  </w:footnote>
  <w:footnote w:type="continuationSeparator" w:id="0">
    <w:p w:rsidR="00E7790D" w:rsidRDefault="00E7790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1BF1"/>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7790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BB5E8"/>
  <w15:docId w15:val="{EF5394F3-0FEB-4868-905F-F6E2C4CD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1B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1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20E9B" w:rsidP="00E20E9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7C3AC69B4B487CBB477CA5E755A04F"/>
        <w:category>
          <w:name w:val="General"/>
          <w:gallery w:val="placeholder"/>
        </w:category>
        <w:types>
          <w:type w:val="bbPlcHdr"/>
        </w:types>
        <w:behaviors>
          <w:behavior w:val="content"/>
        </w:behaviors>
        <w:guid w:val="{47C04B6B-891A-4ECB-86D5-D8B954A0E64A}"/>
      </w:docPartPr>
      <w:docPartBody>
        <w:p w:rsidR="00000000" w:rsidRDefault="00055778"/>
      </w:docPartBody>
    </w:docPart>
    <w:docPart>
      <w:docPartPr>
        <w:name w:val="5081CFC390454CB89385B4FD17814B30"/>
        <w:category>
          <w:name w:val="General"/>
          <w:gallery w:val="placeholder"/>
        </w:category>
        <w:types>
          <w:type w:val="bbPlcHdr"/>
        </w:types>
        <w:behaviors>
          <w:behavior w:val="content"/>
        </w:behaviors>
        <w:guid w:val="{D921A562-7B78-41E3-A0CE-B578CDB79F9C}"/>
      </w:docPartPr>
      <w:docPartBody>
        <w:p w:rsidR="00000000" w:rsidRDefault="00055778"/>
      </w:docPartBody>
    </w:docPart>
    <w:docPart>
      <w:docPartPr>
        <w:name w:val="0C60F17377154AEB8D2C3A9EE8666D14"/>
        <w:category>
          <w:name w:val="General"/>
          <w:gallery w:val="placeholder"/>
        </w:category>
        <w:types>
          <w:type w:val="bbPlcHdr"/>
        </w:types>
        <w:behaviors>
          <w:behavior w:val="content"/>
        </w:behaviors>
        <w:guid w:val="{254BACF6-6718-4BD4-85A9-D1BD6214A119}"/>
      </w:docPartPr>
      <w:docPartBody>
        <w:p w:rsidR="00000000" w:rsidRDefault="00055778"/>
      </w:docPartBody>
    </w:docPart>
    <w:docPart>
      <w:docPartPr>
        <w:name w:val="8D66D119E9EB4116AB30AB17B8E38FCB"/>
        <w:category>
          <w:name w:val="General"/>
          <w:gallery w:val="placeholder"/>
        </w:category>
        <w:types>
          <w:type w:val="bbPlcHdr"/>
        </w:types>
        <w:behaviors>
          <w:behavior w:val="content"/>
        </w:behaviors>
        <w:guid w:val="{069890E9-7714-4804-AD0D-A6476046D6D8}"/>
      </w:docPartPr>
      <w:docPartBody>
        <w:p w:rsidR="00000000" w:rsidRDefault="00055778"/>
      </w:docPartBody>
    </w:docPart>
    <w:docPart>
      <w:docPartPr>
        <w:name w:val="597B495820BE4D09A8CA2E132F0B66C9"/>
        <w:category>
          <w:name w:val="General"/>
          <w:gallery w:val="placeholder"/>
        </w:category>
        <w:types>
          <w:type w:val="bbPlcHdr"/>
        </w:types>
        <w:behaviors>
          <w:behavior w:val="content"/>
        </w:behaviors>
        <w:guid w:val="{55C316EE-1EB8-4C1B-9912-950B8DA8F421}"/>
      </w:docPartPr>
      <w:docPartBody>
        <w:p w:rsidR="00000000" w:rsidRDefault="00055778"/>
      </w:docPartBody>
    </w:docPart>
    <w:docPart>
      <w:docPartPr>
        <w:name w:val="812C4D13DAD4466592A3D4EC9D969654"/>
        <w:category>
          <w:name w:val="General"/>
          <w:gallery w:val="placeholder"/>
        </w:category>
        <w:types>
          <w:type w:val="bbPlcHdr"/>
        </w:types>
        <w:behaviors>
          <w:behavior w:val="content"/>
        </w:behaviors>
        <w:guid w:val="{0377B8F8-534A-439A-826A-33067C53F195}"/>
      </w:docPartPr>
      <w:docPartBody>
        <w:p w:rsidR="00000000" w:rsidRDefault="00055778"/>
      </w:docPartBody>
    </w:docPart>
    <w:docPart>
      <w:docPartPr>
        <w:name w:val="2226F76783C34247935C0B7E1129A8AE"/>
        <w:category>
          <w:name w:val="General"/>
          <w:gallery w:val="placeholder"/>
        </w:category>
        <w:types>
          <w:type w:val="bbPlcHdr"/>
        </w:types>
        <w:behaviors>
          <w:behavior w:val="content"/>
        </w:behaviors>
        <w:guid w:val="{714E07BD-9A15-408E-9F00-C522CC04E1BC}"/>
      </w:docPartPr>
      <w:docPartBody>
        <w:p w:rsidR="00000000" w:rsidRDefault="00055778"/>
      </w:docPartBody>
    </w:docPart>
    <w:docPart>
      <w:docPartPr>
        <w:name w:val="8BB70B38104B47CAB3AE67C7A640F616"/>
        <w:category>
          <w:name w:val="General"/>
          <w:gallery w:val="placeholder"/>
        </w:category>
        <w:types>
          <w:type w:val="bbPlcHdr"/>
        </w:types>
        <w:behaviors>
          <w:behavior w:val="content"/>
        </w:behaviors>
        <w:guid w:val="{D63EF592-49B8-46DF-89FF-0A14B705F305}"/>
      </w:docPartPr>
      <w:docPartBody>
        <w:p w:rsidR="00000000" w:rsidRDefault="00055778"/>
      </w:docPartBody>
    </w:docPart>
    <w:docPart>
      <w:docPartPr>
        <w:name w:val="0EF9CA16B40E43E69C3FAE39C7A0307A"/>
        <w:category>
          <w:name w:val="General"/>
          <w:gallery w:val="placeholder"/>
        </w:category>
        <w:types>
          <w:type w:val="bbPlcHdr"/>
        </w:types>
        <w:behaviors>
          <w:behavior w:val="content"/>
        </w:behaviors>
        <w:guid w:val="{E08EAD45-F488-478F-99B5-338958198F60}"/>
      </w:docPartPr>
      <w:docPartBody>
        <w:p w:rsidR="00000000" w:rsidRDefault="00E20E9B" w:rsidP="00E20E9B">
          <w:pPr>
            <w:pStyle w:val="0EF9CA16B40E43E69C3FAE39C7A0307A"/>
          </w:pPr>
          <w:r w:rsidRPr="00A30DD1">
            <w:rPr>
              <w:rStyle w:val="PlaceholderText"/>
            </w:rPr>
            <w:t>Click here to enter a date.</w:t>
          </w:r>
        </w:p>
      </w:docPartBody>
    </w:docPart>
    <w:docPart>
      <w:docPartPr>
        <w:name w:val="84C923ED5AF347DDBE02602AFA5BB5F3"/>
        <w:category>
          <w:name w:val="General"/>
          <w:gallery w:val="placeholder"/>
        </w:category>
        <w:types>
          <w:type w:val="bbPlcHdr"/>
        </w:types>
        <w:behaviors>
          <w:behavior w:val="content"/>
        </w:behaviors>
        <w:guid w:val="{452D2E76-01FD-4F73-AE2B-EF962C4A2592}"/>
      </w:docPartPr>
      <w:docPartBody>
        <w:p w:rsidR="00000000" w:rsidRDefault="00055778"/>
      </w:docPartBody>
    </w:docPart>
    <w:docPart>
      <w:docPartPr>
        <w:name w:val="1B64F00BA13441C2A51B3C74592160CC"/>
        <w:category>
          <w:name w:val="General"/>
          <w:gallery w:val="placeholder"/>
        </w:category>
        <w:types>
          <w:type w:val="bbPlcHdr"/>
        </w:types>
        <w:behaviors>
          <w:behavior w:val="content"/>
        </w:behaviors>
        <w:guid w:val="{1B2DAC68-9FD1-4B27-982C-80DCD35FFEEC}"/>
      </w:docPartPr>
      <w:docPartBody>
        <w:p w:rsidR="00000000" w:rsidRDefault="00055778"/>
      </w:docPartBody>
    </w:docPart>
    <w:docPart>
      <w:docPartPr>
        <w:name w:val="586BDCBE841A48BB968111A86C15FE46"/>
        <w:category>
          <w:name w:val="General"/>
          <w:gallery w:val="placeholder"/>
        </w:category>
        <w:types>
          <w:type w:val="bbPlcHdr"/>
        </w:types>
        <w:behaviors>
          <w:behavior w:val="content"/>
        </w:behaviors>
        <w:guid w:val="{385874EA-0211-4746-83E7-4DB61FF8E39D}"/>
      </w:docPartPr>
      <w:docPartBody>
        <w:p w:rsidR="00000000" w:rsidRDefault="00E20E9B" w:rsidP="00E20E9B">
          <w:pPr>
            <w:pStyle w:val="586BDCBE841A48BB968111A86C15FE46"/>
          </w:pPr>
          <w:r>
            <w:rPr>
              <w:rFonts w:eastAsia="Times New Roman" w:cs="Times New Roman"/>
              <w:bCs/>
              <w:szCs w:val="24"/>
            </w:rPr>
            <w:t xml:space="preserve"> </w:t>
          </w:r>
        </w:p>
      </w:docPartBody>
    </w:docPart>
    <w:docPart>
      <w:docPartPr>
        <w:name w:val="490CB60F2BAC4C9D8542412F7523BDC5"/>
        <w:category>
          <w:name w:val="General"/>
          <w:gallery w:val="placeholder"/>
        </w:category>
        <w:types>
          <w:type w:val="bbPlcHdr"/>
        </w:types>
        <w:behaviors>
          <w:behavior w:val="content"/>
        </w:behaviors>
        <w:guid w:val="{7BDEF57D-42D7-4878-9BF1-F25C0095D73A}"/>
      </w:docPartPr>
      <w:docPartBody>
        <w:p w:rsidR="00000000" w:rsidRDefault="00055778"/>
      </w:docPartBody>
    </w:docPart>
    <w:docPart>
      <w:docPartPr>
        <w:name w:val="B02074D9399F42058A9C717AA39FC81D"/>
        <w:category>
          <w:name w:val="General"/>
          <w:gallery w:val="placeholder"/>
        </w:category>
        <w:types>
          <w:type w:val="bbPlcHdr"/>
        </w:types>
        <w:behaviors>
          <w:behavior w:val="content"/>
        </w:behaviors>
        <w:guid w:val="{B24A3F60-57CF-4CC9-91D2-8966ADD9B541}"/>
      </w:docPartPr>
      <w:docPartBody>
        <w:p w:rsidR="00000000" w:rsidRDefault="000557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5778"/>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20E9B"/>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E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20E9B"/>
    <w:rPr>
      <w:rFonts w:ascii="Times New Roman" w:hAnsi="Times New Roman"/>
      <w:sz w:val="24"/>
    </w:rPr>
  </w:style>
  <w:style w:type="paragraph" w:customStyle="1" w:styleId="487D89B4F8B34DB4967D41FE18F7F88D9">
    <w:name w:val="487D89B4F8B34DB4967D41FE18F7F88D9"/>
    <w:rsid w:val="00E20E9B"/>
    <w:rPr>
      <w:rFonts w:ascii="Times New Roman" w:hAnsi="Times New Roman"/>
      <w:sz w:val="24"/>
    </w:rPr>
  </w:style>
  <w:style w:type="paragraph" w:customStyle="1" w:styleId="AE2570ED5D764CD7AF9686706F550F4622">
    <w:name w:val="AE2570ED5D764CD7AF9686706F550F4622"/>
    <w:rsid w:val="00E20E9B"/>
    <w:pPr>
      <w:tabs>
        <w:tab w:val="center" w:pos="4680"/>
        <w:tab w:val="right" w:pos="9360"/>
      </w:tabs>
      <w:spacing w:after="0" w:line="240" w:lineRule="auto"/>
    </w:pPr>
    <w:rPr>
      <w:rFonts w:ascii="Times New Roman" w:hAnsi="Times New Roman"/>
      <w:sz w:val="24"/>
    </w:rPr>
  </w:style>
  <w:style w:type="paragraph" w:customStyle="1" w:styleId="0EF9CA16B40E43E69C3FAE39C7A0307A">
    <w:name w:val="0EF9CA16B40E43E69C3FAE39C7A0307A"/>
    <w:rsid w:val="00E20E9B"/>
    <w:pPr>
      <w:spacing w:after="160" w:line="259" w:lineRule="auto"/>
    </w:pPr>
  </w:style>
  <w:style w:type="paragraph" w:customStyle="1" w:styleId="586BDCBE841A48BB968111A86C15FE46">
    <w:name w:val="586BDCBE841A48BB968111A86C15FE46"/>
    <w:rsid w:val="00E20E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157C06B-29F9-49EE-A935-471641DC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563</Words>
  <Characters>3213</Characters>
  <Application>Microsoft Office Word</Application>
  <DocSecurity>0</DocSecurity>
  <Lines>26</Lines>
  <Paragraphs>7</Paragraphs>
  <ScaleCrop>false</ScaleCrop>
  <Company>Texas Legislative Council</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2019-04-02T23:56:00Z</cp:lastPrinted>
  <dcterms:created xsi:type="dcterms:W3CDTF">2015-05-29T14:24:00Z</dcterms:created>
  <dcterms:modified xsi:type="dcterms:W3CDTF">2019-04-02T23:57:00Z</dcterms:modified>
</cp:coreProperties>
</file>

<file path=docProps/custom.xml><?xml version="1.0" encoding="utf-8"?>
<op:Properties xmlns:vt="http://schemas.openxmlformats.org/officeDocument/2006/docPropsVTypes" xmlns:op="http://schemas.openxmlformats.org/officeDocument/2006/custom-properties"/>
</file>