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06" w:rsidRDefault="00CD5D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9F27E73EB54FB29580E8C8A1C0949D"/>
          </w:placeholder>
        </w:sdtPr>
        <w:sdtContent>
          <w:r w:rsidRPr="005C2A78">
            <w:rPr>
              <w:rFonts w:cs="Times New Roman"/>
              <w:b/>
              <w:szCs w:val="24"/>
              <w:u w:val="single"/>
            </w:rPr>
            <w:t>BILL ANALYSIS</w:t>
          </w:r>
        </w:sdtContent>
      </w:sdt>
    </w:p>
    <w:p w:rsidR="00CD5D06" w:rsidRPr="00585C31" w:rsidRDefault="00CD5D06" w:rsidP="000F1DF9">
      <w:pPr>
        <w:spacing w:after="0" w:line="240" w:lineRule="auto"/>
        <w:rPr>
          <w:rFonts w:cs="Times New Roman"/>
          <w:szCs w:val="24"/>
        </w:rPr>
      </w:pPr>
    </w:p>
    <w:p w:rsidR="00CD5D06" w:rsidRPr="00585C31" w:rsidRDefault="00CD5D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5D06" w:rsidTr="000F1DF9">
        <w:tc>
          <w:tcPr>
            <w:tcW w:w="2718" w:type="dxa"/>
          </w:tcPr>
          <w:p w:rsidR="00CD5D06" w:rsidRPr="005C2A78" w:rsidRDefault="00CD5D06" w:rsidP="006D756B">
            <w:pPr>
              <w:rPr>
                <w:rFonts w:cs="Times New Roman"/>
                <w:szCs w:val="24"/>
              </w:rPr>
            </w:pPr>
            <w:sdt>
              <w:sdtPr>
                <w:rPr>
                  <w:rFonts w:cs="Times New Roman"/>
                  <w:szCs w:val="24"/>
                </w:rPr>
                <w:alias w:val="Agency Title"/>
                <w:tag w:val="AgencyTitleContentControl"/>
                <w:id w:val="1920747753"/>
                <w:lock w:val="sdtContentLocked"/>
                <w:placeholder>
                  <w:docPart w:val="4517B4588CE64C2FA6FC704671308AC4"/>
                </w:placeholder>
              </w:sdtPr>
              <w:sdtEndPr>
                <w:rPr>
                  <w:rFonts w:cstheme="minorBidi"/>
                  <w:szCs w:val="22"/>
                </w:rPr>
              </w:sdtEndPr>
              <w:sdtContent>
                <w:r>
                  <w:rPr>
                    <w:rFonts w:cs="Times New Roman"/>
                    <w:szCs w:val="24"/>
                  </w:rPr>
                  <w:t>Senate Research Center</w:t>
                </w:r>
              </w:sdtContent>
            </w:sdt>
          </w:p>
        </w:tc>
        <w:tc>
          <w:tcPr>
            <w:tcW w:w="6858" w:type="dxa"/>
          </w:tcPr>
          <w:p w:rsidR="00CD5D06" w:rsidRPr="00FF6471" w:rsidRDefault="00CD5D06" w:rsidP="000F1DF9">
            <w:pPr>
              <w:jc w:val="right"/>
              <w:rPr>
                <w:rFonts w:cs="Times New Roman"/>
                <w:szCs w:val="24"/>
              </w:rPr>
            </w:pPr>
            <w:sdt>
              <w:sdtPr>
                <w:rPr>
                  <w:rFonts w:cs="Times New Roman"/>
                  <w:szCs w:val="24"/>
                </w:rPr>
                <w:alias w:val="Bill Number"/>
                <w:tag w:val="BillNumberOne"/>
                <w:id w:val="-410784069"/>
                <w:lock w:val="sdtContentLocked"/>
                <w:placeholder>
                  <w:docPart w:val="7F0CC7CAEB7E43D09C16B5B7247F11B6"/>
                </w:placeholder>
              </w:sdtPr>
              <w:sdtContent>
                <w:r>
                  <w:rPr>
                    <w:rFonts w:cs="Times New Roman"/>
                    <w:szCs w:val="24"/>
                  </w:rPr>
                  <w:t>S.B. 874</w:t>
                </w:r>
              </w:sdtContent>
            </w:sdt>
          </w:p>
        </w:tc>
      </w:tr>
      <w:tr w:rsidR="00CD5D06" w:rsidTr="000F1DF9">
        <w:sdt>
          <w:sdtPr>
            <w:rPr>
              <w:rFonts w:cs="Times New Roman"/>
              <w:szCs w:val="24"/>
            </w:rPr>
            <w:alias w:val="TLCNumber"/>
            <w:tag w:val="TLCNumber"/>
            <w:id w:val="-542600604"/>
            <w:lock w:val="sdtLocked"/>
            <w:placeholder>
              <w:docPart w:val="DB337DF65F6C4FA79411ED0A13839714"/>
            </w:placeholder>
          </w:sdtPr>
          <w:sdtContent>
            <w:tc>
              <w:tcPr>
                <w:tcW w:w="2718" w:type="dxa"/>
              </w:tcPr>
              <w:p w:rsidR="00CD5D06" w:rsidRPr="000F1DF9" w:rsidRDefault="00CD5D06" w:rsidP="00C65088">
                <w:pPr>
                  <w:rPr>
                    <w:rFonts w:cs="Times New Roman"/>
                    <w:szCs w:val="24"/>
                  </w:rPr>
                </w:pPr>
                <w:r>
                  <w:rPr>
                    <w:rFonts w:cs="Times New Roman"/>
                    <w:szCs w:val="24"/>
                  </w:rPr>
                  <w:t>86R9043 MTB-D</w:t>
                </w:r>
              </w:p>
            </w:tc>
          </w:sdtContent>
        </w:sdt>
        <w:tc>
          <w:tcPr>
            <w:tcW w:w="6858" w:type="dxa"/>
          </w:tcPr>
          <w:p w:rsidR="00CD5D06" w:rsidRPr="005C2A78" w:rsidRDefault="00CD5D06" w:rsidP="006D756B">
            <w:pPr>
              <w:jc w:val="right"/>
              <w:rPr>
                <w:rFonts w:cs="Times New Roman"/>
                <w:szCs w:val="24"/>
              </w:rPr>
            </w:pPr>
            <w:sdt>
              <w:sdtPr>
                <w:rPr>
                  <w:rFonts w:cs="Times New Roman"/>
                  <w:szCs w:val="24"/>
                </w:rPr>
                <w:alias w:val="Author Label"/>
                <w:tag w:val="By"/>
                <w:id w:val="72399597"/>
                <w:lock w:val="sdtLocked"/>
                <w:placeholder>
                  <w:docPart w:val="E1D0246CEA064FAFB8020DBBBE5EC1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6910683AB643FCA37858447302A79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A95BE9B9D76B4F32A2297103DF57F45E"/>
                </w:placeholder>
                <w:showingPlcHdr/>
              </w:sdtPr>
              <w:sdtContent/>
            </w:sdt>
          </w:p>
        </w:tc>
      </w:tr>
      <w:tr w:rsidR="00CD5D06" w:rsidTr="000F1DF9">
        <w:tc>
          <w:tcPr>
            <w:tcW w:w="2718" w:type="dxa"/>
          </w:tcPr>
          <w:p w:rsidR="00CD5D06" w:rsidRPr="00BC7495" w:rsidRDefault="00CD5D06" w:rsidP="000F1DF9">
            <w:pPr>
              <w:rPr>
                <w:rFonts w:cs="Times New Roman"/>
                <w:szCs w:val="24"/>
              </w:rPr>
            </w:pPr>
          </w:p>
        </w:tc>
        <w:sdt>
          <w:sdtPr>
            <w:rPr>
              <w:rFonts w:cs="Times New Roman"/>
              <w:szCs w:val="24"/>
            </w:rPr>
            <w:alias w:val="Committee"/>
            <w:tag w:val="Committee"/>
            <w:id w:val="1914272295"/>
            <w:lock w:val="sdtContentLocked"/>
            <w:placeholder>
              <w:docPart w:val="DE732D853E054490A28E4062BAEF2A4E"/>
            </w:placeholder>
          </w:sdtPr>
          <w:sdtContent>
            <w:tc>
              <w:tcPr>
                <w:tcW w:w="6858" w:type="dxa"/>
              </w:tcPr>
              <w:p w:rsidR="00CD5D06" w:rsidRPr="00FF6471" w:rsidRDefault="00CD5D06" w:rsidP="000F1DF9">
                <w:pPr>
                  <w:jc w:val="right"/>
                  <w:rPr>
                    <w:rFonts w:cs="Times New Roman"/>
                    <w:szCs w:val="24"/>
                  </w:rPr>
                </w:pPr>
                <w:r>
                  <w:rPr>
                    <w:rFonts w:cs="Times New Roman"/>
                    <w:szCs w:val="24"/>
                  </w:rPr>
                  <w:t>State Affairs</w:t>
                </w:r>
              </w:p>
            </w:tc>
          </w:sdtContent>
        </w:sdt>
      </w:tr>
      <w:tr w:rsidR="00CD5D06" w:rsidTr="000F1DF9">
        <w:tc>
          <w:tcPr>
            <w:tcW w:w="2718" w:type="dxa"/>
          </w:tcPr>
          <w:p w:rsidR="00CD5D06" w:rsidRPr="00BC7495" w:rsidRDefault="00CD5D06" w:rsidP="000F1DF9">
            <w:pPr>
              <w:rPr>
                <w:rFonts w:cs="Times New Roman"/>
                <w:szCs w:val="24"/>
              </w:rPr>
            </w:pPr>
          </w:p>
        </w:tc>
        <w:sdt>
          <w:sdtPr>
            <w:rPr>
              <w:rFonts w:cs="Times New Roman"/>
              <w:szCs w:val="24"/>
            </w:rPr>
            <w:alias w:val="Date"/>
            <w:tag w:val="DateContentControl"/>
            <w:id w:val="1178081906"/>
            <w:lock w:val="sdtLocked"/>
            <w:placeholder>
              <w:docPart w:val="B09F8A1659404CA0A20F86CD389E72C1"/>
            </w:placeholder>
            <w:date w:fullDate="2019-03-05T00:00:00Z">
              <w:dateFormat w:val="M/d/yyyy"/>
              <w:lid w:val="en-US"/>
              <w:storeMappedDataAs w:val="dateTime"/>
              <w:calendar w:val="gregorian"/>
            </w:date>
          </w:sdtPr>
          <w:sdtContent>
            <w:tc>
              <w:tcPr>
                <w:tcW w:w="6858" w:type="dxa"/>
              </w:tcPr>
              <w:p w:rsidR="00CD5D06" w:rsidRPr="00FF6471" w:rsidRDefault="00CD5D06" w:rsidP="00E45ADF">
                <w:pPr>
                  <w:jc w:val="right"/>
                  <w:rPr>
                    <w:rFonts w:cs="Times New Roman"/>
                    <w:szCs w:val="24"/>
                  </w:rPr>
                </w:pPr>
                <w:r>
                  <w:rPr>
                    <w:rFonts w:cs="Times New Roman"/>
                    <w:szCs w:val="24"/>
                  </w:rPr>
                  <w:t>3/5/2019</w:t>
                </w:r>
              </w:p>
            </w:tc>
          </w:sdtContent>
        </w:sdt>
      </w:tr>
      <w:tr w:rsidR="00CD5D06" w:rsidTr="000F1DF9">
        <w:tc>
          <w:tcPr>
            <w:tcW w:w="2718" w:type="dxa"/>
          </w:tcPr>
          <w:p w:rsidR="00CD5D06" w:rsidRPr="00BC7495" w:rsidRDefault="00CD5D06" w:rsidP="000F1DF9">
            <w:pPr>
              <w:rPr>
                <w:rFonts w:cs="Times New Roman"/>
                <w:szCs w:val="24"/>
              </w:rPr>
            </w:pPr>
          </w:p>
        </w:tc>
        <w:sdt>
          <w:sdtPr>
            <w:rPr>
              <w:rFonts w:cs="Times New Roman"/>
              <w:szCs w:val="24"/>
            </w:rPr>
            <w:alias w:val="BA Version"/>
            <w:tag w:val="BAVersion"/>
            <w:id w:val="-1685590809"/>
            <w:lock w:val="sdtContentLocked"/>
            <w:placeholder>
              <w:docPart w:val="6F21AC8426754B39B6BF9DEA30DACEB0"/>
            </w:placeholder>
          </w:sdtPr>
          <w:sdtContent>
            <w:tc>
              <w:tcPr>
                <w:tcW w:w="6858" w:type="dxa"/>
              </w:tcPr>
              <w:p w:rsidR="00CD5D06" w:rsidRPr="00FF6471" w:rsidRDefault="00CD5D06" w:rsidP="000F1DF9">
                <w:pPr>
                  <w:jc w:val="right"/>
                  <w:rPr>
                    <w:rFonts w:cs="Times New Roman"/>
                    <w:szCs w:val="24"/>
                  </w:rPr>
                </w:pPr>
                <w:r>
                  <w:rPr>
                    <w:rFonts w:cs="Times New Roman"/>
                    <w:szCs w:val="24"/>
                  </w:rPr>
                  <w:t>As Filed</w:t>
                </w:r>
              </w:p>
            </w:tc>
          </w:sdtContent>
        </w:sdt>
      </w:tr>
    </w:tbl>
    <w:p w:rsidR="00CD5D06" w:rsidRPr="00FF6471" w:rsidRDefault="00CD5D06" w:rsidP="000F1DF9">
      <w:pPr>
        <w:spacing w:after="0" w:line="240" w:lineRule="auto"/>
        <w:rPr>
          <w:rFonts w:cs="Times New Roman"/>
          <w:szCs w:val="24"/>
        </w:rPr>
      </w:pPr>
    </w:p>
    <w:p w:rsidR="00CD5D06" w:rsidRPr="00FF6471" w:rsidRDefault="00CD5D06" w:rsidP="000F1DF9">
      <w:pPr>
        <w:spacing w:after="0" w:line="240" w:lineRule="auto"/>
        <w:rPr>
          <w:rFonts w:cs="Times New Roman"/>
          <w:szCs w:val="24"/>
        </w:rPr>
      </w:pPr>
    </w:p>
    <w:p w:rsidR="00CD5D06" w:rsidRPr="00FF6471" w:rsidRDefault="00CD5D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6071CF1AFD4C909240C897B797A467"/>
        </w:placeholder>
      </w:sdtPr>
      <w:sdtContent>
        <w:p w:rsidR="00CD5D06" w:rsidRDefault="00CD5D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A166AB7C2145239299F82F3ABBF8E6"/>
        </w:placeholder>
      </w:sdtPr>
      <w:sdtContent>
        <w:p w:rsidR="00CD5D06" w:rsidRDefault="00CD5D06" w:rsidP="00E45ADF">
          <w:pPr>
            <w:pStyle w:val="NormalWeb"/>
            <w:spacing w:before="0" w:beforeAutospacing="0" w:after="0" w:afterAutospacing="0"/>
            <w:jc w:val="both"/>
            <w:divId w:val="1956718727"/>
            <w:rPr>
              <w:rFonts w:eastAsia="Times New Roman"/>
              <w:bCs/>
            </w:rPr>
          </w:pPr>
        </w:p>
        <w:p w:rsidR="00CD5D06" w:rsidRDefault="00CD5D06" w:rsidP="00E45ADF">
          <w:pPr>
            <w:pStyle w:val="NormalWeb"/>
            <w:spacing w:before="0" w:beforeAutospacing="0" w:after="0" w:afterAutospacing="0"/>
            <w:jc w:val="both"/>
            <w:divId w:val="1956718727"/>
            <w:rPr>
              <w:color w:val="000000"/>
            </w:rPr>
          </w:pPr>
          <w:r>
            <w:rPr>
              <w:color w:val="000000"/>
            </w:rPr>
            <w:t xml:space="preserve">S.B. </w:t>
          </w:r>
          <w:r w:rsidRPr="00E45ADF">
            <w:rPr>
              <w:color w:val="000000"/>
            </w:rPr>
            <w:t>874 is a revision to the already-enact</w:t>
          </w:r>
          <w:r>
            <w:rPr>
              <w:color w:val="000000"/>
            </w:rPr>
            <w:t>ed Transfer on Death Deed (TODD</w:t>
          </w:r>
          <w:r w:rsidRPr="00E45ADF">
            <w:rPr>
              <w:color w:val="000000"/>
            </w:rPr>
            <w:t>), which was passed by the 84th Legislature. TODD allows an individual to transfer real property to someone else upon their death without having to go through probate. After receiving feedback about revisions that could be made to TODD forms, it was deemed prudent to simply remove the forms from the Estates Code and instead have the Texas Supreme Court promulgate them. In this way, each time the forms need to be r</w:t>
          </w:r>
          <w:r>
            <w:rPr>
              <w:color w:val="000000"/>
            </w:rPr>
            <w:t>evised, the l</w:t>
          </w:r>
          <w:r w:rsidRPr="00E45ADF">
            <w:rPr>
              <w:color w:val="000000"/>
            </w:rPr>
            <w:t xml:space="preserve">egislature will not have to pass a bill. </w:t>
          </w:r>
        </w:p>
        <w:p w:rsidR="00CD5D06" w:rsidRPr="00E45ADF" w:rsidRDefault="00CD5D06" w:rsidP="00E45ADF">
          <w:pPr>
            <w:pStyle w:val="NormalWeb"/>
            <w:spacing w:before="0" w:beforeAutospacing="0" w:after="0" w:afterAutospacing="0"/>
            <w:jc w:val="both"/>
            <w:divId w:val="1956718727"/>
            <w:rPr>
              <w:color w:val="000000"/>
            </w:rPr>
          </w:pPr>
        </w:p>
        <w:p w:rsidR="00CD5D06" w:rsidRPr="00E45ADF" w:rsidRDefault="00CD5D06" w:rsidP="00E45ADF">
          <w:pPr>
            <w:pStyle w:val="NormalWeb"/>
            <w:spacing w:before="0" w:beforeAutospacing="0" w:after="0" w:afterAutospacing="0"/>
            <w:jc w:val="both"/>
            <w:divId w:val="1956718727"/>
            <w:rPr>
              <w:color w:val="000000"/>
            </w:rPr>
          </w:pPr>
          <w:r>
            <w:rPr>
              <w:color w:val="000000"/>
            </w:rPr>
            <w:t xml:space="preserve">S.B. </w:t>
          </w:r>
          <w:r w:rsidRPr="00E45ADF">
            <w:rPr>
              <w:color w:val="000000"/>
            </w:rPr>
            <w:t xml:space="preserve">874 would amend the Estates Code to repeal the codified forms. Instead, the Texas Supreme Court shall create a TODD form and a matching revocation form. The forms and instructions will be made readily available to the general public on the Supreme Court's judicial branch and self-help websites. </w:t>
          </w:r>
        </w:p>
        <w:p w:rsidR="00CD5D06" w:rsidRPr="00D70925" w:rsidRDefault="00CD5D06" w:rsidP="00E45ADF">
          <w:pPr>
            <w:spacing w:after="0" w:line="240" w:lineRule="auto"/>
            <w:jc w:val="both"/>
            <w:rPr>
              <w:rFonts w:eastAsia="Times New Roman" w:cs="Times New Roman"/>
              <w:bCs/>
              <w:szCs w:val="24"/>
            </w:rPr>
          </w:pPr>
        </w:p>
      </w:sdtContent>
    </w:sdt>
    <w:p w:rsidR="00CD5D06" w:rsidRDefault="00CD5D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874 </w:t>
      </w:r>
      <w:bookmarkStart w:id="1" w:name="AmendsCurrentLaw"/>
      <w:bookmarkEnd w:id="1"/>
      <w:r>
        <w:rPr>
          <w:rFonts w:cs="Times New Roman"/>
          <w:szCs w:val="24"/>
        </w:rPr>
        <w:t>amends current law relating to forms for creating or revoking a transfer on death deed.</w:t>
      </w:r>
    </w:p>
    <w:p w:rsidR="00CD5D06" w:rsidRPr="008E4EBA" w:rsidRDefault="00CD5D06" w:rsidP="000F1DF9">
      <w:pPr>
        <w:spacing w:after="0" w:line="240" w:lineRule="auto"/>
        <w:jc w:val="both"/>
        <w:rPr>
          <w:rFonts w:eastAsia="Times New Roman" w:cs="Times New Roman"/>
          <w:szCs w:val="24"/>
        </w:rPr>
      </w:pPr>
    </w:p>
    <w:p w:rsidR="00CD5D06" w:rsidRPr="005C2A78" w:rsidRDefault="00CD5D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51B21BC03D4D0E867F1D65D497770A"/>
          </w:placeholder>
        </w:sdtPr>
        <w:sdtContent>
          <w:r>
            <w:rPr>
              <w:rFonts w:eastAsia="Times New Roman" w:cs="Times New Roman"/>
              <w:b/>
              <w:szCs w:val="24"/>
              <w:u w:val="single"/>
            </w:rPr>
            <w:t>RULEMAKING AUTHORITY</w:t>
          </w:r>
        </w:sdtContent>
      </w:sdt>
    </w:p>
    <w:p w:rsidR="00CD5D06" w:rsidRPr="006529C4" w:rsidRDefault="00CD5D06" w:rsidP="00774EC7">
      <w:pPr>
        <w:spacing w:after="0" w:line="240" w:lineRule="auto"/>
        <w:jc w:val="both"/>
        <w:rPr>
          <w:rFonts w:cs="Times New Roman"/>
          <w:szCs w:val="24"/>
        </w:rPr>
      </w:pPr>
    </w:p>
    <w:p w:rsidR="00CD5D06" w:rsidRPr="006529C4" w:rsidRDefault="00CD5D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5D06" w:rsidRPr="006529C4" w:rsidRDefault="00CD5D06" w:rsidP="00774EC7">
      <w:pPr>
        <w:spacing w:after="0" w:line="240" w:lineRule="auto"/>
        <w:jc w:val="both"/>
        <w:rPr>
          <w:rFonts w:cs="Times New Roman"/>
          <w:szCs w:val="24"/>
        </w:rPr>
      </w:pPr>
    </w:p>
    <w:p w:rsidR="00CD5D06" w:rsidRPr="005C2A78" w:rsidRDefault="00CD5D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4FF27060ED466089C53A77A52CB247"/>
          </w:placeholder>
        </w:sdtPr>
        <w:sdtContent>
          <w:r>
            <w:rPr>
              <w:rFonts w:eastAsia="Times New Roman" w:cs="Times New Roman"/>
              <w:b/>
              <w:szCs w:val="24"/>
              <w:u w:val="single"/>
            </w:rPr>
            <w:t>SECTION BY SECTION ANALYSIS</w:t>
          </w:r>
        </w:sdtContent>
      </w:sdt>
    </w:p>
    <w:p w:rsidR="00CD5D06" w:rsidRPr="005C2A78" w:rsidRDefault="00CD5D06" w:rsidP="000F1DF9">
      <w:pPr>
        <w:spacing w:after="0" w:line="240" w:lineRule="auto"/>
        <w:jc w:val="both"/>
        <w:rPr>
          <w:rFonts w:eastAsia="Times New Roman" w:cs="Times New Roman"/>
          <w:szCs w:val="24"/>
        </w:rPr>
      </w:pPr>
    </w:p>
    <w:p w:rsidR="00CD5D06" w:rsidRPr="005C2A78" w:rsidRDefault="00CD5D06" w:rsidP="00E45AD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22.020(a), Government Code, by adding Subdivision (3), to define "transfer on death deed."</w:t>
      </w:r>
    </w:p>
    <w:p w:rsidR="00CD5D06" w:rsidRPr="005C2A78" w:rsidRDefault="00CD5D06" w:rsidP="00E45ADF">
      <w:pPr>
        <w:spacing w:after="0" w:line="240" w:lineRule="auto"/>
        <w:jc w:val="both"/>
        <w:rPr>
          <w:rFonts w:eastAsia="Times New Roman" w:cs="Times New Roman"/>
          <w:szCs w:val="24"/>
        </w:rPr>
      </w:pPr>
    </w:p>
    <w:p w:rsidR="00CD5D06" w:rsidRDefault="00CD5D06" w:rsidP="00E45A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22.020(b), Government Code, as follows:</w:t>
      </w:r>
    </w:p>
    <w:p w:rsidR="00CD5D06" w:rsidRDefault="00CD5D06" w:rsidP="00E45ADF">
      <w:pPr>
        <w:spacing w:after="0" w:line="240" w:lineRule="auto"/>
        <w:jc w:val="both"/>
        <w:rPr>
          <w:rFonts w:eastAsia="Times New Roman" w:cs="Times New Roman"/>
          <w:szCs w:val="24"/>
        </w:rPr>
      </w:pPr>
    </w:p>
    <w:p w:rsidR="00CD5D06" w:rsidRDefault="00CD5D06" w:rsidP="00E45ADF">
      <w:pPr>
        <w:spacing w:after="0" w:line="240" w:lineRule="auto"/>
        <w:ind w:left="720"/>
        <w:jc w:val="both"/>
        <w:rPr>
          <w:rFonts w:eastAsia="Times New Roman" w:cs="Times New Roman"/>
          <w:szCs w:val="24"/>
        </w:rPr>
      </w:pPr>
      <w:r>
        <w:rPr>
          <w:rFonts w:eastAsia="Times New Roman" w:cs="Times New Roman"/>
          <w:szCs w:val="24"/>
        </w:rPr>
        <w:t>(b) Requires the Supreme Court of Texas (supreme court), as it considers appropriate, to promulgate:</w:t>
      </w:r>
    </w:p>
    <w:p w:rsidR="00CD5D06" w:rsidRDefault="00CD5D06" w:rsidP="00E45ADF">
      <w:pPr>
        <w:spacing w:after="0" w:line="240" w:lineRule="auto"/>
        <w:ind w:left="720"/>
        <w:jc w:val="both"/>
        <w:rPr>
          <w:rFonts w:eastAsia="Times New Roman" w:cs="Times New Roman"/>
          <w:szCs w:val="24"/>
        </w:rPr>
      </w:pPr>
    </w:p>
    <w:p w:rsidR="00CD5D06" w:rsidRDefault="00CD5D06" w:rsidP="00E45ADF">
      <w:pPr>
        <w:spacing w:after="0" w:line="240" w:lineRule="auto"/>
        <w:ind w:left="1440"/>
        <w:jc w:val="both"/>
        <w:rPr>
          <w:rFonts w:eastAsia="Times New Roman" w:cs="Times New Roman"/>
          <w:szCs w:val="24"/>
        </w:rPr>
      </w:pPr>
      <w:r>
        <w:rPr>
          <w:rFonts w:eastAsia="Times New Roman" w:cs="Times New Roman"/>
          <w:szCs w:val="24"/>
        </w:rPr>
        <w:t>(1)–(2) makes no changes to these subdivisions;</w:t>
      </w:r>
    </w:p>
    <w:p w:rsidR="00CD5D06" w:rsidRDefault="00CD5D06" w:rsidP="00E45ADF">
      <w:pPr>
        <w:spacing w:after="0" w:line="240" w:lineRule="auto"/>
        <w:ind w:left="1440"/>
        <w:jc w:val="both"/>
        <w:rPr>
          <w:rFonts w:eastAsia="Times New Roman" w:cs="Times New Roman"/>
          <w:szCs w:val="24"/>
        </w:rPr>
      </w:pPr>
    </w:p>
    <w:p w:rsidR="00CD5D06" w:rsidRDefault="00CD5D06" w:rsidP="00E45ADF">
      <w:pPr>
        <w:spacing w:after="0" w:line="240" w:lineRule="auto"/>
        <w:ind w:left="1440"/>
        <w:jc w:val="both"/>
        <w:rPr>
          <w:rFonts w:eastAsia="Times New Roman" w:cs="Times New Roman"/>
          <w:szCs w:val="24"/>
        </w:rPr>
      </w:pPr>
      <w:r>
        <w:rPr>
          <w:rFonts w:eastAsia="Times New Roman" w:cs="Times New Roman"/>
          <w:szCs w:val="24"/>
        </w:rPr>
        <w:t>(2-a) a form for use to create a transfer on death deed and a form for use to create an instrument of revocation of a transfer on death deed under Chapter 114 (Transfer o</w:t>
      </w:r>
      <w:r w:rsidRPr="008E4EBA">
        <w:rPr>
          <w:rFonts w:eastAsia="Times New Roman" w:cs="Times New Roman"/>
          <w:szCs w:val="24"/>
        </w:rPr>
        <w:t>n Death Deed</w:t>
      </w:r>
      <w:r>
        <w:rPr>
          <w:rFonts w:eastAsia="Times New Roman" w:cs="Times New Roman"/>
          <w:szCs w:val="24"/>
        </w:rPr>
        <w:t>), Estates Code; and</w:t>
      </w:r>
    </w:p>
    <w:p w:rsidR="00CD5D06" w:rsidRDefault="00CD5D06" w:rsidP="00E45ADF">
      <w:pPr>
        <w:spacing w:after="0" w:line="240" w:lineRule="auto"/>
        <w:ind w:left="1440"/>
        <w:jc w:val="both"/>
        <w:rPr>
          <w:rFonts w:eastAsia="Times New Roman" w:cs="Times New Roman"/>
          <w:szCs w:val="24"/>
        </w:rPr>
      </w:pPr>
    </w:p>
    <w:p w:rsidR="00CD5D06" w:rsidRPr="005C2A78" w:rsidRDefault="00CD5D06" w:rsidP="00E45ADF">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CD5D06" w:rsidRPr="005C2A78" w:rsidRDefault="00CD5D06" w:rsidP="00E45ADF">
      <w:pPr>
        <w:spacing w:after="0" w:line="240" w:lineRule="auto"/>
        <w:jc w:val="both"/>
        <w:rPr>
          <w:rFonts w:eastAsia="Times New Roman" w:cs="Times New Roman"/>
          <w:szCs w:val="24"/>
        </w:rPr>
      </w:pPr>
    </w:p>
    <w:p w:rsidR="00CD5D06" w:rsidRDefault="00CD5D06" w:rsidP="00E45AD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114.002(b) (relating to </w:t>
      </w:r>
      <w:r w:rsidRPr="008E4EBA">
        <w:rPr>
          <w:rFonts w:eastAsia="Times New Roman" w:cs="Times New Roman"/>
          <w:szCs w:val="24"/>
        </w:rPr>
        <w:t xml:space="preserve">the terms "cancel" and "revoke" </w:t>
      </w:r>
      <w:r>
        <w:rPr>
          <w:rFonts w:eastAsia="Times New Roman" w:cs="Times New Roman"/>
          <w:szCs w:val="24"/>
        </w:rPr>
        <w:t>being</w:t>
      </w:r>
      <w:r w:rsidRPr="008E4EBA">
        <w:rPr>
          <w:rFonts w:eastAsia="Times New Roman" w:cs="Times New Roman"/>
          <w:szCs w:val="24"/>
        </w:rPr>
        <w:t xml:space="preserve"> synonymous</w:t>
      </w:r>
      <w:r>
        <w:rPr>
          <w:rFonts w:eastAsia="Times New Roman" w:cs="Times New Roman"/>
          <w:szCs w:val="24"/>
        </w:rPr>
        <w:t>), Estates Code.</w:t>
      </w:r>
    </w:p>
    <w:p w:rsidR="00CD5D06" w:rsidRDefault="00CD5D06" w:rsidP="00E45ADF">
      <w:pPr>
        <w:spacing w:after="0" w:line="240" w:lineRule="auto"/>
        <w:jc w:val="both"/>
        <w:rPr>
          <w:rFonts w:eastAsia="Times New Roman" w:cs="Times New Roman"/>
          <w:szCs w:val="24"/>
        </w:rPr>
      </w:pPr>
    </w:p>
    <w:p w:rsidR="00CD5D06" w:rsidRDefault="00CD5D06" w:rsidP="00E45ADF">
      <w:pPr>
        <w:spacing w:after="0" w:line="240" w:lineRule="auto"/>
        <w:ind w:left="720"/>
        <w:jc w:val="both"/>
        <w:rPr>
          <w:rFonts w:eastAsia="Times New Roman" w:cs="Times New Roman"/>
          <w:szCs w:val="24"/>
        </w:rPr>
      </w:pPr>
      <w:r>
        <w:rPr>
          <w:rFonts w:eastAsia="Times New Roman" w:cs="Times New Roman"/>
          <w:szCs w:val="24"/>
        </w:rPr>
        <w:t>Repealer: Subchapter D (Forms for Transfer o</w:t>
      </w:r>
      <w:r w:rsidRPr="008E4EBA">
        <w:rPr>
          <w:rFonts w:eastAsia="Times New Roman" w:cs="Times New Roman"/>
          <w:szCs w:val="24"/>
        </w:rPr>
        <w:t>n Death Deed</w:t>
      </w:r>
      <w:r>
        <w:rPr>
          <w:rFonts w:eastAsia="Times New Roman" w:cs="Times New Roman"/>
          <w:szCs w:val="24"/>
        </w:rPr>
        <w:t>), Chapter 114, Estates Code.</w:t>
      </w:r>
    </w:p>
    <w:p w:rsidR="00CD5D06" w:rsidRDefault="00CD5D06" w:rsidP="00E45ADF">
      <w:pPr>
        <w:spacing w:after="0" w:line="240" w:lineRule="auto"/>
        <w:jc w:val="both"/>
        <w:rPr>
          <w:rFonts w:eastAsia="Times New Roman" w:cs="Times New Roman"/>
          <w:szCs w:val="24"/>
        </w:rPr>
      </w:pPr>
    </w:p>
    <w:p w:rsidR="00CD5D06" w:rsidRDefault="00CD5D06" w:rsidP="00E45AD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Provides that the repeal of Subchapter D, Chapter 114, Estates Code, by this Act does not affect the validity of a transfer on death deed or a cancellation of a transfer on death deed executed before, on, or after the effective date of this Act. </w:t>
      </w:r>
    </w:p>
    <w:p w:rsidR="00CD5D06" w:rsidRDefault="00CD5D06" w:rsidP="00E45ADF">
      <w:pPr>
        <w:spacing w:after="0" w:line="240" w:lineRule="auto"/>
        <w:jc w:val="both"/>
        <w:rPr>
          <w:rFonts w:eastAsia="Times New Roman" w:cs="Times New Roman"/>
          <w:szCs w:val="24"/>
        </w:rPr>
      </w:pPr>
    </w:p>
    <w:p w:rsidR="00CD5D06" w:rsidRPr="00C8671F" w:rsidRDefault="00CD5D06" w:rsidP="00E45AD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September 1, 2019.</w:t>
      </w:r>
    </w:p>
    <w:sectPr w:rsidR="00CD5D0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2B" w:rsidRDefault="0063742B" w:rsidP="000F1DF9">
      <w:pPr>
        <w:spacing w:after="0" w:line="240" w:lineRule="auto"/>
      </w:pPr>
      <w:r>
        <w:separator/>
      </w:r>
    </w:p>
  </w:endnote>
  <w:endnote w:type="continuationSeparator" w:id="0">
    <w:p w:rsidR="0063742B" w:rsidRDefault="006374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74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5D0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5D06">
                <w:rPr>
                  <w:sz w:val="20"/>
                  <w:szCs w:val="20"/>
                </w:rPr>
                <w:t>S.B. 874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5D0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74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5D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5D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2B" w:rsidRDefault="0063742B" w:rsidP="000F1DF9">
      <w:pPr>
        <w:spacing w:after="0" w:line="240" w:lineRule="auto"/>
      </w:pPr>
      <w:r>
        <w:separator/>
      </w:r>
    </w:p>
  </w:footnote>
  <w:footnote w:type="continuationSeparator" w:id="0">
    <w:p w:rsidR="0063742B" w:rsidRDefault="006374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742B"/>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5D06"/>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29DC5-E5AE-49CE-A386-7A2B88C6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5D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5259" w:rsidP="00A5525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9F27E73EB54FB29580E8C8A1C0949D"/>
        <w:category>
          <w:name w:val="General"/>
          <w:gallery w:val="placeholder"/>
        </w:category>
        <w:types>
          <w:type w:val="bbPlcHdr"/>
        </w:types>
        <w:behaviors>
          <w:behavior w:val="content"/>
        </w:behaviors>
        <w:guid w:val="{4649624B-838C-4A44-8B9C-66A8E66873B8}"/>
      </w:docPartPr>
      <w:docPartBody>
        <w:p w:rsidR="00000000" w:rsidRDefault="00D451D8"/>
      </w:docPartBody>
    </w:docPart>
    <w:docPart>
      <w:docPartPr>
        <w:name w:val="4517B4588CE64C2FA6FC704671308AC4"/>
        <w:category>
          <w:name w:val="General"/>
          <w:gallery w:val="placeholder"/>
        </w:category>
        <w:types>
          <w:type w:val="bbPlcHdr"/>
        </w:types>
        <w:behaviors>
          <w:behavior w:val="content"/>
        </w:behaviors>
        <w:guid w:val="{1F0AB0F0-1651-4BE5-BA6E-F57AE70A8CD9}"/>
      </w:docPartPr>
      <w:docPartBody>
        <w:p w:rsidR="00000000" w:rsidRDefault="00D451D8"/>
      </w:docPartBody>
    </w:docPart>
    <w:docPart>
      <w:docPartPr>
        <w:name w:val="7F0CC7CAEB7E43D09C16B5B7247F11B6"/>
        <w:category>
          <w:name w:val="General"/>
          <w:gallery w:val="placeholder"/>
        </w:category>
        <w:types>
          <w:type w:val="bbPlcHdr"/>
        </w:types>
        <w:behaviors>
          <w:behavior w:val="content"/>
        </w:behaviors>
        <w:guid w:val="{C2E42A97-617F-4B76-B445-BF18A8A74F4B}"/>
      </w:docPartPr>
      <w:docPartBody>
        <w:p w:rsidR="00000000" w:rsidRDefault="00D451D8"/>
      </w:docPartBody>
    </w:docPart>
    <w:docPart>
      <w:docPartPr>
        <w:name w:val="DB337DF65F6C4FA79411ED0A13839714"/>
        <w:category>
          <w:name w:val="General"/>
          <w:gallery w:val="placeholder"/>
        </w:category>
        <w:types>
          <w:type w:val="bbPlcHdr"/>
        </w:types>
        <w:behaviors>
          <w:behavior w:val="content"/>
        </w:behaviors>
        <w:guid w:val="{4A5F11E1-BDDF-4D93-9DEF-A4F10C3C2D06}"/>
      </w:docPartPr>
      <w:docPartBody>
        <w:p w:rsidR="00000000" w:rsidRDefault="00D451D8"/>
      </w:docPartBody>
    </w:docPart>
    <w:docPart>
      <w:docPartPr>
        <w:name w:val="E1D0246CEA064FAFB8020DBBBE5EC1E0"/>
        <w:category>
          <w:name w:val="General"/>
          <w:gallery w:val="placeholder"/>
        </w:category>
        <w:types>
          <w:type w:val="bbPlcHdr"/>
        </w:types>
        <w:behaviors>
          <w:behavior w:val="content"/>
        </w:behaviors>
        <w:guid w:val="{E12E4A60-2E91-4916-BB5A-DDC43FB8616A}"/>
      </w:docPartPr>
      <w:docPartBody>
        <w:p w:rsidR="00000000" w:rsidRDefault="00D451D8"/>
      </w:docPartBody>
    </w:docPart>
    <w:docPart>
      <w:docPartPr>
        <w:name w:val="BB6910683AB643FCA37858447302A798"/>
        <w:category>
          <w:name w:val="General"/>
          <w:gallery w:val="placeholder"/>
        </w:category>
        <w:types>
          <w:type w:val="bbPlcHdr"/>
        </w:types>
        <w:behaviors>
          <w:behavior w:val="content"/>
        </w:behaviors>
        <w:guid w:val="{5645A8C0-917D-4F2F-BCBA-36BCEF2ABF36}"/>
      </w:docPartPr>
      <w:docPartBody>
        <w:p w:rsidR="00000000" w:rsidRDefault="00D451D8"/>
      </w:docPartBody>
    </w:docPart>
    <w:docPart>
      <w:docPartPr>
        <w:name w:val="A95BE9B9D76B4F32A2297103DF57F45E"/>
        <w:category>
          <w:name w:val="General"/>
          <w:gallery w:val="placeholder"/>
        </w:category>
        <w:types>
          <w:type w:val="bbPlcHdr"/>
        </w:types>
        <w:behaviors>
          <w:behavior w:val="content"/>
        </w:behaviors>
        <w:guid w:val="{E9C46674-F34E-48DD-85A3-90B56C81AC7D}"/>
      </w:docPartPr>
      <w:docPartBody>
        <w:p w:rsidR="00000000" w:rsidRDefault="00D451D8"/>
      </w:docPartBody>
    </w:docPart>
    <w:docPart>
      <w:docPartPr>
        <w:name w:val="DE732D853E054490A28E4062BAEF2A4E"/>
        <w:category>
          <w:name w:val="General"/>
          <w:gallery w:val="placeholder"/>
        </w:category>
        <w:types>
          <w:type w:val="bbPlcHdr"/>
        </w:types>
        <w:behaviors>
          <w:behavior w:val="content"/>
        </w:behaviors>
        <w:guid w:val="{593B7CA7-366D-4CF0-B752-C96E947CC043}"/>
      </w:docPartPr>
      <w:docPartBody>
        <w:p w:rsidR="00000000" w:rsidRDefault="00D451D8"/>
      </w:docPartBody>
    </w:docPart>
    <w:docPart>
      <w:docPartPr>
        <w:name w:val="B09F8A1659404CA0A20F86CD389E72C1"/>
        <w:category>
          <w:name w:val="General"/>
          <w:gallery w:val="placeholder"/>
        </w:category>
        <w:types>
          <w:type w:val="bbPlcHdr"/>
        </w:types>
        <w:behaviors>
          <w:behavior w:val="content"/>
        </w:behaviors>
        <w:guid w:val="{2D23433C-1A20-47BE-BA5A-BFE96B030FDC}"/>
      </w:docPartPr>
      <w:docPartBody>
        <w:p w:rsidR="00000000" w:rsidRDefault="00A55259" w:rsidP="00A55259">
          <w:pPr>
            <w:pStyle w:val="B09F8A1659404CA0A20F86CD389E72C1"/>
          </w:pPr>
          <w:r w:rsidRPr="00A30DD1">
            <w:rPr>
              <w:rStyle w:val="PlaceholderText"/>
            </w:rPr>
            <w:t>Click here to enter a date.</w:t>
          </w:r>
        </w:p>
      </w:docPartBody>
    </w:docPart>
    <w:docPart>
      <w:docPartPr>
        <w:name w:val="6F21AC8426754B39B6BF9DEA30DACEB0"/>
        <w:category>
          <w:name w:val="General"/>
          <w:gallery w:val="placeholder"/>
        </w:category>
        <w:types>
          <w:type w:val="bbPlcHdr"/>
        </w:types>
        <w:behaviors>
          <w:behavior w:val="content"/>
        </w:behaviors>
        <w:guid w:val="{6045BA28-21AD-4B0C-8241-94560FD80003}"/>
      </w:docPartPr>
      <w:docPartBody>
        <w:p w:rsidR="00000000" w:rsidRDefault="00D451D8"/>
      </w:docPartBody>
    </w:docPart>
    <w:docPart>
      <w:docPartPr>
        <w:name w:val="846071CF1AFD4C909240C897B797A467"/>
        <w:category>
          <w:name w:val="General"/>
          <w:gallery w:val="placeholder"/>
        </w:category>
        <w:types>
          <w:type w:val="bbPlcHdr"/>
        </w:types>
        <w:behaviors>
          <w:behavior w:val="content"/>
        </w:behaviors>
        <w:guid w:val="{51AFA9AE-5D0B-40CB-B772-0C03489CC7B4}"/>
      </w:docPartPr>
      <w:docPartBody>
        <w:p w:rsidR="00000000" w:rsidRDefault="00D451D8"/>
      </w:docPartBody>
    </w:docPart>
    <w:docPart>
      <w:docPartPr>
        <w:name w:val="A2A166AB7C2145239299F82F3ABBF8E6"/>
        <w:category>
          <w:name w:val="General"/>
          <w:gallery w:val="placeholder"/>
        </w:category>
        <w:types>
          <w:type w:val="bbPlcHdr"/>
        </w:types>
        <w:behaviors>
          <w:behavior w:val="content"/>
        </w:behaviors>
        <w:guid w:val="{81E38FB1-C304-4653-9916-CE5FF8825F09}"/>
      </w:docPartPr>
      <w:docPartBody>
        <w:p w:rsidR="00000000" w:rsidRDefault="00A55259" w:rsidP="00A55259">
          <w:pPr>
            <w:pStyle w:val="A2A166AB7C2145239299F82F3ABBF8E6"/>
          </w:pPr>
          <w:r>
            <w:rPr>
              <w:rFonts w:eastAsia="Times New Roman" w:cs="Times New Roman"/>
              <w:bCs/>
              <w:szCs w:val="24"/>
            </w:rPr>
            <w:t xml:space="preserve"> </w:t>
          </w:r>
        </w:p>
      </w:docPartBody>
    </w:docPart>
    <w:docPart>
      <w:docPartPr>
        <w:name w:val="F951B21BC03D4D0E867F1D65D497770A"/>
        <w:category>
          <w:name w:val="General"/>
          <w:gallery w:val="placeholder"/>
        </w:category>
        <w:types>
          <w:type w:val="bbPlcHdr"/>
        </w:types>
        <w:behaviors>
          <w:behavior w:val="content"/>
        </w:behaviors>
        <w:guid w:val="{551F0DE9-9CBF-45FB-9AC5-A746990E555F}"/>
      </w:docPartPr>
      <w:docPartBody>
        <w:p w:rsidR="00000000" w:rsidRDefault="00D451D8"/>
      </w:docPartBody>
    </w:docPart>
    <w:docPart>
      <w:docPartPr>
        <w:name w:val="0B4FF27060ED466089C53A77A52CB247"/>
        <w:category>
          <w:name w:val="General"/>
          <w:gallery w:val="placeholder"/>
        </w:category>
        <w:types>
          <w:type w:val="bbPlcHdr"/>
        </w:types>
        <w:behaviors>
          <w:behavior w:val="content"/>
        </w:behaviors>
        <w:guid w:val="{DB272CF0-37AA-4466-B7D1-A55CD7030FA7}"/>
      </w:docPartPr>
      <w:docPartBody>
        <w:p w:rsidR="00000000" w:rsidRDefault="00D451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5259"/>
    <w:rsid w:val="00A57564"/>
    <w:rsid w:val="00B252A4"/>
    <w:rsid w:val="00B5530B"/>
    <w:rsid w:val="00C129E8"/>
    <w:rsid w:val="00C968BA"/>
    <w:rsid w:val="00D451D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25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55259"/>
    <w:rPr>
      <w:rFonts w:ascii="Times New Roman" w:hAnsi="Times New Roman"/>
      <w:sz w:val="24"/>
    </w:rPr>
  </w:style>
  <w:style w:type="paragraph" w:customStyle="1" w:styleId="487D89B4F8B34DB4967D41FE18F7F88D9">
    <w:name w:val="487D89B4F8B34DB4967D41FE18F7F88D9"/>
    <w:rsid w:val="00A55259"/>
    <w:rPr>
      <w:rFonts w:ascii="Times New Roman" w:hAnsi="Times New Roman"/>
      <w:sz w:val="24"/>
    </w:rPr>
  </w:style>
  <w:style w:type="paragraph" w:customStyle="1" w:styleId="AE2570ED5D764CD7AF9686706F550F4622">
    <w:name w:val="AE2570ED5D764CD7AF9686706F550F4622"/>
    <w:rsid w:val="00A55259"/>
    <w:pPr>
      <w:tabs>
        <w:tab w:val="center" w:pos="4680"/>
        <w:tab w:val="right" w:pos="9360"/>
      </w:tabs>
      <w:spacing w:after="0" w:line="240" w:lineRule="auto"/>
    </w:pPr>
    <w:rPr>
      <w:rFonts w:ascii="Times New Roman" w:hAnsi="Times New Roman"/>
      <w:sz w:val="24"/>
    </w:rPr>
  </w:style>
  <w:style w:type="paragraph" w:customStyle="1" w:styleId="B09F8A1659404CA0A20F86CD389E72C1">
    <w:name w:val="B09F8A1659404CA0A20F86CD389E72C1"/>
    <w:rsid w:val="00A55259"/>
    <w:pPr>
      <w:spacing w:after="160" w:line="259" w:lineRule="auto"/>
    </w:pPr>
  </w:style>
  <w:style w:type="paragraph" w:customStyle="1" w:styleId="A2A166AB7C2145239299F82F3ABBF8E6">
    <w:name w:val="A2A166AB7C2145239299F82F3ABBF8E6"/>
    <w:rsid w:val="00A552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8CC79B-71B0-4CD1-8E26-F163B02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359</Words>
  <Characters>2051</Characters>
  <Application>Microsoft Office Word</Application>
  <DocSecurity>0</DocSecurity>
  <Lines>17</Lines>
  <Paragraphs>4</Paragraphs>
  <ScaleCrop>false</ScaleCrop>
  <Company>Texas Legislative Council</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2019-03-07T14:49:00Z</dcterms:modified>
</cp:coreProperties>
</file>

<file path=docProps/custom.xml><?xml version="1.0" encoding="utf-8"?>
<op:Properties xmlns:vt="http://schemas.openxmlformats.org/officeDocument/2006/docPropsVTypes" xmlns:op="http://schemas.openxmlformats.org/officeDocument/2006/custom-properties"/>
</file>