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813D9" w:rsidTr="00345119">
        <w:tc>
          <w:tcPr>
            <w:tcW w:w="9576" w:type="dxa"/>
            <w:noWrap/>
          </w:tcPr>
          <w:p w:rsidR="008423E4" w:rsidRPr="0022177D" w:rsidRDefault="008A20B4" w:rsidP="00345119">
            <w:pPr>
              <w:pStyle w:val="Heading1"/>
            </w:pPr>
            <w:bookmarkStart w:id="0" w:name="_GoBack"/>
            <w:bookmarkEnd w:id="0"/>
            <w:r w:rsidRPr="00631897">
              <w:t>BILL ANALYSIS</w:t>
            </w:r>
          </w:p>
        </w:tc>
      </w:tr>
    </w:tbl>
    <w:p w:rsidR="008423E4" w:rsidRPr="0022177D" w:rsidRDefault="008A20B4" w:rsidP="008423E4">
      <w:pPr>
        <w:jc w:val="center"/>
      </w:pPr>
    </w:p>
    <w:p w:rsidR="008423E4" w:rsidRPr="00B31F0E" w:rsidRDefault="008A20B4" w:rsidP="008423E4"/>
    <w:p w:rsidR="008423E4" w:rsidRPr="00742794" w:rsidRDefault="008A20B4" w:rsidP="008423E4">
      <w:pPr>
        <w:tabs>
          <w:tab w:val="right" w:pos="9360"/>
        </w:tabs>
      </w:pPr>
    </w:p>
    <w:tbl>
      <w:tblPr>
        <w:tblW w:w="0" w:type="auto"/>
        <w:tblLayout w:type="fixed"/>
        <w:tblLook w:val="01E0" w:firstRow="1" w:lastRow="1" w:firstColumn="1" w:lastColumn="1" w:noHBand="0" w:noVBand="0"/>
      </w:tblPr>
      <w:tblGrid>
        <w:gridCol w:w="9576"/>
      </w:tblGrid>
      <w:tr w:rsidR="000813D9" w:rsidTr="00345119">
        <w:tc>
          <w:tcPr>
            <w:tcW w:w="9576" w:type="dxa"/>
          </w:tcPr>
          <w:p w:rsidR="008423E4" w:rsidRPr="00861995" w:rsidRDefault="008A20B4" w:rsidP="00345119">
            <w:pPr>
              <w:jc w:val="right"/>
            </w:pPr>
            <w:r>
              <w:t>S.B. 902</w:t>
            </w:r>
          </w:p>
        </w:tc>
      </w:tr>
      <w:tr w:rsidR="000813D9" w:rsidTr="00345119">
        <w:tc>
          <w:tcPr>
            <w:tcW w:w="9576" w:type="dxa"/>
          </w:tcPr>
          <w:p w:rsidR="008423E4" w:rsidRPr="00861995" w:rsidRDefault="008A20B4" w:rsidP="00345119">
            <w:pPr>
              <w:jc w:val="right"/>
            </w:pPr>
            <w:r>
              <w:t xml:space="preserve">By: </w:t>
            </w:r>
            <w:r>
              <w:t>Hughes</w:t>
            </w:r>
          </w:p>
        </w:tc>
      </w:tr>
      <w:tr w:rsidR="000813D9" w:rsidTr="00345119">
        <w:tc>
          <w:tcPr>
            <w:tcW w:w="9576" w:type="dxa"/>
          </w:tcPr>
          <w:p w:rsidR="008423E4" w:rsidRPr="00861995" w:rsidRDefault="008A20B4" w:rsidP="00345119">
            <w:pPr>
              <w:jc w:val="right"/>
            </w:pPr>
            <w:r>
              <w:t>Elections</w:t>
            </w:r>
          </w:p>
        </w:tc>
      </w:tr>
      <w:tr w:rsidR="000813D9" w:rsidTr="00345119">
        <w:tc>
          <w:tcPr>
            <w:tcW w:w="9576" w:type="dxa"/>
          </w:tcPr>
          <w:p w:rsidR="008423E4" w:rsidRDefault="008A20B4" w:rsidP="00345119">
            <w:pPr>
              <w:jc w:val="right"/>
            </w:pPr>
            <w:r>
              <w:t>Committee Report (Unamended)</w:t>
            </w:r>
          </w:p>
        </w:tc>
      </w:tr>
    </w:tbl>
    <w:p w:rsidR="008423E4" w:rsidRDefault="008A20B4" w:rsidP="008423E4">
      <w:pPr>
        <w:tabs>
          <w:tab w:val="right" w:pos="9360"/>
        </w:tabs>
      </w:pPr>
    </w:p>
    <w:p w:rsidR="008423E4" w:rsidRDefault="008A20B4" w:rsidP="008423E4"/>
    <w:p w:rsidR="008423E4" w:rsidRDefault="008A20B4" w:rsidP="008423E4"/>
    <w:tbl>
      <w:tblPr>
        <w:tblW w:w="0" w:type="auto"/>
        <w:tblCellMar>
          <w:left w:w="115" w:type="dxa"/>
          <w:right w:w="115" w:type="dxa"/>
        </w:tblCellMar>
        <w:tblLook w:val="01E0" w:firstRow="1" w:lastRow="1" w:firstColumn="1" w:lastColumn="1" w:noHBand="0" w:noVBand="0"/>
      </w:tblPr>
      <w:tblGrid>
        <w:gridCol w:w="9360"/>
      </w:tblGrid>
      <w:tr w:rsidR="000813D9" w:rsidTr="00345119">
        <w:tc>
          <w:tcPr>
            <w:tcW w:w="9576" w:type="dxa"/>
          </w:tcPr>
          <w:p w:rsidR="008423E4" w:rsidRPr="00A8133F" w:rsidRDefault="008A20B4" w:rsidP="00FD48A9">
            <w:pPr>
              <w:rPr>
                <w:b/>
              </w:rPr>
            </w:pPr>
            <w:r w:rsidRPr="009C1E9A">
              <w:rPr>
                <w:b/>
                <w:u w:val="single"/>
              </w:rPr>
              <w:t>BACKGROUND AND PURPOSE</w:t>
            </w:r>
            <w:r>
              <w:rPr>
                <w:b/>
              </w:rPr>
              <w:t xml:space="preserve"> </w:t>
            </w:r>
          </w:p>
          <w:p w:rsidR="008423E4" w:rsidRDefault="008A20B4" w:rsidP="00FD48A9"/>
          <w:p w:rsidR="008423E4" w:rsidRDefault="008A20B4" w:rsidP="00FD48A9">
            <w:pPr>
              <w:pStyle w:val="Header"/>
              <w:jc w:val="both"/>
            </w:pPr>
            <w:r>
              <w:t xml:space="preserve">Concerns have been raised regarding the availability of certain election information that is considered public information. It has been noted that while some jurisdictions provide this information </w:t>
            </w:r>
            <w:r>
              <w:t>electronically and in a timely manner</w:t>
            </w:r>
            <w:r>
              <w:t xml:space="preserve">, many jurisdictions </w:t>
            </w:r>
            <w:r>
              <w:t>f</w:t>
            </w:r>
            <w:r>
              <w:t xml:space="preserve">ail to do so </w:t>
            </w:r>
            <w:r>
              <w:t xml:space="preserve">in </w:t>
            </w:r>
            <w:r>
              <w:t xml:space="preserve">such </w:t>
            </w:r>
            <w:r>
              <w:t xml:space="preserve">a </w:t>
            </w:r>
            <w:r>
              <w:t xml:space="preserve">manner </w:t>
            </w:r>
            <w:r>
              <w:t xml:space="preserve">that allows the public to meaningfully evaluate </w:t>
            </w:r>
            <w:r>
              <w:t xml:space="preserve">and use </w:t>
            </w:r>
            <w:r>
              <w:t>the informatio</w:t>
            </w:r>
            <w:r>
              <w:t>n</w:t>
            </w:r>
            <w:r>
              <w:t>.</w:t>
            </w:r>
            <w:r>
              <w:t xml:space="preserve"> </w:t>
            </w:r>
            <w:r>
              <w:t xml:space="preserve">S.B. 902 </w:t>
            </w:r>
            <w:r>
              <w:t>seeks to address this issue by standardizing the process by which certain election records are made publicly available</w:t>
            </w:r>
            <w:r>
              <w:t>.</w:t>
            </w:r>
          </w:p>
          <w:p w:rsidR="008423E4" w:rsidRPr="00E26B13" w:rsidRDefault="008A20B4" w:rsidP="00FD48A9">
            <w:pPr>
              <w:rPr>
                <w:b/>
              </w:rPr>
            </w:pPr>
          </w:p>
        </w:tc>
      </w:tr>
      <w:tr w:rsidR="000813D9" w:rsidTr="00345119">
        <w:tc>
          <w:tcPr>
            <w:tcW w:w="9576" w:type="dxa"/>
          </w:tcPr>
          <w:p w:rsidR="0017725B" w:rsidRDefault="008A20B4" w:rsidP="00FD48A9">
            <w:pPr>
              <w:rPr>
                <w:b/>
                <w:u w:val="single"/>
              </w:rPr>
            </w:pPr>
            <w:r>
              <w:rPr>
                <w:b/>
                <w:u w:val="single"/>
              </w:rPr>
              <w:t>CRIMINAL JUSTICE IMPAC</w:t>
            </w:r>
            <w:r>
              <w:rPr>
                <w:b/>
                <w:u w:val="single"/>
              </w:rPr>
              <w:t>T</w:t>
            </w:r>
          </w:p>
          <w:p w:rsidR="0017725B" w:rsidRDefault="008A20B4" w:rsidP="00FD48A9">
            <w:pPr>
              <w:rPr>
                <w:b/>
                <w:u w:val="single"/>
              </w:rPr>
            </w:pPr>
          </w:p>
          <w:p w:rsidR="00191FCB" w:rsidRPr="00191FCB" w:rsidRDefault="008A20B4" w:rsidP="00FD48A9">
            <w:pPr>
              <w:jc w:val="both"/>
            </w:pPr>
            <w:r>
              <w:t>It is the committee's opinion that this bill does not expressly create a criminal offense, increase the punishment for an existing criminal offense or category of offenses, or change the eligibility of a person for community supervision, parole, or mand</w:t>
            </w:r>
            <w:r>
              <w:t>atory supervision.</w:t>
            </w:r>
          </w:p>
          <w:p w:rsidR="0017725B" w:rsidRPr="0017725B" w:rsidRDefault="008A20B4" w:rsidP="00FD48A9">
            <w:pPr>
              <w:rPr>
                <w:b/>
                <w:u w:val="single"/>
              </w:rPr>
            </w:pPr>
          </w:p>
        </w:tc>
      </w:tr>
      <w:tr w:rsidR="000813D9" w:rsidTr="00345119">
        <w:tc>
          <w:tcPr>
            <w:tcW w:w="9576" w:type="dxa"/>
          </w:tcPr>
          <w:p w:rsidR="008423E4" w:rsidRPr="00A8133F" w:rsidRDefault="008A20B4" w:rsidP="00FD48A9">
            <w:pPr>
              <w:rPr>
                <w:b/>
              </w:rPr>
            </w:pPr>
            <w:r w:rsidRPr="009C1E9A">
              <w:rPr>
                <w:b/>
                <w:u w:val="single"/>
              </w:rPr>
              <w:t>RULEMAKING AUTHORITY</w:t>
            </w:r>
            <w:r>
              <w:rPr>
                <w:b/>
              </w:rPr>
              <w:t xml:space="preserve"> </w:t>
            </w:r>
          </w:p>
          <w:p w:rsidR="008423E4" w:rsidRDefault="008A20B4" w:rsidP="00FD48A9"/>
          <w:p w:rsidR="00191FCB" w:rsidRDefault="008A20B4" w:rsidP="00FD48A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8A20B4" w:rsidP="00FD48A9">
            <w:pPr>
              <w:rPr>
                <w:b/>
              </w:rPr>
            </w:pPr>
          </w:p>
        </w:tc>
      </w:tr>
      <w:tr w:rsidR="000813D9" w:rsidTr="00345119">
        <w:tc>
          <w:tcPr>
            <w:tcW w:w="9576" w:type="dxa"/>
          </w:tcPr>
          <w:p w:rsidR="008423E4" w:rsidRPr="00A8133F" w:rsidRDefault="008A20B4" w:rsidP="00FD48A9">
            <w:pPr>
              <w:rPr>
                <w:b/>
              </w:rPr>
            </w:pPr>
            <w:r w:rsidRPr="009C1E9A">
              <w:rPr>
                <w:b/>
                <w:u w:val="single"/>
              </w:rPr>
              <w:t>ANALYSIS</w:t>
            </w:r>
            <w:r>
              <w:rPr>
                <w:b/>
              </w:rPr>
              <w:t xml:space="preserve"> </w:t>
            </w:r>
          </w:p>
          <w:p w:rsidR="008423E4" w:rsidRDefault="008A20B4" w:rsidP="00FD48A9"/>
          <w:p w:rsidR="008423E4" w:rsidRDefault="008A20B4" w:rsidP="00FD48A9">
            <w:pPr>
              <w:pStyle w:val="Header"/>
              <w:tabs>
                <w:tab w:val="clear" w:pos="4320"/>
                <w:tab w:val="clear" w:pos="8640"/>
              </w:tabs>
              <w:jc w:val="both"/>
            </w:pPr>
            <w:r>
              <w:t xml:space="preserve">S.B. 902 amends the Election Code to require an election record that is public information to be </w:t>
            </w:r>
            <w:r>
              <w:t xml:space="preserve">made </w:t>
            </w:r>
            <w:r>
              <w:t xml:space="preserve">available not later than the 15th day after election day in an electronic format for a </w:t>
            </w:r>
            <w:r>
              <w:t xml:space="preserve">maximum </w:t>
            </w:r>
            <w:r>
              <w:t>fee of $50. The bill requires the general custodian of elec</w:t>
            </w:r>
            <w:r>
              <w:t xml:space="preserve">tion records </w:t>
            </w:r>
            <w:r w:rsidRPr="008B7D58">
              <w:t>for a primary election or the general election for</w:t>
            </w:r>
            <w:r>
              <w:t xml:space="preserve"> state and county officers to</w:t>
            </w:r>
            <w:r w:rsidRPr="008B7D58">
              <w:t xml:space="preserve"> maintain a list that states the total number of votes cast in each precinct by personal appearance on election day that is available for public inspection not late</w:t>
            </w:r>
            <w:r w:rsidRPr="008B7D58">
              <w:t>r than the day after election day.</w:t>
            </w:r>
            <w:r>
              <w:t xml:space="preserve"> The bill requires each vote total to be maintained in a downloadable format approved by the secretary of state and posted on the secretary</w:t>
            </w:r>
            <w:r>
              <w:t xml:space="preserve"> of state</w:t>
            </w:r>
            <w:r>
              <w:t xml:space="preserve">'s website. The bill requires the secretary </w:t>
            </w:r>
            <w:r>
              <w:t xml:space="preserve">of state </w:t>
            </w:r>
            <w:r>
              <w:t xml:space="preserve">to </w:t>
            </w:r>
            <w:r w:rsidRPr="008B7D58">
              <w:t>create a system fo</w:t>
            </w:r>
            <w:r w:rsidRPr="008B7D58">
              <w:t>r an early voting clerk for a primary election or the general election for state an</w:t>
            </w:r>
            <w:r>
              <w:t>d county officers to provide this</w:t>
            </w:r>
            <w:r w:rsidRPr="008B7D58">
              <w:t xml:space="preserve"> information to the secretary</w:t>
            </w:r>
            <w:r>
              <w:t xml:space="preserve"> of state</w:t>
            </w:r>
            <w:r w:rsidRPr="008B7D58">
              <w:t xml:space="preserve"> for posting on the secretary</w:t>
            </w:r>
            <w:r>
              <w:t>'s</w:t>
            </w:r>
            <w:r w:rsidRPr="008B7D58">
              <w:t xml:space="preserve"> webs</w:t>
            </w:r>
            <w:r>
              <w:t>ite.</w:t>
            </w:r>
          </w:p>
          <w:p w:rsidR="00B00EB5" w:rsidRDefault="008A20B4" w:rsidP="00FD48A9">
            <w:pPr>
              <w:pStyle w:val="Header"/>
              <w:tabs>
                <w:tab w:val="clear" w:pos="4320"/>
                <w:tab w:val="clear" w:pos="8640"/>
              </w:tabs>
              <w:jc w:val="both"/>
            </w:pPr>
          </w:p>
          <w:p w:rsidR="00191FCB" w:rsidRDefault="008A20B4" w:rsidP="00FD48A9">
            <w:pPr>
              <w:pStyle w:val="Header"/>
              <w:tabs>
                <w:tab w:val="clear" w:pos="4320"/>
                <w:tab w:val="clear" w:pos="8640"/>
              </w:tabs>
              <w:jc w:val="both"/>
            </w:pPr>
            <w:r>
              <w:t>S.B. 902</w:t>
            </w:r>
            <w:r>
              <w:t xml:space="preserve"> </w:t>
            </w:r>
            <w:r w:rsidRPr="00B41C8B">
              <w:t>change</w:t>
            </w:r>
            <w:r>
              <w:t>s</w:t>
            </w:r>
            <w:r w:rsidRPr="00B41C8B">
              <w:t xml:space="preserve"> the deadline by which information on the ea</w:t>
            </w:r>
            <w:r w:rsidRPr="00B41C8B">
              <w:t xml:space="preserve">rly voting roster for a person who votes an early voting ballot by personal appearance or by mail is required to be made available for public inspection from the beginning of regular business hours on the day after the date the information is entered into </w:t>
            </w:r>
            <w:r w:rsidRPr="00B41C8B">
              <w:t>the roster to 11 a.m. on that day</w:t>
            </w:r>
            <w:r>
              <w:t xml:space="preserve">. The bill provides </w:t>
            </w:r>
            <w:r>
              <w:t xml:space="preserve">for </w:t>
            </w:r>
            <w:r>
              <w:t>the deadlines by which</w:t>
            </w:r>
            <w:r>
              <w:t xml:space="preserve"> the early voting clerk for a primary election or the general election for state and county officers </w:t>
            </w:r>
            <w:r>
              <w:t xml:space="preserve">is required </w:t>
            </w:r>
            <w:r>
              <w:t>to submit</w:t>
            </w:r>
            <w:r>
              <w:t xml:space="preserve"> such information</w:t>
            </w:r>
            <w:r>
              <w:t xml:space="preserve"> </w:t>
            </w:r>
            <w:r>
              <w:t xml:space="preserve">to the secretary </w:t>
            </w:r>
            <w:r>
              <w:t xml:space="preserve">of state </w:t>
            </w:r>
            <w:r>
              <w:t>for posting</w:t>
            </w:r>
            <w:r>
              <w:t xml:space="preserve"> on the secretary's website</w:t>
            </w:r>
            <w:r>
              <w:t>. The bill requires the secretary to create a system for an early voting clerk for a primary election or the general election for state and county officers to provide the information to the secretary for posting</w:t>
            </w:r>
            <w:r>
              <w:t xml:space="preserve"> in a downloadable</w:t>
            </w:r>
            <w:r>
              <w:t xml:space="preserve"> format</w:t>
            </w:r>
            <w:r>
              <w:t xml:space="preserve"> on the secretary's website. </w:t>
            </w:r>
            <w:r>
              <w:t xml:space="preserve">The bill revises the filing deadline for certain petitions </w:t>
            </w:r>
            <w:r>
              <w:t>to be filed by a</w:t>
            </w:r>
            <w:r>
              <w:t xml:space="preserve"> contestant to file</w:t>
            </w:r>
            <w:r>
              <w:t xml:space="preserve"> based on the public availability of </w:t>
            </w:r>
            <w:r>
              <w:t>the election records under the bill's provisions.</w:t>
            </w:r>
            <w:r>
              <w:t xml:space="preserve">                                 </w:t>
            </w:r>
          </w:p>
          <w:p w:rsidR="008423E4" w:rsidRPr="00835628" w:rsidRDefault="008A20B4" w:rsidP="00FD48A9">
            <w:pPr>
              <w:rPr>
                <w:b/>
              </w:rPr>
            </w:pPr>
          </w:p>
        </w:tc>
      </w:tr>
      <w:tr w:rsidR="000813D9" w:rsidTr="00345119">
        <w:tc>
          <w:tcPr>
            <w:tcW w:w="9576" w:type="dxa"/>
          </w:tcPr>
          <w:p w:rsidR="008423E4" w:rsidRPr="00A8133F" w:rsidRDefault="008A20B4" w:rsidP="00FD48A9">
            <w:pPr>
              <w:rPr>
                <w:b/>
              </w:rPr>
            </w:pPr>
            <w:r w:rsidRPr="009C1E9A">
              <w:rPr>
                <w:b/>
                <w:u w:val="single"/>
              </w:rPr>
              <w:t>EFFE</w:t>
            </w:r>
            <w:r w:rsidRPr="009C1E9A">
              <w:rPr>
                <w:b/>
                <w:u w:val="single"/>
              </w:rPr>
              <w:t>CTIVE DATE</w:t>
            </w:r>
            <w:r>
              <w:rPr>
                <w:b/>
              </w:rPr>
              <w:t xml:space="preserve"> </w:t>
            </w:r>
          </w:p>
          <w:p w:rsidR="008423E4" w:rsidRDefault="008A20B4" w:rsidP="00FD48A9"/>
          <w:p w:rsidR="008423E4" w:rsidRPr="003624F2" w:rsidRDefault="008A20B4" w:rsidP="00FD48A9">
            <w:pPr>
              <w:pStyle w:val="Header"/>
              <w:tabs>
                <w:tab w:val="clear" w:pos="4320"/>
                <w:tab w:val="clear" w:pos="8640"/>
              </w:tabs>
              <w:jc w:val="both"/>
            </w:pPr>
            <w:r>
              <w:t>September 1, 2019.</w:t>
            </w:r>
          </w:p>
          <w:p w:rsidR="008423E4" w:rsidRPr="00233FDB" w:rsidRDefault="008A20B4" w:rsidP="00FD48A9">
            <w:pPr>
              <w:rPr>
                <w:b/>
              </w:rPr>
            </w:pPr>
          </w:p>
        </w:tc>
      </w:tr>
    </w:tbl>
    <w:p w:rsidR="008423E4" w:rsidRPr="00BE0E75" w:rsidRDefault="008A20B4" w:rsidP="008423E4">
      <w:pPr>
        <w:spacing w:line="480" w:lineRule="auto"/>
        <w:jc w:val="both"/>
        <w:rPr>
          <w:rFonts w:ascii="Arial" w:hAnsi="Arial"/>
          <w:sz w:val="16"/>
          <w:szCs w:val="16"/>
        </w:rPr>
      </w:pPr>
    </w:p>
    <w:p w:rsidR="004108C3" w:rsidRPr="008423E4" w:rsidRDefault="008A20B4"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A20B4">
      <w:r>
        <w:separator/>
      </w:r>
    </w:p>
  </w:endnote>
  <w:endnote w:type="continuationSeparator" w:id="0">
    <w:p w:rsidR="00000000" w:rsidRDefault="008A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A2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813D9" w:rsidTr="009C1E9A">
      <w:trPr>
        <w:cantSplit/>
      </w:trPr>
      <w:tc>
        <w:tcPr>
          <w:tcW w:w="0" w:type="pct"/>
        </w:tcPr>
        <w:p w:rsidR="00137D90" w:rsidRDefault="008A20B4" w:rsidP="009C1E9A">
          <w:pPr>
            <w:pStyle w:val="Footer"/>
            <w:tabs>
              <w:tab w:val="clear" w:pos="8640"/>
              <w:tab w:val="right" w:pos="9360"/>
            </w:tabs>
          </w:pPr>
        </w:p>
      </w:tc>
      <w:tc>
        <w:tcPr>
          <w:tcW w:w="2395" w:type="pct"/>
        </w:tcPr>
        <w:p w:rsidR="00137D90" w:rsidRDefault="008A20B4" w:rsidP="009C1E9A">
          <w:pPr>
            <w:pStyle w:val="Footer"/>
            <w:tabs>
              <w:tab w:val="clear" w:pos="8640"/>
              <w:tab w:val="right" w:pos="9360"/>
            </w:tabs>
          </w:pPr>
        </w:p>
        <w:p w:rsidR="001A4310" w:rsidRDefault="008A20B4" w:rsidP="009C1E9A">
          <w:pPr>
            <w:pStyle w:val="Footer"/>
            <w:tabs>
              <w:tab w:val="clear" w:pos="8640"/>
              <w:tab w:val="right" w:pos="9360"/>
            </w:tabs>
          </w:pPr>
        </w:p>
        <w:p w:rsidR="00137D90" w:rsidRDefault="008A20B4" w:rsidP="009C1E9A">
          <w:pPr>
            <w:pStyle w:val="Footer"/>
            <w:tabs>
              <w:tab w:val="clear" w:pos="8640"/>
              <w:tab w:val="right" w:pos="9360"/>
            </w:tabs>
          </w:pPr>
        </w:p>
      </w:tc>
      <w:tc>
        <w:tcPr>
          <w:tcW w:w="2453" w:type="pct"/>
        </w:tcPr>
        <w:p w:rsidR="00137D90" w:rsidRDefault="008A20B4" w:rsidP="009C1E9A">
          <w:pPr>
            <w:pStyle w:val="Footer"/>
            <w:tabs>
              <w:tab w:val="clear" w:pos="8640"/>
              <w:tab w:val="right" w:pos="9360"/>
            </w:tabs>
            <w:jc w:val="right"/>
          </w:pPr>
        </w:p>
      </w:tc>
    </w:tr>
    <w:tr w:rsidR="000813D9" w:rsidTr="009C1E9A">
      <w:trPr>
        <w:cantSplit/>
      </w:trPr>
      <w:tc>
        <w:tcPr>
          <w:tcW w:w="0" w:type="pct"/>
        </w:tcPr>
        <w:p w:rsidR="00EC379B" w:rsidRDefault="008A20B4" w:rsidP="009C1E9A">
          <w:pPr>
            <w:pStyle w:val="Footer"/>
            <w:tabs>
              <w:tab w:val="clear" w:pos="8640"/>
              <w:tab w:val="right" w:pos="9360"/>
            </w:tabs>
          </w:pPr>
        </w:p>
      </w:tc>
      <w:tc>
        <w:tcPr>
          <w:tcW w:w="2395" w:type="pct"/>
        </w:tcPr>
        <w:p w:rsidR="00EC379B" w:rsidRPr="009C1E9A" w:rsidRDefault="008A20B4" w:rsidP="009C1E9A">
          <w:pPr>
            <w:pStyle w:val="Footer"/>
            <w:tabs>
              <w:tab w:val="clear" w:pos="8640"/>
              <w:tab w:val="right" w:pos="9360"/>
            </w:tabs>
            <w:rPr>
              <w:rFonts w:ascii="Shruti" w:hAnsi="Shruti"/>
              <w:sz w:val="22"/>
            </w:rPr>
          </w:pPr>
          <w:r>
            <w:rPr>
              <w:rFonts w:ascii="Shruti" w:hAnsi="Shruti"/>
              <w:sz w:val="22"/>
            </w:rPr>
            <w:t>86R 33864</w:t>
          </w:r>
        </w:p>
      </w:tc>
      <w:tc>
        <w:tcPr>
          <w:tcW w:w="2453" w:type="pct"/>
        </w:tcPr>
        <w:p w:rsidR="00EC379B" w:rsidRDefault="008A20B4" w:rsidP="009C1E9A">
          <w:pPr>
            <w:pStyle w:val="Footer"/>
            <w:tabs>
              <w:tab w:val="clear" w:pos="8640"/>
              <w:tab w:val="right" w:pos="9360"/>
            </w:tabs>
            <w:jc w:val="right"/>
          </w:pPr>
          <w:r>
            <w:fldChar w:fldCharType="begin"/>
          </w:r>
          <w:r>
            <w:instrText xml:space="preserve"> DOCPROPERTY  OTID  \* MERGEFORMAT </w:instrText>
          </w:r>
          <w:r>
            <w:fldChar w:fldCharType="separate"/>
          </w:r>
          <w:r>
            <w:t>19.134.1228</w:t>
          </w:r>
          <w:r>
            <w:fldChar w:fldCharType="end"/>
          </w:r>
        </w:p>
      </w:tc>
    </w:tr>
    <w:tr w:rsidR="000813D9" w:rsidTr="009C1E9A">
      <w:trPr>
        <w:cantSplit/>
      </w:trPr>
      <w:tc>
        <w:tcPr>
          <w:tcW w:w="0" w:type="pct"/>
        </w:tcPr>
        <w:p w:rsidR="00EC379B" w:rsidRDefault="008A20B4" w:rsidP="009C1E9A">
          <w:pPr>
            <w:pStyle w:val="Footer"/>
            <w:tabs>
              <w:tab w:val="clear" w:pos="4320"/>
              <w:tab w:val="clear" w:pos="8640"/>
              <w:tab w:val="left" w:pos="2865"/>
            </w:tabs>
          </w:pPr>
        </w:p>
      </w:tc>
      <w:tc>
        <w:tcPr>
          <w:tcW w:w="2395" w:type="pct"/>
        </w:tcPr>
        <w:p w:rsidR="00EC379B" w:rsidRPr="009C1E9A" w:rsidRDefault="008A20B4" w:rsidP="009C1E9A">
          <w:pPr>
            <w:pStyle w:val="Footer"/>
            <w:tabs>
              <w:tab w:val="clear" w:pos="4320"/>
              <w:tab w:val="clear" w:pos="8640"/>
              <w:tab w:val="left" w:pos="2865"/>
            </w:tabs>
            <w:rPr>
              <w:rFonts w:ascii="Shruti" w:hAnsi="Shruti"/>
              <w:sz w:val="22"/>
            </w:rPr>
          </w:pPr>
        </w:p>
      </w:tc>
      <w:tc>
        <w:tcPr>
          <w:tcW w:w="2453" w:type="pct"/>
        </w:tcPr>
        <w:p w:rsidR="00EC379B" w:rsidRDefault="008A20B4" w:rsidP="006D504F">
          <w:pPr>
            <w:pStyle w:val="Footer"/>
            <w:rPr>
              <w:rStyle w:val="PageNumber"/>
            </w:rPr>
          </w:pPr>
        </w:p>
        <w:p w:rsidR="00EC379B" w:rsidRDefault="008A20B4" w:rsidP="009C1E9A">
          <w:pPr>
            <w:pStyle w:val="Footer"/>
            <w:tabs>
              <w:tab w:val="clear" w:pos="8640"/>
              <w:tab w:val="right" w:pos="9360"/>
            </w:tabs>
            <w:jc w:val="right"/>
          </w:pPr>
        </w:p>
      </w:tc>
    </w:tr>
    <w:tr w:rsidR="000813D9" w:rsidTr="009C1E9A">
      <w:trPr>
        <w:cantSplit/>
        <w:trHeight w:val="323"/>
      </w:trPr>
      <w:tc>
        <w:tcPr>
          <w:tcW w:w="0" w:type="pct"/>
          <w:gridSpan w:val="3"/>
        </w:tcPr>
        <w:p w:rsidR="00EC379B" w:rsidRDefault="008A20B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8A20B4" w:rsidP="009C1E9A">
          <w:pPr>
            <w:pStyle w:val="Footer"/>
            <w:tabs>
              <w:tab w:val="clear" w:pos="8640"/>
              <w:tab w:val="right" w:pos="9360"/>
            </w:tabs>
            <w:jc w:val="center"/>
          </w:pPr>
        </w:p>
      </w:tc>
    </w:tr>
  </w:tbl>
  <w:p w:rsidR="00EC379B" w:rsidRPr="00FF6F72" w:rsidRDefault="008A20B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A2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A20B4">
      <w:r>
        <w:separator/>
      </w:r>
    </w:p>
  </w:footnote>
  <w:footnote w:type="continuationSeparator" w:id="0">
    <w:p w:rsidR="00000000" w:rsidRDefault="008A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A2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A2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A2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82880"/>
    <w:multiLevelType w:val="hybridMultilevel"/>
    <w:tmpl w:val="EF0C67AA"/>
    <w:lvl w:ilvl="0" w:tplc="0DF48A4E">
      <w:start w:val="1"/>
      <w:numFmt w:val="bullet"/>
      <w:lvlText w:val=""/>
      <w:lvlJc w:val="left"/>
      <w:pPr>
        <w:tabs>
          <w:tab w:val="num" w:pos="720"/>
        </w:tabs>
        <w:ind w:left="720" w:hanging="360"/>
      </w:pPr>
      <w:rPr>
        <w:rFonts w:ascii="Symbol" w:hAnsi="Symbol" w:hint="default"/>
      </w:rPr>
    </w:lvl>
    <w:lvl w:ilvl="1" w:tplc="3D460CC0" w:tentative="1">
      <w:start w:val="1"/>
      <w:numFmt w:val="bullet"/>
      <w:lvlText w:val="o"/>
      <w:lvlJc w:val="left"/>
      <w:pPr>
        <w:ind w:left="1440" w:hanging="360"/>
      </w:pPr>
      <w:rPr>
        <w:rFonts w:ascii="Courier New" w:hAnsi="Courier New" w:cs="Courier New" w:hint="default"/>
      </w:rPr>
    </w:lvl>
    <w:lvl w:ilvl="2" w:tplc="A4503E0C" w:tentative="1">
      <w:start w:val="1"/>
      <w:numFmt w:val="bullet"/>
      <w:lvlText w:val=""/>
      <w:lvlJc w:val="left"/>
      <w:pPr>
        <w:ind w:left="2160" w:hanging="360"/>
      </w:pPr>
      <w:rPr>
        <w:rFonts w:ascii="Wingdings" w:hAnsi="Wingdings" w:hint="default"/>
      </w:rPr>
    </w:lvl>
    <w:lvl w:ilvl="3" w:tplc="C1CAED0E" w:tentative="1">
      <w:start w:val="1"/>
      <w:numFmt w:val="bullet"/>
      <w:lvlText w:val=""/>
      <w:lvlJc w:val="left"/>
      <w:pPr>
        <w:ind w:left="2880" w:hanging="360"/>
      </w:pPr>
      <w:rPr>
        <w:rFonts w:ascii="Symbol" w:hAnsi="Symbol" w:hint="default"/>
      </w:rPr>
    </w:lvl>
    <w:lvl w:ilvl="4" w:tplc="C6AC6468" w:tentative="1">
      <w:start w:val="1"/>
      <w:numFmt w:val="bullet"/>
      <w:lvlText w:val="o"/>
      <w:lvlJc w:val="left"/>
      <w:pPr>
        <w:ind w:left="3600" w:hanging="360"/>
      </w:pPr>
      <w:rPr>
        <w:rFonts w:ascii="Courier New" w:hAnsi="Courier New" w:cs="Courier New" w:hint="default"/>
      </w:rPr>
    </w:lvl>
    <w:lvl w:ilvl="5" w:tplc="846CC534" w:tentative="1">
      <w:start w:val="1"/>
      <w:numFmt w:val="bullet"/>
      <w:lvlText w:val=""/>
      <w:lvlJc w:val="left"/>
      <w:pPr>
        <w:ind w:left="4320" w:hanging="360"/>
      </w:pPr>
      <w:rPr>
        <w:rFonts w:ascii="Wingdings" w:hAnsi="Wingdings" w:hint="default"/>
      </w:rPr>
    </w:lvl>
    <w:lvl w:ilvl="6" w:tplc="0358A316" w:tentative="1">
      <w:start w:val="1"/>
      <w:numFmt w:val="bullet"/>
      <w:lvlText w:val=""/>
      <w:lvlJc w:val="left"/>
      <w:pPr>
        <w:ind w:left="5040" w:hanging="360"/>
      </w:pPr>
      <w:rPr>
        <w:rFonts w:ascii="Symbol" w:hAnsi="Symbol" w:hint="default"/>
      </w:rPr>
    </w:lvl>
    <w:lvl w:ilvl="7" w:tplc="12968020" w:tentative="1">
      <w:start w:val="1"/>
      <w:numFmt w:val="bullet"/>
      <w:lvlText w:val="o"/>
      <w:lvlJc w:val="left"/>
      <w:pPr>
        <w:ind w:left="5760" w:hanging="360"/>
      </w:pPr>
      <w:rPr>
        <w:rFonts w:ascii="Courier New" w:hAnsi="Courier New" w:cs="Courier New" w:hint="default"/>
      </w:rPr>
    </w:lvl>
    <w:lvl w:ilvl="8" w:tplc="F3D0FA3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D9"/>
    <w:rsid w:val="000813D9"/>
    <w:rsid w:val="008A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C5D570-1180-47DA-AA6E-A346E4F8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B7D58"/>
    <w:rPr>
      <w:sz w:val="16"/>
      <w:szCs w:val="16"/>
    </w:rPr>
  </w:style>
  <w:style w:type="paragraph" w:styleId="CommentText">
    <w:name w:val="annotation text"/>
    <w:basedOn w:val="Normal"/>
    <w:link w:val="CommentTextChar"/>
    <w:semiHidden/>
    <w:unhideWhenUsed/>
    <w:rsid w:val="008B7D58"/>
    <w:rPr>
      <w:sz w:val="20"/>
      <w:szCs w:val="20"/>
    </w:rPr>
  </w:style>
  <w:style w:type="character" w:customStyle="1" w:styleId="CommentTextChar">
    <w:name w:val="Comment Text Char"/>
    <w:basedOn w:val="DefaultParagraphFont"/>
    <w:link w:val="CommentText"/>
    <w:semiHidden/>
    <w:rsid w:val="008B7D58"/>
  </w:style>
  <w:style w:type="paragraph" w:styleId="CommentSubject">
    <w:name w:val="annotation subject"/>
    <w:basedOn w:val="CommentText"/>
    <w:next w:val="CommentText"/>
    <w:link w:val="CommentSubjectChar"/>
    <w:semiHidden/>
    <w:unhideWhenUsed/>
    <w:rsid w:val="008B7D58"/>
    <w:rPr>
      <w:b/>
      <w:bCs/>
    </w:rPr>
  </w:style>
  <w:style w:type="character" w:customStyle="1" w:styleId="CommentSubjectChar">
    <w:name w:val="Comment Subject Char"/>
    <w:basedOn w:val="CommentTextChar"/>
    <w:link w:val="CommentSubject"/>
    <w:semiHidden/>
    <w:rsid w:val="008B7D58"/>
    <w:rPr>
      <w:b/>
      <w:bCs/>
    </w:rPr>
  </w:style>
  <w:style w:type="paragraph" w:styleId="Revision">
    <w:name w:val="Revision"/>
    <w:hidden/>
    <w:uiPriority w:val="99"/>
    <w:semiHidden/>
    <w:rsid w:val="008B7D58"/>
    <w:rPr>
      <w:sz w:val="24"/>
      <w:szCs w:val="24"/>
    </w:rPr>
  </w:style>
  <w:style w:type="paragraph" w:styleId="HTMLPreformatted">
    <w:name w:val="HTML Preformatted"/>
    <w:basedOn w:val="Normal"/>
    <w:link w:val="HTMLPreformattedChar"/>
    <w:uiPriority w:val="99"/>
    <w:semiHidden/>
    <w:unhideWhenUsed/>
    <w:rsid w:val="00055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558B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2606</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BA - SB00902 (Committee Report (Unamended))</vt:lpstr>
    </vt:vector>
  </TitlesOfParts>
  <Company>State of Texas</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33864</dc:subject>
  <dc:creator>State of Texas</dc:creator>
  <dc:description>SB 902 by Hughes-(H)Elections</dc:description>
  <cp:lastModifiedBy>Laura Ramsay</cp:lastModifiedBy>
  <cp:revision>2</cp:revision>
  <cp:lastPrinted>2003-11-26T17:21:00Z</cp:lastPrinted>
  <dcterms:created xsi:type="dcterms:W3CDTF">2019-05-15T23:50:00Z</dcterms:created>
  <dcterms:modified xsi:type="dcterms:W3CDTF">2019-05-15T23:50:00Z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19.134.1228</vt:lpwstr>
  </property>
</Properties>
</file>