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B3" w:rsidRDefault="005C6E0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B2ED7" w:rsidTr="00345119">
        <w:tc>
          <w:tcPr>
            <w:tcW w:w="9576" w:type="dxa"/>
            <w:noWrap/>
          </w:tcPr>
          <w:p w:rsidR="008423E4" w:rsidRPr="0022177D" w:rsidRDefault="005C6E0A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5C6E0A" w:rsidP="008423E4">
      <w:pPr>
        <w:jc w:val="center"/>
      </w:pPr>
    </w:p>
    <w:p w:rsidR="008423E4" w:rsidRPr="00B31F0E" w:rsidRDefault="005C6E0A" w:rsidP="008423E4"/>
    <w:p w:rsidR="008423E4" w:rsidRPr="00742794" w:rsidRDefault="005C6E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2ED7" w:rsidTr="00345119">
        <w:tc>
          <w:tcPr>
            <w:tcW w:w="9576" w:type="dxa"/>
          </w:tcPr>
          <w:p w:rsidR="008423E4" w:rsidRPr="00861995" w:rsidRDefault="005C6E0A" w:rsidP="00345119">
            <w:pPr>
              <w:jc w:val="right"/>
            </w:pPr>
            <w:r>
              <w:t>S.B. 934</w:t>
            </w:r>
          </w:p>
        </w:tc>
      </w:tr>
      <w:tr w:rsidR="000B2ED7" w:rsidTr="00345119">
        <w:tc>
          <w:tcPr>
            <w:tcW w:w="9576" w:type="dxa"/>
          </w:tcPr>
          <w:p w:rsidR="008423E4" w:rsidRPr="00861995" w:rsidRDefault="005C6E0A" w:rsidP="0034511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0B2ED7" w:rsidTr="00345119">
        <w:tc>
          <w:tcPr>
            <w:tcW w:w="9576" w:type="dxa"/>
          </w:tcPr>
          <w:p w:rsidR="008423E4" w:rsidRPr="00861995" w:rsidRDefault="005C6E0A" w:rsidP="00345119">
            <w:pPr>
              <w:jc w:val="right"/>
            </w:pPr>
            <w:r>
              <w:t>Business &amp; Industry</w:t>
            </w:r>
          </w:p>
        </w:tc>
      </w:tr>
      <w:tr w:rsidR="000B2ED7" w:rsidTr="00345119">
        <w:tc>
          <w:tcPr>
            <w:tcW w:w="9576" w:type="dxa"/>
          </w:tcPr>
          <w:p w:rsidR="008423E4" w:rsidRDefault="005C6E0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6E0A" w:rsidP="008423E4">
      <w:pPr>
        <w:tabs>
          <w:tab w:val="right" w:pos="9360"/>
        </w:tabs>
      </w:pPr>
    </w:p>
    <w:p w:rsidR="008423E4" w:rsidRDefault="005C6E0A" w:rsidP="008423E4"/>
    <w:p w:rsidR="008423E4" w:rsidRDefault="005C6E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B2ED7" w:rsidTr="00345119">
        <w:tc>
          <w:tcPr>
            <w:tcW w:w="9576" w:type="dxa"/>
          </w:tcPr>
          <w:p w:rsidR="008423E4" w:rsidRPr="00A8133F" w:rsidRDefault="005C6E0A" w:rsidP="008065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6E0A" w:rsidP="00806523"/>
          <w:p w:rsidR="008423E4" w:rsidRDefault="005C6E0A" w:rsidP="00806523">
            <w:pPr>
              <w:pStyle w:val="Header"/>
              <w:jc w:val="both"/>
            </w:pPr>
            <w:r>
              <w:t>It has been noted that the</w:t>
            </w:r>
            <w:r>
              <w:t xml:space="preserve"> Office of Injured Employee Counsel recommend</w:t>
            </w:r>
            <w:r>
              <w:t>s</w:t>
            </w:r>
            <w:r>
              <w:t xml:space="preserve"> </w:t>
            </w:r>
            <w:r>
              <w:t xml:space="preserve">extending </w:t>
            </w:r>
            <w:r>
              <w:t>the deadline to file for judicial review</w:t>
            </w:r>
            <w:r>
              <w:t xml:space="preserve"> of a final decision of the appeals panel of the division of workers' compensation of the Texas Department of Insurance</w:t>
            </w:r>
            <w:r>
              <w:t xml:space="preserve"> because </w:t>
            </w:r>
            <w:r>
              <w:t>securing legal representation to appeal to the district court</w:t>
            </w:r>
            <w:r>
              <w:t xml:space="preserve"> by the current filing deadline is often a struggle for the injured</w:t>
            </w:r>
            <w:r>
              <w:t xml:space="preserve"> employee. </w:t>
            </w:r>
            <w:r>
              <w:t>S.B. 934 seeks to address this issue by extending the deadline for filing for judicial review</w:t>
            </w:r>
            <w:r>
              <w:t xml:space="preserve"> </w:t>
            </w:r>
            <w:r w:rsidRPr="00467335">
              <w:t>of certain workers' compensation disputes</w:t>
            </w:r>
            <w:r>
              <w:t xml:space="preserve">.   </w:t>
            </w:r>
          </w:p>
          <w:p w:rsidR="008423E4" w:rsidRPr="00E26B13" w:rsidRDefault="005C6E0A" w:rsidP="00806523">
            <w:pPr>
              <w:rPr>
                <w:b/>
              </w:rPr>
            </w:pPr>
          </w:p>
        </w:tc>
      </w:tr>
      <w:tr w:rsidR="000B2ED7" w:rsidTr="00345119">
        <w:tc>
          <w:tcPr>
            <w:tcW w:w="9576" w:type="dxa"/>
          </w:tcPr>
          <w:p w:rsidR="0017725B" w:rsidRDefault="005C6E0A" w:rsidP="008065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6E0A" w:rsidP="00806523">
            <w:pPr>
              <w:rPr>
                <w:b/>
                <w:u w:val="single"/>
              </w:rPr>
            </w:pPr>
          </w:p>
          <w:p w:rsidR="00F614C4" w:rsidRPr="00F614C4" w:rsidRDefault="005C6E0A" w:rsidP="00806523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6E0A" w:rsidP="00806523">
            <w:pPr>
              <w:rPr>
                <w:b/>
                <w:u w:val="single"/>
              </w:rPr>
            </w:pPr>
          </w:p>
        </w:tc>
      </w:tr>
      <w:tr w:rsidR="000B2ED7" w:rsidTr="00345119">
        <w:tc>
          <w:tcPr>
            <w:tcW w:w="9576" w:type="dxa"/>
          </w:tcPr>
          <w:p w:rsidR="008423E4" w:rsidRPr="00A8133F" w:rsidRDefault="005C6E0A" w:rsidP="008065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6E0A" w:rsidP="00806523"/>
          <w:p w:rsidR="00F614C4" w:rsidRDefault="005C6E0A" w:rsidP="008065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5C6E0A" w:rsidP="00806523">
            <w:pPr>
              <w:rPr>
                <w:b/>
              </w:rPr>
            </w:pPr>
          </w:p>
        </w:tc>
      </w:tr>
      <w:tr w:rsidR="000B2ED7" w:rsidTr="00345119">
        <w:tc>
          <w:tcPr>
            <w:tcW w:w="9576" w:type="dxa"/>
          </w:tcPr>
          <w:p w:rsidR="008423E4" w:rsidRPr="00A8133F" w:rsidRDefault="005C6E0A" w:rsidP="008065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6E0A" w:rsidP="00806523"/>
          <w:p w:rsidR="008423E4" w:rsidRDefault="005C6E0A" w:rsidP="008065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934 </w:t>
            </w:r>
            <w:r>
              <w:t xml:space="preserve">amends the Labor Code to </w:t>
            </w:r>
            <w:r>
              <w:t xml:space="preserve">extend the deadline by which a party </w:t>
            </w:r>
            <w:r>
              <w:t>seeking</w:t>
            </w:r>
            <w:r>
              <w:t xml:space="preserve"> judicial review</w:t>
            </w:r>
            <w:r>
              <w:t xml:space="preserve"> of a final decision o</w:t>
            </w:r>
            <w:r>
              <w:t>f the appeals panel under the Texas Workers' Compensation Act</w:t>
            </w:r>
            <w:r>
              <w:t xml:space="preserve"> </w:t>
            </w:r>
            <w:r>
              <w:t xml:space="preserve">may </w:t>
            </w:r>
            <w:r>
              <w:t>file</w:t>
            </w:r>
            <w:r>
              <w:t xml:space="preserve"> suit from the 45th day a</w:t>
            </w:r>
            <w:r>
              <w:t xml:space="preserve">fter the </w:t>
            </w:r>
            <w:r>
              <w:t>date on which the division of workers' compensation of the Texas Department of Insurance mailed the party the decision of the appeal</w:t>
            </w:r>
            <w:r>
              <w:t>s</w:t>
            </w:r>
            <w:r>
              <w:t xml:space="preserve"> panel to the 60th </w:t>
            </w:r>
            <w:r>
              <w:t xml:space="preserve">day after </w:t>
            </w:r>
            <w:r>
              <w:t xml:space="preserve">such date.       </w:t>
            </w:r>
          </w:p>
          <w:p w:rsidR="008423E4" w:rsidRPr="00835628" w:rsidRDefault="005C6E0A" w:rsidP="00806523">
            <w:pPr>
              <w:rPr>
                <w:b/>
              </w:rPr>
            </w:pPr>
          </w:p>
        </w:tc>
      </w:tr>
      <w:tr w:rsidR="000B2ED7" w:rsidTr="00345119">
        <w:tc>
          <w:tcPr>
            <w:tcW w:w="9576" w:type="dxa"/>
          </w:tcPr>
          <w:p w:rsidR="008423E4" w:rsidRPr="00A8133F" w:rsidRDefault="005C6E0A" w:rsidP="008065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6E0A" w:rsidP="00806523"/>
          <w:p w:rsidR="008423E4" w:rsidRPr="003624F2" w:rsidRDefault="005C6E0A" w:rsidP="008065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C6E0A" w:rsidP="00806523">
            <w:pPr>
              <w:rPr>
                <w:b/>
              </w:rPr>
            </w:pPr>
          </w:p>
        </w:tc>
      </w:tr>
    </w:tbl>
    <w:p w:rsidR="008423E4" w:rsidRPr="00BE0E75" w:rsidRDefault="005C6E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6E0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6E0A">
      <w:r>
        <w:separator/>
      </w:r>
    </w:p>
  </w:endnote>
  <w:endnote w:type="continuationSeparator" w:id="0">
    <w:p w:rsidR="00000000" w:rsidRDefault="005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6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2ED7" w:rsidTr="009C1E9A">
      <w:trPr>
        <w:cantSplit/>
      </w:trPr>
      <w:tc>
        <w:tcPr>
          <w:tcW w:w="0" w:type="pct"/>
        </w:tcPr>
        <w:p w:rsidR="00137D90" w:rsidRDefault="005C6E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6E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6E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6E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6E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2ED7" w:rsidTr="009C1E9A">
      <w:trPr>
        <w:cantSplit/>
      </w:trPr>
      <w:tc>
        <w:tcPr>
          <w:tcW w:w="0" w:type="pct"/>
        </w:tcPr>
        <w:p w:rsidR="00EC379B" w:rsidRDefault="005C6E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6E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30234</w:t>
          </w:r>
        </w:p>
      </w:tc>
      <w:tc>
        <w:tcPr>
          <w:tcW w:w="2453" w:type="pct"/>
        </w:tcPr>
        <w:p w:rsidR="00EC379B" w:rsidRDefault="005C6E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19.118.97</w:t>
          </w:r>
          <w:r>
            <w:fldChar w:fldCharType="end"/>
          </w:r>
        </w:p>
      </w:tc>
    </w:tr>
    <w:tr w:rsidR="000B2ED7" w:rsidTr="009C1E9A">
      <w:trPr>
        <w:cantSplit/>
      </w:trPr>
      <w:tc>
        <w:tcPr>
          <w:tcW w:w="0" w:type="pct"/>
        </w:tcPr>
        <w:p w:rsidR="00EC379B" w:rsidRDefault="005C6E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6E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6E0A" w:rsidP="006D504F">
          <w:pPr>
            <w:pStyle w:val="Footer"/>
            <w:rPr>
              <w:rStyle w:val="PageNumber"/>
            </w:rPr>
          </w:pPr>
        </w:p>
        <w:p w:rsidR="00EC379B" w:rsidRDefault="005C6E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2E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6E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6E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6E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6E0A">
      <w:r>
        <w:separator/>
      </w:r>
    </w:p>
  </w:footnote>
  <w:footnote w:type="continuationSeparator" w:id="0">
    <w:p w:rsidR="00000000" w:rsidRDefault="005C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6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6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6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D7"/>
    <w:rsid w:val="000B2ED7"/>
    <w:rsid w:val="005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500B35-3AA9-4898-B976-E29F54A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4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SB00934 (Committee Report (Unamended))</vt:lpstr>
    </vt:vector>
  </TitlesOfParts>
  <Company>State of Texas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30234</dc:subject>
  <dc:creator>State of Texas</dc:creator>
  <dc:description>SB 934 by Hancock-(H)Business &amp; Industry</dc:description>
  <cp:lastModifiedBy>Stacey Nicchio</cp:lastModifiedBy>
  <cp:revision>2</cp:revision>
  <cp:lastPrinted>2003-11-26T17:21:00Z</cp:lastPrinted>
  <dcterms:created xsi:type="dcterms:W3CDTF">2019-05-14T22:24:00Z</dcterms:created>
  <dcterms:modified xsi:type="dcterms:W3CDTF">2019-05-14T22:24:00Z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19.118.97</vt:lpwstr>
  </property>
</Properties>
</file>