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224" w:rsidRDefault="008B62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75ACDF317BB4E868DAD089E33F75CEA"/>
          </w:placeholder>
        </w:sdtPr>
        <w:sdtContent>
          <w:r w:rsidRPr="005C2A78">
            <w:rPr>
              <w:rFonts w:cs="Times New Roman"/>
              <w:b/>
              <w:szCs w:val="24"/>
              <w:u w:val="single"/>
            </w:rPr>
            <w:t>BILL ANALYSIS</w:t>
          </w:r>
        </w:sdtContent>
      </w:sdt>
    </w:p>
    <w:p w:rsidR="008B6224" w:rsidRPr="00585C31" w:rsidRDefault="008B6224" w:rsidP="000F1DF9">
      <w:pPr>
        <w:spacing w:after="0" w:line="240" w:lineRule="auto"/>
        <w:rPr>
          <w:rFonts w:cs="Times New Roman"/>
          <w:szCs w:val="24"/>
        </w:rPr>
      </w:pPr>
    </w:p>
    <w:p w:rsidR="008B6224" w:rsidRPr="00585C31" w:rsidRDefault="008B62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B6224" w:rsidTr="000F1DF9">
        <w:tc>
          <w:tcPr>
            <w:tcW w:w="2718" w:type="dxa"/>
          </w:tcPr>
          <w:p w:rsidR="008B6224" w:rsidRPr="005C2A78" w:rsidRDefault="008B6224" w:rsidP="006D756B">
            <w:pPr>
              <w:rPr>
                <w:rFonts w:cs="Times New Roman"/>
                <w:szCs w:val="24"/>
              </w:rPr>
            </w:pPr>
            <w:sdt>
              <w:sdtPr>
                <w:rPr>
                  <w:rFonts w:cs="Times New Roman"/>
                  <w:szCs w:val="24"/>
                </w:rPr>
                <w:alias w:val="Agency Title"/>
                <w:tag w:val="AgencyTitleContentControl"/>
                <w:id w:val="1920747753"/>
                <w:lock w:val="sdtContentLocked"/>
                <w:placeholder>
                  <w:docPart w:val="15B2B41A33D349F0AF22B99C33C18A3B"/>
                </w:placeholder>
              </w:sdtPr>
              <w:sdtEndPr>
                <w:rPr>
                  <w:rFonts w:cstheme="minorBidi"/>
                  <w:szCs w:val="22"/>
                </w:rPr>
              </w:sdtEndPr>
              <w:sdtContent>
                <w:r>
                  <w:rPr>
                    <w:rFonts w:cs="Times New Roman"/>
                    <w:szCs w:val="24"/>
                  </w:rPr>
                  <w:t>Senate Research Center</w:t>
                </w:r>
              </w:sdtContent>
            </w:sdt>
          </w:p>
        </w:tc>
        <w:tc>
          <w:tcPr>
            <w:tcW w:w="6858" w:type="dxa"/>
          </w:tcPr>
          <w:p w:rsidR="008B6224" w:rsidRPr="00FF6471" w:rsidRDefault="008B6224" w:rsidP="000F1DF9">
            <w:pPr>
              <w:jc w:val="right"/>
              <w:rPr>
                <w:rFonts w:cs="Times New Roman"/>
                <w:szCs w:val="24"/>
              </w:rPr>
            </w:pPr>
            <w:sdt>
              <w:sdtPr>
                <w:rPr>
                  <w:rFonts w:cs="Times New Roman"/>
                  <w:szCs w:val="24"/>
                </w:rPr>
                <w:alias w:val="Bill Number"/>
                <w:tag w:val="BillNumberOne"/>
                <w:id w:val="-410784069"/>
                <w:lock w:val="sdtContentLocked"/>
                <w:placeholder>
                  <w:docPart w:val="A326E72CB48E4143A0FCF1604C09EE83"/>
                </w:placeholder>
              </w:sdtPr>
              <w:sdtContent>
                <w:r>
                  <w:rPr>
                    <w:rFonts w:cs="Times New Roman"/>
                    <w:szCs w:val="24"/>
                  </w:rPr>
                  <w:t>S.B. 934</w:t>
                </w:r>
              </w:sdtContent>
            </w:sdt>
          </w:p>
        </w:tc>
      </w:tr>
      <w:tr w:rsidR="008B6224" w:rsidTr="000F1DF9">
        <w:sdt>
          <w:sdtPr>
            <w:rPr>
              <w:rFonts w:cs="Times New Roman"/>
              <w:szCs w:val="24"/>
            </w:rPr>
            <w:alias w:val="TLCNumber"/>
            <w:tag w:val="TLCNumber"/>
            <w:id w:val="-542600604"/>
            <w:lock w:val="sdtLocked"/>
            <w:placeholder>
              <w:docPart w:val="6913B711909544DF851E5BCE490F1E4B"/>
            </w:placeholder>
          </w:sdtPr>
          <w:sdtContent>
            <w:tc>
              <w:tcPr>
                <w:tcW w:w="2718" w:type="dxa"/>
              </w:tcPr>
              <w:p w:rsidR="008B6224" w:rsidRPr="000F1DF9" w:rsidRDefault="008B6224" w:rsidP="00C65088">
                <w:pPr>
                  <w:rPr>
                    <w:rFonts w:cs="Times New Roman"/>
                    <w:szCs w:val="24"/>
                  </w:rPr>
                </w:pPr>
                <w:r>
                  <w:rPr>
                    <w:rFonts w:cs="Times New Roman"/>
                    <w:szCs w:val="24"/>
                  </w:rPr>
                  <w:t>86R9818 KKR-F</w:t>
                </w:r>
              </w:p>
            </w:tc>
          </w:sdtContent>
        </w:sdt>
        <w:tc>
          <w:tcPr>
            <w:tcW w:w="6858" w:type="dxa"/>
          </w:tcPr>
          <w:p w:rsidR="008B6224" w:rsidRPr="005C2A78" w:rsidRDefault="008B6224" w:rsidP="006D756B">
            <w:pPr>
              <w:jc w:val="right"/>
              <w:rPr>
                <w:rFonts w:cs="Times New Roman"/>
                <w:szCs w:val="24"/>
              </w:rPr>
            </w:pPr>
            <w:sdt>
              <w:sdtPr>
                <w:rPr>
                  <w:rFonts w:cs="Times New Roman"/>
                  <w:szCs w:val="24"/>
                </w:rPr>
                <w:alias w:val="Author Label"/>
                <w:tag w:val="By"/>
                <w:id w:val="72399597"/>
                <w:lock w:val="sdtLocked"/>
                <w:placeholder>
                  <w:docPart w:val="03BBA9B23C6046DEA062CA6E75B91CF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8D42DFA12DC4F2398E8553CB5B0A21A"/>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B8734B23600F4CC291D81C28903DD54D"/>
                </w:placeholder>
                <w:showingPlcHdr/>
              </w:sdtPr>
              <w:sdtContent/>
            </w:sdt>
          </w:p>
        </w:tc>
      </w:tr>
      <w:tr w:rsidR="008B6224" w:rsidTr="000F1DF9">
        <w:tc>
          <w:tcPr>
            <w:tcW w:w="2718" w:type="dxa"/>
          </w:tcPr>
          <w:p w:rsidR="008B6224" w:rsidRPr="00BC7495" w:rsidRDefault="008B6224" w:rsidP="000F1DF9">
            <w:pPr>
              <w:rPr>
                <w:rFonts w:cs="Times New Roman"/>
                <w:szCs w:val="24"/>
              </w:rPr>
            </w:pPr>
          </w:p>
        </w:tc>
        <w:sdt>
          <w:sdtPr>
            <w:rPr>
              <w:rFonts w:cs="Times New Roman"/>
              <w:szCs w:val="24"/>
            </w:rPr>
            <w:alias w:val="Committee"/>
            <w:tag w:val="Committee"/>
            <w:id w:val="1914272295"/>
            <w:lock w:val="sdtContentLocked"/>
            <w:placeholder>
              <w:docPart w:val="9A05AA06C6A54DD088EAB50DCFB9B723"/>
            </w:placeholder>
          </w:sdtPr>
          <w:sdtContent>
            <w:tc>
              <w:tcPr>
                <w:tcW w:w="6858" w:type="dxa"/>
              </w:tcPr>
              <w:p w:rsidR="008B6224" w:rsidRPr="00FF6471" w:rsidRDefault="008B6224" w:rsidP="000F1DF9">
                <w:pPr>
                  <w:jc w:val="right"/>
                  <w:rPr>
                    <w:rFonts w:cs="Times New Roman"/>
                    <w:szCs w:val="24"/>
                  </w:rPr>
                </w:pPr>
                <w:r>
                  <w:rPr>
                    <w:rFonts w:cs="Times New Roman"/>
                    <w:szCs w:val="24"/>
                  </w:rPr>
                  <w:t>Business &amp; Commerce</w:t>
                </w:r>
              </w:p>
            </w:tc>
          </w:sdtContent>
        </w:sdt>
      </w:tr>
      <w:tr w:rsidR="008B6224" w:rsidTr="000F1DF9">
        <w:tc>
          <w:tcPr>
            <w:tcW w:w="2718" w:type="dxa"/>
          </w:tcPr>
          <w:p w:rsidR="008B6224" w:rsidRPr="00BC7495" w:rsidRDefault="008B6224" w:rsidP="000F1DF9">
            <w:pPr>
              <w:rPr>
                <w:rFonts w:cs="Times New Roman"/>
                <w:szCs w:val="24"/>
              </w:rPr>
            </w:pPr>
          </w:p>
        </w:tc>
        <w:sdt>
          <w:sdtPr>
            <w:rPr>
              <w:rFonts w:cs="Times New Roman"/>
              <w:szCs w:val="24"/>
            </w:rPr>
            <w:alias w:val="Date"/>
            <w:tag w:val="DateContentControl"/>
            <w:id w:val="1178081906"/>
            <w:lock w:val="sdtLocked"/>
            <w:placeholder>
              <w:docPart w:val="30AD125BEDB2473B87C202E760071164"/>
            </w:placeholder>
            <w:date w:fullDate="2019-03-07T00:00:00Z">
              <w:dateFormat w:val="M/d/yyyy"/>
              <w:lid w:val="en-US"/>
              <w:storeMappedDataAs w:val="dateTime"/>
              <w:calendar w:val="gregorian"/>
            </w:date>
          </w:sdtPr>
          <w:sdtContent>
            <w:tc>
              <w:tcPr>
                <w:tcW w:w="6858" w:type="dxa"/>
              </w:tcPr>
              <w:p w:rsidR="008B6224" w:rsidRPr="00FF6471" w:rsidRDefault="008B6224" w:rsidP="006B6913">
                <w:pPr>
                  <w:jc w:val="right"/>
                  <w:rPr>
                    <w:rFonts w:cs="Times New Roman"/>
                    <w:szCs w:val="24"/>
                  </w:rPr>
                </w:pPr>
                <w:r>
                  <w:rPr>
                    <w:rFonts w:cs="Times New Roman"/>
                    <w:szCs w:val="24"/>
                  </w:rPr>
                  <w:t>3/7/2019</w:t>
                </w:r>
              </w:p>
            </w:tc>
          </w:sdtContent>
        </w:sdt>
      </w:tr>
      <w:tr w:rsidR="008B6224" w:rsidTr="000F1DF9">
        <w:tc>
          <w:tcPr>
            <w:tcW w:w="2718" w:type="dxa"/>
          </w:tcPr>
          <w:p w:rsidR="008B6224" w:rsidRPr="00BC7495" w:rsidRDefault="008B6224" w:rsidP="000F1DF9">
            <w:pPr>
              <w:rPr>
                <w:rFonts w:cs="Times New Roman"/>
                <w:szCs w:val="24"/>
              </w:rPr>
            </w:pPr>
          </w:p>
        </w:tc>
        <w:sdt>
          <w:sdtPr>
            <w:rPr>
              <w:rFonts w:cs="Times New Roman"/>
              <w:szCs w:val="24"/>
            </w:rPr>
            <w:alias w:val="BA Version"/>
            <w:tag w:val="BAVersion"/>
            <w:id w:val="-1685590809"/>
            <w:lock w:val="sdtContentLocked"/>
            <w:placeholder>
              <w:docPart w:val="D2B572BB01AF435898F075FAE4C44A3B"/>
            </w:placeholder>
          </w:sdtPr>
          <w:sdtContent>
            <w:tc>
              <w:tcPr>
                <w:tcW w:w="6858" w:type="dxa"/>
              </w:tcPr>
              <w:p w:rsidR="008B6224" w:rsidRPr="00FF6471" w:rsidRDefault="008B6224" w:rsidP="000F1DF9">
                <w:pPr>
                  <w:jc w:val="right"/>
                  <w:rPr>
                    <w:rFonts w:cs="Times New Roman"/>
                    <w:szCs w:val="24"/>
                  </w:rPr>
                </w:pPr>
                <w:r>
                  <w:rPr>
                    <w:rFonts w:cs="Times New Roman"/>
                    <w:szCs w:val="24"/>
                  </w:rPr>
                  <w:t>As Filed</w:t>
                </w:r>
              </w:p>
            </w:tc>
          </w:sdtContent>
        </w:sdt>
      </w:tr>
    </w:tbl>
    <w:p w:rsidR="008B6224" w:rsidRPr="00FF6471" w:rsidRDefault="008B6224" w:rsidP="000F1DF9">
      <w:pPr>
        <w:spacing w:after="0" w:line="240" w:lineRule="auto"/>
        <w:rPr>
          <w:rFonts w:cs="Times New Roman"/>
          <w:szCs w:val="24"/>
        </w:rPr>
      </w:pPr>
    </w:p>
    <w:p w:rsidR="008B6224" w:rsidRPr="00FF6471" w:rsidRDefault="008B6224" w:rsidP="000F1DF9">
      <w:pPr>
        <w:spacing w:after="0" w:line="240" w:lineRule="auto"/>
        <w:rPr>
          <w:rFonts w:cs="Times New Roman"/>
          <w:szCs w:val="24"/>
        </w:rPr>
      </w:pPr>
    </w:p>
    <w:p w:rsidR="008B6224" w:rsidRPr="00FF6471" w:rsidRDefault="008B62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BDAD89B865144E291038281CEC63CDE"/>
        </w:placeholder>
      </w:sdtPr>
      <w:sdtContent>
        <w:p w:rsidR="008B6224" w:rsidRDefault="008B62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EFAB2D78F304970B2A87FD5F509FB46"/>
        </w:placeholder>
      </w:sdtPr>
      <w:sdtContent>
        <w:p w:rsidR="008B6224" w:rsidRDefault="008B6224" w:rsidP="008B6224">
          <w:pPr>
            <w:pStyle w:val="NormalWeb"/>
            <w:spacing w:before="0" w:beforeAutospacing="0" w:after="0" w:afterAutospacing="0"/>
            <w:jc w:val="both"/>
            <w:divId w:val="1010762809"/>
            <w:rPr>
              <w:rFonts w:eastAsia="Times New Roman"/>
              <w:bCs/>
            </w:rPr>
          </w:pPr>
        </w:p>
        <w:p w:rsidR="008B6224" w:rsidRPr="00953A2B" w:rsidRDefault="008B6224" w:rsidP="008B6224">
          <w:pPr>
            <w:pStyle w:val="NormalWeb"/>
            <w:spacing w:before="0" w:beforeAutospacing="0" w:after="0" w:afterAutospacing="0"/>
            <w:jc w:val="both"/>
            <w:divId w:val="1010762809"/>
          </w:pPr>
          <w:r w:rsidRPr="00953A2B">
            <w:t>S.B. 934 amends the Labor Code to extend the deadline for filing for judicial review from 45 day</w:t>
          </w:r>
          <w:r>
            <w:t>s</w:t>
          </w:r>
          <w:r w:rsidRPr="00953A2B">
            <w:t xml:space="preserve"> to 60 days.</w:t>
          </w:r>
        </w:p>
        <w:p w:rsidR="008B6224" w:rsidRPr="00953A2B" w:rsidRDefault="008B6224" w:rsidP="008B6224">
          <w:pPr>
            <w:pStyle w:val="NormalWeb"/>
            <w:spacing w:before="0" w:beforeAutospacing="0" w:after="0" w:afterAutospacing="0"/>
            <w:jc w:val="both"/>
            <w:divId w:val="1010762809"/>
          </w:pPr>
          <w:r w:rsidRPr="00953A2B">
            <w:t> </w:t>
          </w:r>
        </w:p>
        <w:p w:rsidR="008B6224" w:rsidRPr="00953A2B" w:rsidRDefault="008B6224" w:rsidP="008B6224">
          <w:pPr>
            <w:pStyle w:val="NormalWeb"/>
            <w:spacing w:before="0" w:beforeAutospacing="0" w:after="0" w:afterAutospacing="0"/>
            <w:jc w:val="both"/>
            <w:divId w:val="1010762809"/>
          </w:pPr>
          <w:r w:rsidRPr="00953A2B">
            <w:t>The Office of Injured Employee Counsel (OIEC) is the state agency charged with assisting injured employees with their workers' compensation claims. If there is a dispute between the injured employee and the workers' compensation insurance carrier that cannot be worked out between the parties, the parties may request dispute resolution through the Division of Workers' Compensation (DWC). DWC is the agency in charge of regulating the workers' compensation system in Texas. If the parties cannot reach an agreement during the dispute resolution proceedings, the next step is a benefits review conference (BRC). BRC is an informal meeting in which the injured employee meets with a representative of the insurance carrier to discuss the dispute in front of a DWC benefit review officer. If the parties still disagree after BRC and choose not to arbitrate, a contested case hearing (CCH) is the next step. CCH is a formal hearing conducted by a DWC administrative law judge, who will make a decision and issue a written decision and order.</w:t>
          </w:r>
        </w:p>
        <w:p w:rsidR="008B6224" w:rsidRPr="00953A2B" w:rsidRDefault="008B6224" w:rsidP="008B6224">
          <w:pPr>
            <w:pStyle w:val="NormalWeb"/>
            <w:spacing w:before="0" w:beforeAutospacing="0" w:after="0" w:afterAutospacing="0"/>
            <w:jc w:val="both"/>
            <w:divId w:val="1010762809"/>
          </w:pPr>
          <w:r w:rsidRPr="00953A2B">
            <w:t> </w:t>
          </w:r>
        </w:p>
        <w:p w:rsidR="008B6224" w:rsidRPr="00953A2B" w:rsidRDefault="008B6224" w:rsidP="008B6224">
          <w:pPr>
            <w:pStyle w:val="NormalWeb"/>
            <w:spacing w:before="0" w:beforeAutospacing="0" w:after="0" w:afterAutospacing="0"/>
            <w:jc w:val="both"/>
            <w:divId w:val="1010762809"/>
          </w:pPr>
          <w:r w:rsidRPr="00953A2B">
            <w:t>If the dispute can still not be resolved during a CCH, any party may request review by the DWC Appeals Panel. The appeals panel will issue a written decision, and this is the final step in DWC's dispute resolution process. If, after all this, a party disagrees, they may seek judicial review by appealing the decision to the district court. Currently, a party has only 45 days from the date DWC mailed the appeals decision to seek judicial review.</w:t>
          </w:r>
        </w:p>
        <w:p w:rsidR="008B6224" w:rsidRPr="00953A2B" w:rsidRDefault="008B6224" w:rsidP="008B6224">
          <w:pPr>
            <w:pStyle w:val="NormalWeb"/>
            <w:spacing w:before="0" w:beforeAutospacing="0" w:after="0" w:afterAutospacing="0"/>
            <w:jc w:val="both"/>
            <w:divId w:val="1010762809"/>
          </w:pPr>
          <w:r w:rsidRPr="00953A2B">
            <w:t> </w:t>
          </w:r>
        </w:p>
        <w:p w:rsidR="008B6224" w:rsidRPr="00953A2B" w:rsidRDefault="008B6224" w:rsidP="008B6224">
          <w:pPr>
            <w:pStyle w:val="NormalWeb"/>
            <w:spacing w:before="0" w:beforeAutospacing="0" w:after="0" w:afterAutospacing="0"/>
            <w:jc w:val="both"/>
            <w:divId w:val="1010762809"/>
          </w:pPr>
          <w:r w:rsidRPr="00953A2B">
            <w:t xml:space="preserve">In their biennial recommendation, the OIEC recommended increasing the deadline to </w:t>
          </w:r>
          <w:r>
            <w:t>file for judicial review. OIEC</w:t>
          </w:r>
          <w:r w:rsidRPr="00953A2B">
            <w:t xml:space="preserve"> says this change is needed because injured employees must find legal representation to appeal to the district court, and the employees are currently struggling to find an attorney within the 45 day filing deadline. The 45 days also includes mailing time, so the time parties have to find an attorney is actually less.</w:t>
          </w:r>
        </w:p>
        <w:p w:rsidR="008B6224" w:rsidRPr="00D70925" w:rsidRDefault="008B6224" w:rsidP="008B6224">
          <w:pPr>
            <w:spacing w:after="0" w:line="240" w:lineRule="auto"/>
            <w:jc w:val="both"/>
            <w:rPr>
              <w:rFonts w:eastAsia="Times New Roman" w:cs="Times New Roman"/>
              <w:bCs/>
              <w:szCs w:val="24"/>
            </w:rPr>
          </w:pPr>
        </w:p>
      </w:sdtContent>
    </w:sdt>
    <w:p w:rsidR="008B6224" w:rsidRDefault="008B622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934 </w:t>
      </w:r>
      <w:bookmarkStart w:id="1" w:name="AmendsCurrentLaw"/>
      <w:bookmarkEnd w:id="1"/>
      <w:r>
        <w:rPr>
          <w:rFonts w:cs="Times New Roman"/>
          <w:szCs w:val="24"/>
        </w:rPr>
        <w:t>amends current law relating to judicial review of certain workers' compensation disputes.</w:t>
      </w:r>
    </w:p>
    <w:p w:rsidR="008B6224" w:rsidRPr="00884E5D" w:rsidRDefault="008B6224" w:rsidP="000F1DF9">
      <w:pPr>
        <w:spacing w:after="0" w:line="240" w:lineRule="auto"/>
        <w:jc w:val="both"/>
        <w:rPr>
          <w:rFonts w:eastAsia="Times New Roman" w:cs="Times New Roman"/>
          <w:szCs w:val="24"/>
        </w:rPr>
      </w:pPr>
    </w:p>
    <w:p w:rsidR="008B6224" w:rsidRPr="005C2A78" w:rsidRDefault="008B62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0EE2D3BDAF445FF909F45B611142725"/>
          </w:placeholder>
        </w:sdtPr>
        <w:sdtContent>
          <w:r>
            <w:rPr>
              <w:rFonts w:eastAsia="Times New Roman" w:cs="Times New Roman"/>
              <w:b/>
              <w:szCs w:val="24"/>
              <w:u w:val="single"/>
            </w:rPr>
            <w:t>RULEMAKING AUTHORITY</w:t>
          </w:r>
        </w:sdtContent>
      </w:sdt>
    </w:p>
    <w:p w:rsidR="008B6224" w:rsidRPr="006529C4" w:rsidRDefault="008B6224" w:rsidP="00774EC7">
      <w:pPr>
        <w:spacing w:after="0" w:line="240" w:lineRule="auto"/>
        <w:jc w:val="both"/>
        <w:rPr>
          <w:rFonts w:cs="Times New Roman"/>
          <w:szCs w:val="24"/>
        </w:rPr>
      </w:pPr>
    </w:p>
    <w:p w:rsidR="008B6224" w:rsidRPr="006529C4" w:rsidRDefault="008B622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B6224" w:rsidRPr="006529C4" w:rsidRDefault="008B6224" w:rsidP="00774EC7">
      <w:pPr>
        <w:spacing w:after="0" w:line="240" w:lineRule="auto"/>
        <w:jc w:val="both"/>
        <w:rPr>
          <w:rFonts w:cs="Times New Roman"/>
          <w:szCs w:val="24"/>
        </w:rPr>
      </w:pPr>
    </w:p>
    <w:p w:rsidR="008B6224" w:rsidRPr="005C2A78" w:rsidRDefault="008B62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9B6F8B2BC334F748F3223701083AD95"/>
          </w:placeholder>
        </w:sdtPr>
        <w:sdtContent>
          <w:r>
            <w:rPr>
              <w:rFonts w:eastAsia="Times New Roman" w:cs="Times New Roman"/>
              <w:b/>
              <w:szCs w:val="24"/>
              <w:u w:val="single"/>
            </w:rPr>
            <w:t>SECTION BY SECTION ANALYSIS</w:t>
          </w:r>
        </w:sdtContent>
      </w:sdt>
    </w:p>
    <w:p w:rsidR="008B6224" w:rsidRPr="005C2A78" w:rsidRDefault="008B6224" w:rsidP="000F1DF9">
      <w:pPr>
        <w:spacing w:after="0" w:line="240" w:lineRule="auto"/>
        <w:jc w:val="both"/>
        <w:rPr>
          <w:rFonts w:eastAsia="Times New Roman" w:cs="Times New Roman"/>
          <w:szCs w:val="24"/>
        </w:rPr>
      </w:pPr>
    </w:p>
    <w:p w:rsidR="008B6224" w:rsidRDefault="008B6224" w:rsidP="006B691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410.252(a) and (d), Labor Code, as follows:</w:t>
      </w:r>
    </w:p>
    <w:p w:rsidR="008B6224" w:rsidRDefault="008B6224" w:rsidP="006B6913">
      <w:pPr>
        <w:spacing w:after="0" w:line="240" w:lineRule="auto"/>
        <w:jc w:val="both"/>
        <w:rPr>
          <w:rFonts w:eastAsia="Times New Roman" w:cs="Times New Roman"/>
          <w:szCs w:val="24"/>
        </w:rPr>
      </w:pPr>
    </w:p>
    <w:p w:rsidR="008B6224" w:rsidRDefault="008B6224" w:rsidP="006B6913">
      <w:pPr>
        <w:spacing w:after="0" w:line="240" w:lineRule="auto"/>
        <w:ind w:left="720"/>
        <w:jc w:val="both"/>
        <w:rPr>
          <w:rFonts w:eastAsia="Times New Roman" w:cs="Times New Roman"/>
          <w:szCs w:val="24"/>
        </w:rPr>
      </w:pPr>
      <w:r>
        <w:rPr>
          <w:rFonts w:eastAsia="Times New Roman" w:cs="Times New Roman"/>
          <w:szCs w:val="24"/>
        </w:rPr>
        <w:t xml:space="preserve">(a) Provides that a party may seek judicial review by filing suit not later than the 60th, rather than the 45th, day after the date on which the division of workers' compensation mailed the party the decision of the appeals panel. </w:t>
      </w:r>
    </w:p>
    <w:p w:rsidR="008B6224" w:rsidRDefault="008B6224" w:rsidP="006B6913">
      <w:pPr>
        <w:spacing w:after="0" w:line="240" w:lineRule="auto"/>
        <w:ind w:left="720"/>
        <w:jc w:val="both"/>
        <w:rPr>
          <w:rFonts w:eastAsia="Times New Roman" w:cs="Times New Roman"/>
          <w:szCs w:val="24"/>
        </w:rPr>
      </w:pPr>
    </w:p>
    <w:p w:rsidR="008B6224" w:rsidRPr="005C2A78" w:rsidRDefault="008B6224" w:rsidP="006B6913">
      <w:pPr>
        <w:spacing w:after="0" w:line="240" w:lineRule="auto"/>
        <w:ind w:left="720"/>
        <w:jc w:val="both"/>
        <w:rPr>
          <w:rFonts w:eastAsia="Times New Roman" w:cs="Times New Roman"/>
          <w:szCs w:val="24"/>
        </w:rPr>
      </w:pPr>
      <w:r>
        <w:rPr>
          <w:rFonts w:eastAsia="Times New Roman" w:cs="Times New Roman"/>
          <w:szCs w:val="24"/>
        </w:rPr>
        <w:t xml:space="preserve">(d) Makes a conforming change. </w:t>
      </w:r>
    </w:p>
    <w:p w:rsidR="008B6224" w:rsidRPr="005C2A78" w:rsidRDefault="008B6224" w:rsidP="006B6913">
      <w:pPr>
        <w:spacing w:after="0" w:line="240" w:lineRule="auto"/>
        <w:jc w:val="both"/>
        <w:rPr>
          <w:rFonts w:eastAsia="Times New Roman" w:cs="Times New Roman"/>
          <w:szCs w:val="24"/>
        </w:rPr>
      </w:pPr>
    </w:p>
    <w:p w:rsidR="008B6224" w:rsidRPr="005C2A78" w:rsidRDefault="008B6224" w:rsidP="006B691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8B6224" w:rsidRPr="005C2A78" w:rsidRDefault="008B6224" w:rsidP="006B6913">
      <w:pPr>
        <w:spacing w:after="0" w:line="240" w:lineRule="auto"/>
        <w:jc w:val="both"/>
        <w:rPr>
          <w:rFonts w:eastAsia="Times New Roman" w:cs="Times New Roman"/>
          <w:szCs w:val="24"/>
        </w:rPr>
      </w:pPr>
    </w:p>
    <w:p w:rsidR="008B6224" w:rsidRPr="00C8671F" w:rsidRDefault="008B6224" w:rsidP="006B691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8B622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F95" w:rsidRDefault="00FF5F95" w:rsidP="000F1DF9">
      <w:pPr>
        <w:spacing w:after="0" w:line="240" w:lineRule="auto"/>
      </w:pPr>
      <w:r>
        <w:separator/>
      </w:r>
    </w:p>
  </w:endnote>
  <w:endnote w:type="continuationSeparator" w:id="0">
    <w:p w:rsidR="00FF5F95" w:rsidRDefault="00FF5F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F5F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B6224">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B6224">
                <w:rPr>
                  <w:sz w:val="20"/>
                  <w:szCs w:val="20"/>
                </w:rPr>
                <w:t>S.B. 934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B622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F5F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B622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B622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F95" w:rsidRDefault="00FF5F95" w:rsidP="000F1DF9">
      <w:pPr>
        <w:spacing w:after="0" w:line="240" w:lineRule="auto"/>
      </w:pPr>
      <w:r>
        <w:separator/>
      </w:r>
    </w:p>
  </w:footnote>
  <w:footnote w:type="continuationSeparator" w:id="0">
    <w:p w:rsidR="00FF5F95" w:rsidRDefault="00FF5F9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6224"/>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5F95"/>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39EF0"/>
  <w15:docId w15:val="{4AADF85B-654D-453C-8A24-A2F35C55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62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6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97D47" w:rsidP="00097D4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75ACDF317BB4E868DAD089E33F75CEA"/>
        <w:category>
          <w:name w:val="General"/>
          <w:gallery w:val="placeholder"/>
        </w:category>
        <w:types>
          <w:type w:val="bbPlcHdr"/>
        </w:types>
        <w:behaviors>
          <w:behavior w:val="content"/>
        </w:behaviors>
        <w:guid w:val="{E7D681A1-53B0-4415-A497-E1B73E747070}"/>
      </w:docPartPr>
      <w:docPartBody>
        <w:p w:rsidR="00000000" w:rsidRDefault="00F82354"/>
      </w:docPartBody>
    </w:docPart>
    <w:docPart>
      <w:docPartPr>
        <w:name w:val="15B2B41A33D349F0AF22B99C33C18A3B"/>
        <w:category>
          <w:name w:val="General"/>
          <w:gallery w:val="placeholder"/>
        </w:category>
        <w:types>
          <w:type w:val="bbPlcHdr"/>
        </w:types>
        <w:behaviors>
          <w:behavior w:val="content"/>
        </w:behaviors>
        <w:guid w:val="{93B249BA-019D-48CF-A902-B9633879C572}"/>
      </w:docPartPr>
      <w:docPartBody>
        <w:p w:rsidR="00000000" w:rsidRDefault="00F82354"/>
      </w:docPartBody>
    </w:docPart>
    <w:docPart>
      <w:docPartPr>
        <w:name w:val="A326E72CB48E4143A0FCF1604C09EE83"/>
        <w:category>
          <w:name w:val="General"/>
          <w:gallery w:val="placeholder"/>
        </w:category>
        <w:types>
          <w:type w:val="bbPlcHdr"/>
        </w:types>
        <w:behaviors>
          <w:behavior w:val="content"/>
        </w:behaviors>
        <w:guid w:val="{0A77ABFA-E739-4284-BE31-7857D1816AC0}"/>
      </w:docPartPr>
      <w:docPartBody>
        <w:p w:rsidR="00000000" w:rsidRDefault="00F82354"/>
      </w:docPartBody>
    </w:docPart>
    <w:docPart>
      <w:docPartPr>
        <w:name w:val="6913B711909544DF851E5BCE490F1E4B"/>
        <w:category>
          <w:name w:val="General"/>
          <w:gallery w:val="placeholder"/>
        </w:category>
        <w:types>
          <w:type w:val="bbPlcHdr"/>
        </w:types>
        <w:behaviors>
          <w:behavior w:val="content"/>
        </w:behaviors>
        <w:guid w:val="{67DE5649-ABEE-4E47-9770-AEC5322292EE}"/>
      </w:docPartPr>
      <w:docPartBody>
        <w:p w:rsidR="00000000" w:rsidRDefault="00F82354"/>
      </w:docPartBody>
    </w:docPart>
    <w:docPart>
      <w:docPartPr>
        <w:name w:val="03BBA9B23C6046DEA062CA6E75B91CFD"/>
        <w:category>
          <w:name w:val="General"/>
          <w:gallery w:val="placeholder"/>
        </w:category>
        <w:types>
          <w:type w:val="bbPlcHdr"/>
        </w:types>
        <w:behaviors>
          <w:behavior w:val="content"/>
        </w:behaviors>
        <w:guid w:val="{55362251-D816-42C5-ABE0-6798BB888D6A}"/>
      </w:docPartPr>
      <w:docPartBody>
        <w:p w:rsidR="00000000" w:rsidRDefault="00F82354"/>
      </w:docPartBody>
    </w:docPart>
    <w:docPart>
      <w:docPartPr>
        <w:name w:val="48D42DFA12DC4F2398E8553CB5B0A21A"/>
        <w:category>
          <w:name w:val="General"/>
          <w:gallery w:val="placeholder"/>
        </w:category>
        <w:types>
          <w:type w:val="bbPlcHdr"/>
        </w:types>
        <w:behaviors>
          <w:behavior w:val="content"/>
        </w:behaviors>
        <w:guid w:val="{3A362B5E-EDD8-477D-8B11-0BAA29DD765C}"/>
      </w:docPartPr>
      <w:docPartBody>
        <w:p w:rsidR="00000000" w:rsidRDefault="00F82354"/>
      </w:docPartBody>
    </w:docPart>
    <w:docPart>
      <w:docPartPr>
        <w:name w:val="B8734B23600F4CC291D81C28903DD54D"/>
        <w:category>
          <w:name w:val="General"/>
          <w:gallery w:val="placeholder"/>
        </w:category>
        <w:types>
          <w:type w:val="bbPlcHdr"/>
        </w:types>
        <w:behaviors>
          <w:behavior w:val="content"/>
        </w:behaviors>
        <w:guid w:val="{BE9DE889-01A3-48BD-8226-12470E1552BF}"/>
      </w:docPartPr>
      <w:docPartBody>
        <w:p w:rsidR="00000000" w:rsidRDefault="00F82354"/>
      </w:docPartBody>
    </w:docPart>
    <w:docPart>
      <w:docPartPr>
        <w:name w:val="9A05AA06C6A54DD088EAB50DCFB9B723"/>
        <w:category>
          <w:name w:val="General"/>
          <w:gallery w:val="placeholder"/>
        </w:category>
        <w:types>
          <w:type w:val="bbPlcHdr"/>
        </w:types>
        <w:behaviors>
          <w:behavior w:val="content"/>
        </w:behaviors>
        <w:guid w:val="{2CEF6823-B050-4481-B167-39D1F16433EF}"/>
      </w:docPartPr>
      <w:docPartBody>
        <w:p w:rsidR="00000000" w:rsidRDefault="00F82354"/>
      </w:docPartBody>
    </w:docPart>
    <w:docPart>
      <w:docPartPr>
        <w:name w:val="30AD125BEDB2473B87C202E760071164"/>
        <w:category>
          <w:name w:val="General"/>
          <w:gallery w:val="placeholder"/>
        </w:category>
        <w:types>
          <w:type w:val="bbPlcHdr"/>
        </w:types>
        <w:behaviors>
          <w:behavior w:val="content"/>
        </w:behaviors>
        <w:guid w:val="{5820475D-A20C-41AC-9DF7-FF41F84AF8D9}"/>
      </w:docPartPr>
      <w:docPartBody>
        <w:p w:rsidR="00000000" w:rsidRDefault="00097D47" w:rsidP="00097D47">
          <w:pPr>
            <w:pStyle w:val="30AD125BEDB2473B87C202E760071164"/>
          </w:pPr>
          <w:r w:rsidRPr="00A30DD1">
            <w:rPr>
              <w:rStyle w:val="PlaceholderText"/>
            </w:rPr>
            <w:t>Click here to enter a date.</w:t>
          </w:r>
        </w:p>
      </w:docPartBody>
    </w:docPart>
    <w:docPart>
      <w:docPartPr>
        <w:name w:val="D2B572BB01AF435898F075FAE4C44A3B"/>
        <w:category>
          <w:name w:val="General"/>
          <w:gallery w:val="placeholder"/>
        </w:category>
        <w:types>
          <w:type w:val="bbPlcHdr"/>
        </w:types>
        <w:behaviors>
          <w:behavior w:val="content"/>
        </w:behaviors>
        <w:guid w:val="{43F8419C-151A-4579-8B20-232E134E0B84}"/>
      </w:docPartPr>
      <w:docPartBody>
        <w:p w:rsidR="00000000" w:rsidRDefault="00F82354"/>
      </w:docPartBody>
    </w:docPart>
    <w:docPart>
      <w:docPartPr>
        <w:name w:val="BBDAD89B865144E291038281CEC63CDE"/>
        <w:category>
          <w:name w:val="General"/>
          <w:gallery w:val="placeholder"/>
        </w:category>
        <w:types>
          <w:type w:val="bbPlcHdr"/>
        </w:types>
        <w:behaviors>
          <w:behavior w:val="content"/>
        </w:behaviors>
        <w:guid w:val="{9330360A-44C4-4AA8-B1E3-0664AF3975DB}"/>
      </w:docPartPr>
      <w:docPartBody>
        <w:p w:rsidR="00000000" w:rsidRDefault="00F82354"/>
      </w:docPartBody>
    </w:docPart>
    <w:docPart>
      <w:docPartPr>
        <w:name w:val="8EFAB2D78F304970B2A87FD5F509FB46"/>
        <w:category>
          <w:name w:val="General"/>
          <w:gallery w:val="placeholder"/>
        </w:category>
        <w:types>
          <w:type w:val="bbPlcHdr"/>
        </w:types>
        <w:behaviors>
          <w:behavior w:val="content"/>
        </w:behaviors>
        <w:guid w:val="{73BAA5B6-71E7-4BEE-82F5-1BBE94A2EB5F}"/>
      </w:docPartPr>
      <w:docPartBody>
        <w:p w:rsidR="00000000" w:rsidRDefault="00097D47" w:rsidP="00097D47">
          <w:pPr>
            <w:pStyle w:val="8EFAB2D78F304970B2A87FD5F509FB46"/>
          </w:pPr>
          <w:r>
            <w:rPr>
              <w:rFonts w:eastAsia="Times New Roman" w:cs="Times New Roman"/>
              <w:bCs/>
              <w:szCs w:val="24"/>
            </w:rPr>
            <w:t xml:space="preserve"> </w:t>
          </w:r>
        </w:p>
      </w:docPartBody>
    </w:docPart>
    <w:docPart>
      <w:docPartPr>
        <w:name w:val="90EE2D3BDAF445FF909F45B611142725"/>
        <w:category>
          <w:name w:val="General"/>
          <w:gallery w:val="placeholder"/>
        </w:category>
        <w:types>
          <w:type w:val="bbPlcHdr"/>
        </w:types>
        <w:behaviors>
          <w:behavior w:val="content"/>
        </w:behaviors>
        <w:guid w:val="{9914C85A-78EE-4DF9-848E-1B63F1185BCC}"/>
      </w:docPartPr>
      <w:docPartBody>
        <w:p w:rsidR="00000000" w:rsidRDefault="00F82354"/>
      </w:docPartBody>
    </w:docPart>
    <w:docPart>
      <w:docPartPr>
        <w:name w:val="69B6F8B2BC334F748F3223701083AD95"/>
        <w:category>
          <w:name w:val="General"/>
          <w:gallery w:val="placeholder"/>
        </w:category>
        <w:types>
          <w:type w:val="bbPlcHdr"/>
        </w:types>
        <w:behaviors>
          <w:behavior w:val="content"/>
        </w:behaviors>
        <w:guid w:val="{AE79F429-7819-40AE-B826-D3EF0DC25BFB}"/>
      </w:docPartPr>
      <w:docPartBody>
        <w:p w:rsidR="00000000" w:rsidRDefault="00F823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7D47"/>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8235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D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97D47"/>
    <w:rPr>
      <w:rFonts w:ascii="Times New Roman" w:hAnsi="Times New Roman"/>
      <w:sz w:val="24"/>
    </w:rPr>
  </w:style>
  <w:style w:type="paragraph" w:customStyle="1" w:styleId="487D89B4F8B34DB4967D41FE18F7F88D9">
    <w:name w:val="487D89B4F8B34DB4967D41FE18F7F88D9"/>
    <w:rsid w:val="00097D47"/>
    <w:rPr>
      <w:rFonts w:ascii="Times New Roman" w:hAnsi="Times New Roman"/>
      <w:sz w:val="24"/>
    </w:rPr>
  </w:style>
  <w:style w:type="paragraph" w:customStyle="1" w:styleId="AE2570ED5D764CD7AF9686706F550F4622">
    <w:name w:val="AE2570ED5D764CD7AF9686706F550F4622"/>
    <w:rsid w:val="00097D47"/>
    <w:pPr>
      <w:tabs>
        <w:tab w:val="center" w:pos="4680"/>
        <w:tab w:val="right" w:pos="9360"/>
      </w:tabs>
      <w:spacing w:after="0" w:line="240" w:lineRule="auto"/>
    </w:pPr>
    <w:rPr>
      <w:rFonts w:ascii="Times New Roman" w:hAnsi="Times New Roman"/>
      <w:sz w:val="24"/>
    </w:rPr>
  </w:style>
  <w:style w:type="paragraph" w:customStyle="1" w:styleId="30AD125BEDB2473B87C202E760071164">
    <w:name w:val="30AD125BEDB2473B87C202E760071164"/>
    <w:rsid w:val="00097D47"/>
    <w:pPr>
      <w:spacing w:after="160" w:line="259" w:lineRule="auto"/>
    </w:pPr>
  </w:style>
  <w:style w:type="paragraph" w:customStyle="1" w:styleId="8EFAB2D78F304970B2A87FD5F509FB46">
    <w:name w:val="8EFAB2D78F304970B2A87FD5F509FB46"/>
    <w:rsid w:val="00097D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734B705-051D-47AE-B7AA-0466F991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440</Words>
  <Characters>2508</Characters>
  <Application>Microsoft Office Word</Application>
  <DocSecurity>0</DocSecurity>
  <Lines>20</Lines>
  <Paragraphs>5</Paragraphs>
  <ScaleCrop>false</ScaleCrop>
  <Company>Texas Legislative Council</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2019-03-09T01:15:00Z</dcterms:modified>
</cp:coreProperties>
</file>

<file path=docProps/custom.xml><?xml version="1.0" encoding="utf-8"?>
<op:Properties xmlns:vt="http://schemas.openxmlformats.org/officeDocument/2006/docPropsVTypes" xmlns:op="http://schemas.openxmlformats.org/officeDocument/2006/custom-properties"/>
</file>