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E5E" w:rsidRDefault="00BF3E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747829961614BBE94EC56F1DF75D383"/>
          </w:placeholder>
        </w:sdtPr>
        <w:sdtContent>
          <w:r w:rsidRPr="005C2A78">
            <w:rPr>
              <w:rFonts w:cs="Times New Roman"/>
              <w:b/>
              <w:szCs w:val="24"/>
              <w:u w:val="single"/>
            </w:rPr>
            <w:t>BILL ANALYSIS</w:t>
          </w:r>
        </w:sdtContent>
      </w:sdt>
    </w:p>
    <w:p w:rsidR="00BF3E5E" w:rsidRPr="00585C31" w:rsidRDefault="00BF3E5E" w:rsidP="000F1DF9">
      <w:pPr>
        <w:spacing w:after="0" w:line="240" w:lineRule="auto"/>
        <w:rPr>
          <w:rFonts w:cs="Times New Roman"/>
          <w:szCs w:val="24"/>
        </w:rPr>
      </w:pPr>
    </w:p>
    <w:p w:rsidR="00BF3E5E" w:rsidRPr="00585C31" w:rsidRDefault="00BF3E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3E5E" w:rsidTr="000F1DF9">
        <w:tc>
          <w:tcPr>
            <w:tcW w:w="2718" w:type="dxa"/>
          </w:tcPr>
          <w:p w:rsidR="00BF3E5E" w:rsidRPr="005C2A78" w:rsidRDefault="00BF3E5E" w:rsidP="006D756B">
            <w:pPr>
              <w:rPr>
                <w:rFonts w:cs="Times New Roman"/>
                <w:szCs w:val="24"/>
              </w:rPr>
            </w:pPr>
            <w:sdt>
              <w:sdtPr>
                <w:rPr>
                  <w:rFonts w:cs="Times New Roman"/>
                  <w:szCs w:val="24"/>
                </w:rPr>
                <w:alias w:val="Agency Title"/>
                <w:tag w:val="AgencyTitleContentControl"/>
                <w:id w:val="1920747753"/>
                <w:lock w:val="sdtContentLocked"/>
                <w:placeholder>
                  <w:docPart w:val="461CEC765E5847D7A4CE2B5C334189D8"/>
                </w:placeholder>
              </w:sdtPr>
              <w:sdtEndPr>
                <w:rPr>
                  <w:rFonts w:cstheme="minorBidi"/>
                  <w:szCs w:val="22"/>
                </w:rPr>
              </w:sdtEndPr>
              <w:sdtContent>
                <w:r>
                  <w:rPr>
                    <w:rFonts w:cs="Times New Roman"/>
                    <w:szCs w:val="24"/>
                  </w:rPr>
                  <w:t>Senate Research Center</w:t>
                </w:r>
              </w:sdtContent>
            </w:sdt>
          </w:p>
        </w:tc>
        <w:tc>
          <w:tcPr>
            <w:tcW w:w="6858" w:type="dxa"/>
          </w:tcPr>
          <w:p w:rsidR="00BF3E5E" w:rsidRPr="00FF6471" w:rsidRDefault="00BF3E5E" w:rsidP="000F1DF9">
            <w:pPr>
              <w:jc w:val="right"/>
              <w:rPr>
                <w:rFonts w:cs="Times New Roman"/>
                <w:szCs w:val="24"/>
              </w:rPr>
            </w:pPr>
            <w:sdt>
              <w:sdtPr>
                <w:rPr>
                  <w:rFonts w:cs="Times New Roman"/>
                  <w:szCs w:val="24"/>
                </w:rPr>
                <w:alias w:val="Bill Number"/>
                <w:tag w:val="BillNumberOne"/>
                <w:id w:val="-410784069"/>
                <w:lock w:val="sdtContentLocked"/>
                <w:placeholder>
                  <w:docPart w:val="D2B3A13EDB1344B1B17F3E95EFE5E99E"/>
                </w:placeholder>
              </w:sdtPr>
              <w:sdtContent>
                <w:r>
                  <w:rPr>
                    <w:rFonts w:cs="Times New Roman"/>
                    <w:szCs w:val="24"/>
                  </w:rPr>
                  <w:t>S.B. 982</w:t>
                </w:r>
              </w:sdtContent>
            </w:sdt>
          </w:p>
        </w:tc>
      </w:tr>
      <w:tr w:rsidR="00BF3E5E" w:rsidTr="000F1DF9">
        <w:sdt>
          <w:sdtPr>
            <w:rPr>
              <w:rFonts w:cs="Times New Roman"/>
              <w:szCs w:val="24"/>
            </w:rPr>
            <w:alias w:val="TLCNumber"/>
            <w:tag w:val="TLCNumber"/>
            <w:id w:val="-542600604"/>
            <w:lock w:val="sdtLocked"/>
            <w:placeholder>
              <w:docPart w:val="80BF7A2903FA4794B9F8C59AED905790"/>
            </w:placeholder>
          </w:sdtPr>
          <w:sdtContent>
            <w:tc>
              <w:tcPr>
                <w:tcW w:w="2718" w:type="dxa"/>
              </w:tcPr>
              <w:p w:rsidR="00BF3E5E" w:rsidRPr="000F1DF9" w:rsidRDefault="00BF3E5E" w:rsidP="00C65088">
                <w:pPr>
                  <w:rPr>
                    <w:rFonts w:cs="Times New Roman"/>
                    <w:szCs w:val="24"/>
                  </w:rPr>
                </w:pPr>
                <w:r>
                  <w:rPr>
                    <w:rFonts w:cs="Times New Roman"/>
                    <w:szCs w:val="24"/>
                  </w:rPr>
                  <w:t>86R4633 SRA-D</w:t>
                </w:r>
              </w:p>
            </w:tc>
          </w:sdtContent>
        </w:sdt>
        <w:tc>
          <w:tcPr>
            <w:tcW w:w="6858" w:type="dxa"/>
          </w:tcPr>
          <w:p w:rsidR="00BF3E5E" w:rsidRPr="005C2A78" w:rsidRDefault="00BF3E5E" w:rsidP="006D756B">
            <w:pPr>
              <w:jc w:val="right"/>
              <w:rPr>
                <w:rFonts w:cs="Times New Roman"/>
                <w:szCs w:val="24"/>
              </w:rPr>
            </w:pPr>
            <w:sdt>
              <w:sdtPr>
                <w:rPr>
                  <w:rFonts w:cs="Times New Roman"/>
                  <w:szCs w:val="24"/>
                </w:rPr>
                <w:alias w:val="Author Label"/>
                <w:tag w:val="By"/>
                <w:id w:val="72399597"/>
                <w:lock w:val="sdtLocked"/>
                <w:placeholder>
                  <w:docPart w:val="E68603237CC344BFBD118C9F44188B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07C47B810947EAA41E2D6EEF24475D"/>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E4175CECFB3C4A64A54DBB4CB4C075E4"/>
                </w:placeholder>
                <w:showingPlcHdr/>
              </w:sdtPr>
              <w:sdtContent/>
            </w:sdt>
          </w:p>
        </w:tc>
      </w:tr>
      <w:tr w:rsidR="00BF3E5E" w:rsidTr="000F1DF9">
        <w:tc>
          <w:tcPr>
            <w:tcW w:w="2718" w:type="dxa"/>
          </w:tcPr>
          <w:p w:rsidR="00BF3E5E" w:rsidRPr="00BC7495" w:rsidRDefault="00BF3E5E" w:rsidP="000F1DF9">
            <w:pPr>
              <w:rPr>
                <w:rFonts w:cs="Times New Roman"/>
                <w:szCs w:val="24"/>
              </w:rPr>
            </w:pPr>
          </w:p>
        </w:tc>
        <w:sdt>
          <w:sdtPr>
            <w:rPr>
              <w:rFonts w:cs="Times New Roman"/>
              <w:szCs w:val="24"/>
            </w:rPr>
            <w:alias w:val="Committee"/>
            <w:tag w:val="Committee"/>
            <w:id w:val="1914272295"/>
            <w:lock w:val="sdtContentLocked"/>
            <w:placeholder>
              <w:docPart w:val="6D6022ED5EC94CF89809810C96C77836"/>
            </w:placeholder>
          </w:sdtPr>
          <w:sdtContent>
            <w:tc>
              <w:tcPr>
                <w:tcW w:w="6858" w:type="dxa"/>
              </w:tcPr>
              <w:p w:rsidR="00BF3E5E" w:rsidRPr="00FF6471" w:rsidRDefault="00BF3E5E" w:rsidP="000F1DF9">
                <w:pPr>
                  <w:jc w:val="right"/>
                  <w:rPr>
                    <w:rFonts w:cs="Times New Roman"/>
                    <w:szCs w:val="24"/>
                  </w:rPr>
                </w:pPr>
                <w:r>
                  <w:rPr>
                    <w:rFonts w:cs="Times New Roman"/>
                    <w:szCs w:val="24"/>
                  </w:rPr>
                  <w:t>Health &amp; Human Services</w:t>
                </w:r>
              </w:p>
            </w:tc>
          </w:sdtContent>
        </w:sdt>
      </w:tr>
      <w:tr w:rsidR="00BF3E5E" w:rsidTr="000F1DF9">
        <w:tc>
          <w:tcPr>
            <w:tcW w:w="2718" w:type="dxa"/>
          </w:tcPr>
          <w:p w:rsidR="00BF3E5E" w:rsidRPr="00BC7495" w:rsidRDefault="00BF3E5E" w:rsidP="000F1DF9">
            <w:pPr>
              <w:rPr>
                <w:rFonts w:cs="Times New Roman"/>
                <w:szCs w:val="24"/>
              </w:rPr>
            </w:pPr>
          </w:p>
        </w:tc>
        <w:sdt>
          <w:sdtPr>
            <w:rPr>
              <w:rFonts w:cs="Times New Roman"/>
              <w:szCs w:val="24"/>
            </w:rPr>
            <w:alias w:val="Date"/>
            <w:tag w:val="DateContentControl"/>
            <w:id w:val="1178081906"/>
            <w:lock w:val="sdtLocked"/>
            <w:placeholder>
              <w:docPart w:val="93943994188F496E84F61B73DE5E9ADA"/>
            </w:placeholder>
            <w:date w:fullDate="2019-03-08T00:00:00Z">
              <w:dateFormat w:val="M/d/yyyy"/>
              <w:lid w:val="en-US"/>
              <w:storeMappedDataAs w:val="dateTime"/>
              <w:calendar w:val="gregorian"/>
            </w:date>
          </w:sdtPr>
          <w:sdtContent>
            <w:tc>
              <w:tcPr>
                <w:tcW w:w="6858" w:type="dxa"/>
              </w:tcPr>
              <w:p w:rsidR="00BF3E5E" w:rsidRPr="00FF6471" w:rsidRDefault="00BF3E5E" w:rsidP="000F1DF9">
                <w:pPr>
                  <w:jc w:val="right"/>
                  <w:rPr>
                    <w:rFonts w:cs="Times New Roman"/>
                    <w:szCs w:val="24"/>
                  </w:rPr>
                </w:pPr>
                <w:r>
                  <w:rPr>
                    <w:rFonts w:cs="Times New Roman"/>
                    <w:szCs w:val="24"/>
                  </w:rPr>
                  <w:t>3/8/2019</w:t>
                </w:r>
              </w:p>
            </w:tc>
          </w:sdtContent>
        </w:sdt>
      </w:tr>
      <w:tr w:rsidR="00BF3E5E" w:rsidTr="000F1DF9">
        <w:tc>
          <w:tcPr>
            <w:tcW w:w="2718" w:type="dxa"/>
          </w:tcPr>
          <w:p w:rsidR="00BF3E5E" w:rsidRPr="00BC7495" w:rsidRDefault="00BF3E5E" w:rsidP="000F1DF9">
            <w:pPr>
              <w:rPr>
                <w:rFonts w:cs="Times New Roman"/>
                <w:szCs w:val="24"/>
              </w:rPr>
            </w:pPr>
          </w:p>
        </w:tc>
        <w:sdt>
          <w:sdtPr>
            <w:rPr>
              <w:rFonts w:cs="Times New Roman"/>
              <w:szCs w:val="24"/>
            </w:rPr>
            <w:alias w:val="BA Version"/>
            <w:tag w:val="BAVersion"/>
            <w:id w:val="-1685590809"/>
            <w:lock w:val="sdtContentLocked"/>
            <w:placeholder>
              <w:docPart w:val="72E12147E0964D0AA99B2CFB50DA7D5F"/>
            </w:placeholder>
          </w:sdtPr>
          <w:sdtContent>
            <w:tc>
              <w:tcPr>
                <w:tcW w:w="6858" w:type="dxa"/>
              </w:tcPr>
              <w:p w:rsidR="00BF3E5E" w:rsidRPr="00FF6471" w:rsidRDefault="00BF3E5E" w:rsidP="000F1DF9">
                <w:pPr>
                  <w:jc w:val="right"/>
                  <w:rPr>
                    <w:rFonts w:cs="Times New Roman"/>
                    <w:szCs w:val="24"/>
                  </w:rPr>
                </w:pPr>
                <w:r>
                  <w:rPr>
                    <w:rFonts w:cs="Times New Roman"/>
                    <w:szCs w:val="24"/>
                  </w:rPr>
                  <w:t>As Filed</w:t>
                </w:r>
              </w:p>
            </w:tc>
          </w:sdtContent>
        </w:sdt>
      </w:tr>
    </w:tbl>
    <w:p w:rsidR="00BF3E5E" w:rsidRPr="00FF6471" w:rsidRDefault="00BF3E5E" w:rsidP="000F1DF9">
      <w:pPr>
        <w:spacing w:after="0" w:line="240" w:lineRule="auto"/>
        <w:rPr>
          <w:rFonts w:cs="Times New Roman"/>
          <w:szCs w:val="24"/>
        </w:rPr>
      </w:pPr>
    </w:p>
    <w:p w:rsidR="00BF3E5E" w:rsidRPr="00FF6471" w:rsidRDefault="00BF3E5E" w:rsidP="000F1DF9">
      <w:pPr>
        <w:spacing w:after="0" w:line="240" w:lineRule="auto"/>
        <w:rPr>
          <w:rFonts w:cs="Times New Roman"/>
          <w:szCs w:val="24"/>
        </w:rPr>
      </w:pPr>
    </w:p>
    <w:p w:rsidR="00BF3E5E" w:rsidRPr="00FF6471" w:rsidRDefault="00BF3E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DDCCF122E3843C18F6B2BDD712EDFB2"/>
        </w:placeholder>
      </w:sdtPr>
      <w:sdtContent>
        <w:p w:rsidR="00BF3E5E" w:rsidRDefault="00BF3E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6B0352B9B3A4F1E993FFBFADBEC5E84"/>
        </w:placeholder>
      </w:sdtPr>
      <w:sdtContent>
        <w:p w:rsidR="00BF3E5E" w:rsidRDefault="00BF3E5E" w:rsidP="00BF3E5E">
          <w:pPr>
            <w:pStyle w:val="NormalWeb"/>
            <w:spacing w:before="0" w:beforeAutospacing="0" w:after="0" w:afterAutospacing="0"/>
            <w:jc w:val="both"/>
            <w:divId w:val="440341732"/>
            <w:rPr>
              <w:rFonts w:eastAsia="Times New Roman"/>
              <w:bCs/>
            </w:rPr>
          </w:pPr>
        </w:p>
        <w:p w:rsidR="00BF3E5E" w:rsidRPr="00D67C70" w:rsidRDefault="00BF3E5E" w:rsidP="00BF3E5E">
          <w:pPr>
            <w:pStyle w:val="NormalWeb"/>
            <w:spacing w:before="0" w:beforeAutospacing="0" w:after="0" w:afterAutospacing="0"/>
            <w:jc w:val="both"/>
            <w:divId w:val="440341732"/>
          </w:pPr>
          <w:r w:rsidRPr="00D67C70">
            <w:t>S.B. 982 requires the Texas Division of Emergency Management (TDEM) to develop a plan to increase the capabilities of local emergency shelters for the care of specialty populations during a disaster. The bill also instructs TDEM to increase the awareness of local vol</w:t>
          </w:r>
          <w:r>
            <w:t>unteer networks, including the Medical Reserve C</w:t>
          </w:r>
          <w:r w:rsidRPr="00D67C70">
            <w:t>orps</w:t>
          </w:r>
          <w:r>
            <w:t xml:space="preserve"> (MRC)</w:t>
          </w:r>
          <w:r w:rsidRPr="00D67C70">
            <w:t>, on the part of local governments during a disaster or emergency.</w:t>
          </w:r>
        </w:p>
        <w:p w:rsidR="00BF3E5E" w:rsidRPr="00D67C70" w:rsidRDefault="00BF3E5E" w:rsidP="00BF3E5E">
          <w:pPr>
            <w:pStyle w:val="NormalWeb"/>
            <w:spacing w:before="0" w:beforeAutospacing="0" w:after="0" w:afterAutospacing="0"/>
            <w:jc w:val="both"/>
            <w:divId w:val="440341732"/>
          </w:pPr>
          <w:r w:rsidRPr="00D67C70">
            <w:t> </w:t>
          </w:r>
        </w:p>
        <w:p w:rsidR="00BF3E5E" w:rsidRPr="00D67C70" w:rsidRDefault="00BF3E5E" w:rsidP="00BF3E5E">
          <w:pPr>
            <w:pStyle w:val="NormalWeb"/>
            <w:spacing w:before="0" w:beforeAutospacing="0" w:after="0" w:afterAutospacing="0"/>
            <w:jc w:val="both"/>
            <w:divId w:val="440341732"/>
          </w:pPr>
          <w:r w:rsidRPr="00D67C70">
            <w:t xml:space="preserve">After </w:t>
          </w:r>
          <w:r>
            <w:t xml:space="preserve">Hurricane </w:t>
          </w:r>
          <w:r w:rsidRPr="00D67C70">
            <w:t xml:space="preserve">Harvey, not all shelters were equipped to properly care for certain medically needy populations, such as those that are technology-dependent. For example, a number of dialysis centers closed due to Harvey and shelters were not equipped to handle </w:t>
          </w:r>
          <w:r>
            <w:t>the influx of dialysis patients;</w:t>
          </w:r>
          <w:r w:rsidRPr="00D67C70">
            <w:t xml:space="preserve"> thus the patients were transferred to hospital ERs that were already beyond their care capacity.</w:t>
          </w:r>
        </w:p>
        <w:p w:rsidR="00BF3E5E" w:rsidRPr="00D67C70" w:rsidRDefault="00BF3E5E" w:rsidP="00BF3E5E">
          <w:pPr>
            <w:pStyle w:val="NormalWeb"/>
            <w:spacing w:before="0" w:beforeAutospacing="0" w:after="0" w:afterAutospacing="0"/>
            <w:jc w:val="both"/>
            <w:divId w:val="440341732"/>
          </w:pPr>
          <w:r w:rsidRPr="00D67C70">
            <w:t> </w:t>
          </w:r>
        </w:p>
        <w:p w:rsidR="00BF3E5E" w:rsidRPr="00D67C70" w:rsidRDefault="00BF3E5E" w:rsidP="00BF3E5E">
          <w:pPr>
            <w:pStyle w:val="NormalWeb"/>
            <w:spacing w:before="0" w:beforeAutospacing="0" w:after="0" w:afterAutospacing="0"/>
            <w:jc w:val="both"/>
            <w:divId w:val="440341732"/>
          </w:pPr>
          <w:r w:rsidRPr="00D67C70">
            <w:t xml:space="preserve">Additionally, the sheer number of volunteers creates management issues. When an individual registers as a medical volunteer through the Texas Disaster Volunteer Registry (TDVR), they must select a local, county-level organization that is affiliated with the TDVR. Deployment and coordination happen locally, usually by </w:t>
          </w:r>
          <w:r>
            <w:t>MRC</w:t>
          </w:r>
          <w:r w:rsidRPr="00D67C70">
            <w:t>, however, not all counties have a</w:t>
          </w:r>
          <w:r>
            <w:t>n</w:t>
          </w:r>
          <w:r w:rsidRPr="00D67C70">
            <w:t xml:space="preserve"> MRC. Since county resources vary, most counties have a different list of registered organizations while some counties lack a single organization. The Texas Medical Association</w:t>
          </w:r>
          <w:r>
            <w:t>,</w:t>
          </w:r>
          <w:r w:rsidRPr="00D67C70">
            <w:t xml:space="preserve"> </w:t>
          </w:r>
          <w:r>
            <w:t>which</w:t>
          </w:r>
          <w:r w:rsidRPr="00D67C70">
            <w:t xml:space="preserve"> referred physicians </w:t>
          </w:r>
          <w:r>
            <w:t>who</w:t>
          </w:r>
          <w:r w:rsidRPr="00D67C70">
            <w:t xml:space="preserve"> wanted to volunteer to MRC units, testified that “while urban areas have active MRC units, MRC is not well known in other parts of the state, resulting in slower deployment of volunteers in hard-hit small and rural towns.</w:t>
          </w:r>
        </w:p>
        <w:p w:rsidR="00BF3E5E" w:rsidRPr="00D67C70" w:rsidRDefault="00BF3E5E" w:rsidP="00BF3E5E">
          <w:pPr>
            <w:pStyle w:val="NormalWeb"/>
            <w:spacing w:before="0" w:beforeAutospacing="0" w:after="0" w:afterAutospacing="0"/>
            <w:jc w:val="both"/>
            <w:divId w:val="440341732"/>
          </w:pPr>
          <w:r w:rsidRPr="00D67C70">
            <w:t> </w:t>
          </w:r>
        </w:p>
        <w:p w:rsidR="00BF3E5E" w:rsidRPr="00D67C70" w:rsidRDefault="00BF3E5E" w:rsidP="00BF3E5E">
          <w:pPr>
            <w:pStyle w:val="NormalWeb"/>
            <w:spacing w:before="0" w:beforeAutospacing="0" w:after="0" w:afterAutospacing="0"/>
            <w:jc w:val="both"/>
            <w:divId w:val="440341732"/>
          </w:pPr>
          <w:r w:rsidRPr="00D67C70">
            <w:t>S.B. 982 was filed in response to a recommendation contained in the Senate Committee on Health and Human Services's Interim Report (see page 4).</w:t>
          </w:r>
        </w:p>
        <w:p w:rsidR="00BF3E5E" w:rsidRPr="00D70925" w:rsidRDefault="00BF3E5E" w:rsidP="00BF3E5E">
          <w:pPr>
            <w:spacing w:after="0" w:line="240" w:lineRule="auto"/>
            <w:jc w:val="both"/>
            <w:rPr>
              <w:rFonts w:eastAsia="Times New Roman" w:cs="Times New Roman"/>
              <w:bCs/>
              <w:szCs w:val="24"/>
            </w:rPr>
          </w:pPr>
        </w:p>
      </w:sdtContent>
    </w:sdt>
    <w:p w:rsidR="00BF3E5E" w:rsidRDefault="00BF3E5E" w:rsidP="00D40821">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982 </w:t>
      </w:r>
      <w:bookmarkStart w:id="1" w:name="AmendsCurrentLaw"/>
      <w:bookmarkEnd w:id="1"/>
      <w:r>
        <w:rPr>
          <w:rFonts w:cs="Times New Roman"/>
          <w:szCs w:val="24"/>
        </w:rPr>
        <w:t>amends current law relating to awareness of and access to health care service programs available during a disaster or emergency.</w:t>
      </w:r>
    </w:p>
    <w:p w:rsidR="00BF3E5E" w:rsidRPr="00D67C70" w:rsidRDefault="00BF3E5E" w:rsidP="00D40821">
      <w:pPr>
        <w:spacing w:after="0" w:line="240" w:lineRule="auto"/>
        <w:jc w:val="both"/>
        <w:rPr>
          <w:rFonts w:eastAsia="Times New Roman" w:cs="Times New Roman"/>
          <w:szCs w:val="24"/>
        </w:rPr>
      </w:pPr>
    </w:p>
    <w:p w:rsidR="00BF3E5E" w:rsidRPr="005C2A78" w:rsidRDefault="00BF3E5E" w:rsidP="00D40821">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E80FBA586E74FEAA0D001B2C01A863E"/>
          </w:placeholder>
        </w:sdtPr>
        <w:sdtContent>
          <w:r>
            <w:rPr>
              <w:rFonts w:eastAsia="Times New Roman" w:cs="Times New Roman"/>
              <w:b/>
              <w:szCs w:val="24"/>
              <w:u w:val="single"/>
            </w:rPr>
            <w:t>RULEMAKING AUTHORITY</w:t>
          </w:r>
        </w:sdtContent>
      </w:sdt>
    </w:p>
    <w:p w:rsidR="00BF3E5E" w:rsidRPr="006529C4" w:rsidRDefault="00BF3E5E" w:rsidP="00D40821">
      <w:pPr>
        <w:spacing w:after="0" w:line="240" w:lineRule="auto"/>
        <w:jc w:val="both"/>
        <w:rPr>
          <w:rFonts w:cs="Times New Roman"/>
          <w:szCs w:val="24"/>
        </w:rPr>
      </w:pPr>
    </w:p>
    <w:p w:rsidR="00BF3E5E" w:rsidRPr="006529C4" w:rsidRDefault="00BF3E5E" w:rsidP="00D40821">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F3E5E" w:rsidRPr="006529C4" w:rsidRDefault="00BF3E5E" w:rsidP="00D40821">
      <w:pPr>
        <w:spacing w:after="0" w:line="240" w:lineRule="auto"/>
        <w:jc w:val="both"/>
        <w:rPr>
          <w:rFonts w:cs="Times New Roman"/>
          <w:szCs w:val="24"/>
        </w:rPr>
      </w:pPr>
    </w:p>
    <w:p w:rsidR="00BF3E5E" w:rsidRPr="005C2A78" w:rsidRDefault="00BF3E5E" w:rsidP="00D40821">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7592C548124DB4ADDD77647AD2A593"/>
          </w:placeholder>
        </w:sdtPr>
        <w:sdtContent>
          <w:r>
            <w:rPr>
              <w:rFonts w:eastAsia="Times New Roman" w:cs="Times New Roman"/>
              <w:b/>
              <w:szCs w:val="24"/>
              <w:u w:val="single"/>
            </w:rPr>
            <w:t>SECTION BY SECTION ANALYSIS</w:t>
          </w:r>
        </w:sdtContent>
      </w:sdt>
    </w:p>
    <w:p w:rsidR="00BF3E5E" w:rsidRPr="005C2A78" w:rsidRDefault="00BF3E5E" w:rsidP="00D40821">
      <w:pPr>
        <w:spacing w:after="0" w:line="240" w:lineRule="auto"/>
        <w:jc w:val="both"/>
        <w:rPr>
          <w:rFonts w:eastAsia="Times New Roman" w:cs="Times New Roman"/>
          <w:szCs w:val="24"/>
        </w:rPr>
      </w:pPr>
    </w:p>
    <w:p w:rsidR="00BF3E5E" w:rsidRDefault="00BF3E5E" w:rsidP="00D4082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418, Government Code, by adding Section 418.054, as follows: </w:t>
      </w:r>
    </w:p>
    <w:p w:rsidR="00BF3E5E" w:rsidRDefault="00BF3E5E" w:rsidP="00D40821">
      <w:pPr>
        <w:spacing w:after="0" w:line="240" w:lineRule="auto"/>
        <w:jc w:val="both"/>
        <w:rPr>
          <w:rFonts w:eastAsia="Times New Roman" w:cs="Times New Roman"/>
          <w:szCs w:val="24"/>
        </w:rPr>
      </w:pPr>
    </w:p>
    <w:p w:rsidR="00BF3E5E" w:rsidRPr="00D67C70" w:rsidRDefault="00BF3E5E" w:rsidP="00D40821">
      <w:pPr>
        <w:spacing w:after="0" w:line="240" w:lineRule="auto"/>
        <w:ind w:left="720"/>
        <w:jc w:val="both"/>
        <w:rPr>
          <w:rFonts w:eastAsia="Times New Roman" w:cs="Times New Roman"/>
          <w:szCs w:val="24"/>
        </w:rPr>
      </w:pPr>
      <w:r>
        <w:rPr>
          <w:rFonts w:eastAsia="Times New Roman" w:cs="Times New Roman"/>
          <w:szCs w:val="24"/>
        </w:rPr>
        <w:t>Sec. 418.054. EMERGENCY PLAN FOR SPECIALTY CARE POPULATIONS. Requires th</w:t>
      </w:r>
      <w:r w:rsidRPr="00D67C70">
        <w:rPr>
          <w:rFonts w:eastAsia="Times New Roman" w:cs="Times New Roman"/>
          <w:szCs w:val="24"/>
        </w:rPr>
        <w:t>e Texas Division of Emergency Managemen</w:t>
      </w:r>
      <w:r>
        <w:rPr>
          <w:rFonts w:eastAsia="Times New Roman" w:cs="Times New Roman"/>
          <w:szCs w:val="24"/>
        </w:rPr>
        <w:t xml:space="preserve">t (TDEM), </w:t>
      </w:r>
      <w:r w:rsidRPr="00D67C70">
        <w:rPr>
          <w:rFonts w:eastAsia="Times New Roman" w:cs="Times New Roman"/>
          <w:szCs w:val="24"/>
        </w:rPr>
        <w:t>in consultation with the Department of State Health Services</w:t>
      </w:r>
      <w:r>
        <w:rPr>
          <w:rFonts w:eastAsia="Times New Roman" w:cs="Times New Roman"/>
          <w:szCs w:val="24"/>
        </w:rPr>
        <w:t xml:space="preserve"> (DSHS)</w:t>
      </w:r>
      <w:r w:rsidRPr="00D67C70">
        <w:rPr>
          <w:rFonts w:eastAsia="Times New Roman" w:cs="Times New Roman"/>
          <w:szCs w:val="24"/>
        </w:rPr>
        <w:t xml:space="preserve"> and local governmental entities that have established emergency management plans, </w:t>
      </w:r>
      <w:r>
        <w:rPr>
          <w:rFonts w:eastAsia="Times New Roman" w:cs="Times New Roman"/>
          <w:szCs w:val="24"/>
        </w:rPr>
        <w:t>to</w:t>
      </w:r>
      <w:r w:rsidRPr="00D67C70">
        <w:rPr>
          <w:rFonts w:eastAsia="Times New Roman" w:cs="Times New Roman"/>
          <w:szCs w:val="24"/>
        </w:rPr>
        <w:t xml:space="preserve"> develop a plan to increase the capabilities of local emergency shelters in the provision of shelter and care for specialty care populations during a disaster.</w:t>
      </w:r>
    </w:p>
    <w:p w:rsidR="00BF3E5E" w:rsidRPr="005C2A78" w:rsidRDefault="00BF3E5E" w:rsidP="00D40821">
      <w:pPr>
        <w:spacing w:after="0" w:line="240" w:lineRule="auto"/>
        <w:jc w:val="both"/>
        <w:rPr>
          <w:rFonts w:eastAsia="Times New Roman" w:cs="Times New Roman"/>
          <w:szCs w:val="24"/>
        </w:rPr>
      </w:pPr>
    </w:p>
    <w:p w:rsidR="00BF3E5E" w:rsidRDefault="00BF3E5E" w:rsidP="00D4082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D, Chapter 1001, Health and Safety Code, by adding Section 1001.090, as follows: </w:t>
      </w:r>
    </w:p>
    <w:p w:rsidR="00BF3E5E" w:rsidRDefault="00BF3E5E" w:rsidP="00D40821">
      <w:pPr>
        <w:spacing w:after="0" w:line="240" w:lineRule="auto"/>
        <w:jc w:val="both"/>
        <w:rPr>
          <w:rFonts w:eastAsia="Times New Roman" w:cs="Times New Roman"/>
          <w:szCs w:val="24"/>
        </w:rPr>
      </w:pPr>
    </w:p>
    <w:p w:rsidR="00BF3E5E" w:rsidRDefault="00BF3E5E" w:rsidP="00D40821">
      <w:pPr>
        <w:spacing w:after="0" w:line="240" w:lineRule="auto"/>
        <w:ind w:left="720"/>
        <w:jc w:val="both"/>
        <w:rPr>
          <w:rFonts w:eastAsia="Times New Roman" w:cs="Times New Roman"/>
          <w:szCs w:val="24"/>
        </w:rPr>
      </w:pPr>
      <w:r>
        <w:rPr>
          <w:rFonts w:eastAsia="Times New Roman" w:cs="Times New Roman"/>
          <w:szCs w:val="24"/>
        </w:rPr>
        <w:t xml:space="preserve">Sec. 1001.090. </w:t>
      </w:r>
      <w:r w:rsidRPr="00D67C70">
        <w:rPr>
          <w:rFonts w:eastAsia="Times New Roman" w:cs="Times New Roman"/>
          <w:szCs w:val="24"/>
        </w:rPr>
        <w:t>ACCESS TO LOCAL VOLUNTEER NETWORKS; VOLUNTEER MOBILE MEDICAL UNITS.</w:t>
      </w:r>
      <w:r>
        <w:rPr>
          <w:rFonts w:eastAsia="Times New Roman" w:cs="Times New Roman"/>
          <w:szCs w:val="24"/>
        </w:rPr>
        <w:t xml:space="preserve"> (a) Requires DSHS, in consultation with TDEM, to </w:t>
      </w:r>
      <w:r w:rsidRPr="00D67C70">
        <w:rPr>
          <w:rFonts w:eastAsia="Times New Roman" w:cs="Times New Roman"/>
          <w:szCs w:val="24"/>
        </w:rPr>
        <w:t>increase awareness of and encourage local government emergency response teams to utilize services provided by local volunteer networks, including the Medical Reserve Corps, that are available in the area to respond during a disaster or emergency.</w:t>
      </w:r>
    </w:p>
    <w:p w:rsidR="00BF3E5E" w:rsidRDefault="00BF3E5E" w:rsidP="00D40821">
      <w:pPr>
        <w:spacing w:after="0" w:line="240" w:lineRule="auto"/>
        <w:ind w:left="720"/>
        <w:jc w:val="both"/>
        <w:rPr>
          <w:rFonts w:eastAsia="Times New Roman" w:cs="Times New Roman"/>
          <w:szCs w:val="24"/>
        </w:rPr>
      </w:pPr>
    </w:p>
    <w:p w:rsidR="00BF3E5E" w:rsidRPr="00D67C70" w:rsidRDefault="00BF3E5E" w:rsidP="00D40821">
      <w:pPr>
        <w:spacing w:after="0" w:line="240" w:lineRule="auto"/>
        <w:ind w:left="1440"/>
        <w:jc w:val="both"/>
        <w:rPr>
          <w:rFonts w:eastAsia="Times New Roman" w:cs="Times New Roman"/>
          <w:szCs w:val="24"/>
        </w:rPr>
      </w:pPr>
      <w:r>
        <w:rPr>
          <w:rFonts w:eastAsia="Times New Roman" w:cs="Times New Roman"/>
          <w:szCs w:val="24"/>
        </w:rPr>
        <w:t xml:space="preserve">(b) Requires DSHS to </w:t>
      </w:r>
      <w:r w:rsidRPr="00D67C70">
        <w:rPr>
          <w:rFonts w:eastAsia="Times New Roman" w:cs="Times New Roman"/>
          <w:szCs w:val="24"/>
        </w:rPr>
        <w:t>develop a plan to create and manage state-controlled volunteer mobile medical units in each public health region to assist counties that lack access to a volunteer network described by Subsection (a).</w:t>
      </w:r>
    </w:p>
    <w:p w:rsidR="00BF3E5E" w:rsidRPr="005C2A78" w:rsidRDefault="00BF3E5E" w:rsidP="00D40821">
      <w:pPr>
        <w:spacing w:after="0" w:line="240" w:lineRule="auto"/>
        <w:jc w:val="both"/>
        <w:rPr>
          <w:rFonts w:eastAsia="Times New Roman" w:cs="Times New Roman"/>
          <w:szCs w:val="24"/>
        </w:rPr>
      </w:pPr>
    </w:p>
    <w:p w:rsidR="00BF3E5E" w:rsidRPr="00C8671F" w:rsidRDefault="00BF3E5E" w:rsidP="00D4082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Effective date: September 1, 2019. </w:t>
      </w:r>
    </w:p>
    <w:sectPr w:rsidR="00BF3E5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647" w:rsidRDefault="00773647" w:rsidP="000F1DF9">
      <w:pPr>
        <w:spacing w:after="0" w:line="240" w:lineRule="auto"/>
      </w:pPr>
      <w:r>
        <w:separator/>
      </w:r>
    </w:p>
  </w:endnote>
  <w:endnote w:type="continuationSeparator" w:id="0">
    <w:p w:rsidR="00773647" w:rsidRDefault="0077364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364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3E5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3E5E">
                <w:rPr>
                  <w:sz w:val="20"/>
                  <w:szCs w:val="20"/>
                </w:rPr>
                <w:t>S.B. 982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3E5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364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3E5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3E5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647" w:rsidRDefault="00773647" w:rsidP="000F1DF9">
      <w:pPr>
        <w:spacing w:after="0" w:line="240" w:lineRule="auto"/>
      </w:pPr>
      <w:r>
        <w:separator/>
      </w:r>
    </w:p>
  </w:footnote>
  <w:footnote w:type="continuationSeparator" w:id="0">
    <w:p w:rsidR="00773647" w:rsidRDefault="0077364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3647"/>
    <w:rsid w:val="00774EC7"/>
    <w:rsid w:val="00833061"/>
    <w:rsid w:val="008A6859"/>
    <w:rsid w:val="0093341F"/>
    <w:rsid w:val="009562E3"/>
    <w:rsid w:val="00986E9F"/>
    <w:rsid w:val="00AE3F44"/>
    <w:rsid w:val="00B43543"/>
    <w:rsid w:val="00B53F07"/>
    <w:rsid w:val="00B97023"/>
    <w:rsid w:val="00BC7495"/>
    <w:rsid w:val="00BD0CEE"/>
    <w:rsid w:val="00BE4852"/>
    <w:rsid w:val="00BF3E5E"/>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B1A37"/>
  <w15:docId w15:val="{82C42002-90ED-4AC8-B8BC-3C2F9CAD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3E5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4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30A33" w:rsidP="00330A3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747829961614BBE94EC56F1DF75D383"/>
        <w:category>
          <w:name w:val="General"/>
          <w:gallery w:val="placeholder"/>
        </w:category>
        <w:types>
          <w:type w:val="bbPlcHdr"/>
        </w:types>
        <w:behaviors>
          <w:behavior w:val="content"/>
        </w:behaviors>
        <w:guid w:val="{1078BC01-5360-4FC9-9D5B-CCD6F2141432}"/>
      </w:docPartPr>
      <w:docPartBody>
        <w:p w:rsidR="00000000" w:rsidRDefault="008545EC"/>
      </w:docPartBody>
    </w:docPart>
    <w:docPart>
      <w:docPartPr>
        <w:name w:val="461CEC765E5847D7A4CE2B5C334189D8"/>
        <w:category>
          <w:name w:val="General"/>
          <w:gallery w:val="placeholder"/>
        </w:category>
        <w:types>
          <w:type w:val="bbPlcHdr"/>
        </w:types>
        <w:behaviors>
          <w:behavior w:val="content"/>
        </w:behaviors>
        <w:guid w:val="{6D4A8E5D-847C-49F1-9C3D-4BBE1443BEC6}"/>
      </w:docPartPr>
      <w:docPartBody>
        <w:p w:rsidR="00000000" w:rsidRDefault="008545EC"/>
      </w:docPartBody>
    </w:docPart>
    <w:docPart>
      <w:docPartPr>
        <w:name w:val="D2B3A13EDB1344B1B17F3E95EFE5E99E"/>
        <w:category>
          <w:name w:val="General"/>
          <w:gallery w:val="placeholder"/>
        </w:category>
        <w:types>
          <w:type w:val="bbPlcHdr"/>
        </w:types>
        <w:behaviors>
          <w:behavior w:val="content"/>
        </w:behaviors>
        <w:guid w:val="{ECB3AF55-1866-4485-8437-BA3F725242D9}"/>
      </w:docPartPr>
      <w:docPartBody>
        <w:p w:rsidR="00000000" w:rsidRDefault="008545EC"/>
      </w:docPartBody>
    </w:docPart>
    <w:docPart>
      <w:docPartPr>
        <w:name w:val="80BF7A2903FA4794B9F8C59AED905790"/>
        <w:category>
          <w:name w:val="General"/>
          <w:gallery w:val="placeholder"/>
        </w:category>
        <w:types>
          <w:type w:val="bbPlcHdr"/>
        </w:types>
        <w:behaviors>
          <w:behavior w:val="content"/>
        </w:behaviors>
        <w:guid w:val="{BC90BEF0-5297-4895-BBE9-EA55BD952310}"/>
      </w:docPartPr>
      <w:docPartBody>
        <w:p w:rsidR="00000000" w:rsidRDefault="008545EC"/>
      </w:docPartBody>
    </w:docPart>
    <w:docPart>
      <w:docPartPr>
        <w:name w:val="E68603237CC344BFBD118C9F44188BE1"/>
        <w:category>
          <w:name w:val="General"/>
          <w:gallery w:val="placeholder"/>
        </w:category>
        <w:types>
          <w:type w:val="bbPlcHdr"/>
        </w:types>
        <w:behaviors>
          <w:behavior w:val="content"/>
        </w:behaviors>
        <w:guid w:val="{F4A399C1-702F-4A2C-80C4-EE16F5F09A54}"/>
      </w:docPartPr>
      <w:docPartBody>
        <w:p w:rsidR="00000000" w:rsidRDefault="008545EC"/>
      </w:docPartBody>
    </w:docPart>
    <w:docPart>
      <w:docPartPr>
        <w:name w:val="1107C47B810947EAA41E2D6EEF24475D"/>
        <w:category>
          <w:name w:val="General"/>
          <w:gallery w:val="placeholder"/>
        </w:category>
        <w:types>
          <w:type w:val="bbPlcHdr"/>
        </w:types>
        <w:behaviors>
          <w:behavior w:val="content"/>
        </w:behaviors>
        <w:guid w:val="{93647CD5-2E74-455B-BFEA-40F047A1D423}"/>
      </w:docPartPr>
      <w:docPartBody>
        <w:p w:rsidR="00000000" w:rsidRDefault="008545EC"/>
      </w:docPartBody>
    </w:docPart>
    <w:docPart>
      <w:docPartPr>
        <w:name w:val="E4175CECFB3C4A64A54DBB4CB4C075E4"/>
        <w:category>
          <w:name w:val="General"/>
          <w:gallery w:val="placeholder"/>
        </w:category>
        <w:types>
          <w:type w:val="bbPlcHdr"/>
        </w:types>
        <w:behaviors>
          <w:behavior w:val="content"/>
        </w:behaviors>
        <w:guid w:val="{B8437E01-3303-4E1A-886D-76BABED7B2BF}"/>
      </w:docPartPr>
      <w:docPartBody>
        <w:p w:rsidR="00000000" w:rsidRDefault="008545EC"/>
      </w:docPartBody>
    </w:docPart>
    <w:docPart>
      <w:docPartPr>
        <w:name w:val="6D6022ED5EC94CF89809810C96C77836"/>
        <w:category>
          <w:name w:val="General"/>
          <w:gallery w:val="placeholder"/>
        </w:category>
        <w:types>
          <w:type w:val="bbPlcHdr"/>
        </w:types>
        <w:behaviors>
          <w:behavior w:val="content"/>
        </w:behaviors>
        <w:guid w:val="{5CD075B5-9D77-4404-8C9E-8394789EEA7D}"/>
      </w:docPartPr>
      <w:docPartBody>
        <w:p w:rsidR="00000000" w:rsidRDefault="008545EC"/>
      </w:docPartBody>
    </w:docPart>
    <w:docPart>
      <w:docPartPr>
        <w:name w:val="93943994188F496E84F61B73DE5E9ADA"/>
        <w:category>
          <w:name w:val="General"/>
          <w:gallery w:val="placeholder"/>
        </w:category>
        <w:types>
          <w:type w:val="bbPlcHdr"/>
        </w:types>
        <w:behaviors>
          <w:behavior w:val="content"/>
        </w:behaviors>
        <w:guid w:val="{A4F57A77-2D34-4B23-97F8-C2CC8355CA6E}"/>
      </w:docPartPr>
      <w:docPartBody>
        <w:p w:rsidR="00000000" w:rsidRDefault="00330A33" w:rsidP="00330A33">
          <w:pPr>
            <w:pStyle w:val="93943994188F496E84F61B73DE5E9ADA"/>
          </w:pPr>
          <w:r w:rsidRPr="00A30DD1">
            <w:rPr>
              <w:rStyle w:val="PlaceholderText"/>
            </w:rPr>
            <w:t>Click here to enter a date.</w:t>
          </w:r>
        </w:p>
      </w:docPartBody>
    </w:docPart>
    <w:docPart>
      <w:docPartPr>
        <w:name w:val="72E12147E0964D0AA99B2CFB50DA7D5F"/>
        <w:category>
          <w:name w:val="General"/>
          <w:gallery w:val="placeholder"/>
        </w:category>
        <w:types>
          <w:type w:val="bbPlcHdr"/>
        </w:types>
        <w:behaviors>
          <w:behavior w:val="content"/>
        </w:behaviors>
        <w:guid w:val="{219A6AEF-0817-4F0D-9C02-D87F2287CB0A}"/>
      </w:docPartPr>
      <w:docPartBody>
        <w:p w:rsidR="00000000" w:rsidRDefault="008545EC"/>
      </w:docPartBody>
    </w:docPart>
    <w:docPart>
      <w:docPartPr>
        <w:name w:val="4DDCCF122E3843C18F6B2BDD712EDFB2"/>
        <w:category>
          <w:name w:val="General"/>
          <w:gallery w:val="placeholder"/>
        </w:category>
        <w:types>
          <w:type w:val="bbPlcHdr"/>
        </w:types>
        <w:behaviors>
          <w:behavior w:val="content"/>
        </w:behaviors>
        <w:guid w:val="{E8ECA809-FBCD-41F3-ABCF-409C820099D6}"/>
      </w:docPartPr>
      <w:docPartBody>
        <w:p w:rsidR="00000000" w:rsidRDefault="008545EC"/>
      </w:docPartBody>
    </w:docPart>
    <w:docPart>
      <w:docPartPr>
        <w:name w:val="86B0352B9B3A4F1E993FFBFADBEC5E84"/>
        <w:category>
          <w:name w:val="General"/>
          <w:gallery w:val="placeholder"/>
        </w:category>
        <w:types>
          <w:type w:val="bbPlcHdr"/>
        </w:types>
        <w:behaviors>
          <w:behavior w:val="content"/>
        </w:behaviors>
        <w:guid w:val="{28923005-342B-4278-820C-A6E8A4711880}"/>
      </w:docPartPr>
      <w:docPartBody>
        <w:p w:rsidR="00000000" w:rsidRDefault="00330A33" w:rsidP="00330A33">
          <w:pPr>
            <w:pStyle w:val="86B0352B9B3A4F1E993FFBFADBEC5E84"/>
          </w:pPr>
          <w:r>
            <w:rPr>
              <w:rFonts w:eastAsia="Times New Roman" w:cs="Times New Roman"/>
              <w:bCs/>
              <w:szCs w:val="24"/>
            </w:rPr>
            <w:t xml:space="preserve"> </w:t>
          </w:r>
        </w:p>
      </w:docPartBody>
    </w:docPart>
    <w:docPart>
      <w:docPartPr>
        <w:name w:val="6E80FBA586E74FEAA0D001B2C01A863E"/>
        <w:category>
          <w:name w:val="General"/>
          <w:gallery w:val="placeholder"/>
        </w:category>
        <w:types>
          <w:type w:val="bbPlcHdr"/>
        </w:types>
        <w:behaviors>
          <w:behavior w:val="content"/>
        </w:behaviors>
        <w:guid w:val="{C23F35A3-563F-403F-AC95-B423BF7B5214}"/>
      </w:docPartPr>
      <w:docPartBody>
        <w:p w:rsidR="00000000" w:rsidRDefault="008545EC"/>
      </w:docPartBody>
    </w:docPart>
    <w:docPart>
      <w:docPartPr>
        <w:name w:val="687592C548124DB4ADDD77647AD2A593"/>
        <w:category>
          <w:name w:val="General"/>
          <w:gallery w:val="placeholder"/>
        </w:category>
        <w:types>
          <w:type w:val="bbPlcHdr"/>
        </w:types>
        <w:behaviors>
          <w:behavior w:val="content"/>
        </w:behaviors>
        <w:guid w:val="{02897259-48CB-4F18-BDF7-1A7BB76DD8F4}"/>
      </w:docPartPr>
      <w:docPartBody>
        <w:p w:rsidR="00000000" w:rsidRDefault="00854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30A33"/>
    <w:rsid w:val="004816E8"/>
    <w:rsid w:val="00493D6D"/>
    <w:rsid w:val="00576003"/>
    <w:rsid w:val="005B408E"/>
    <w:rsid w:val="005D31F2"/>
    <w:rsid w:val="00635291"/>
    <w:rsid w:val="006959CC"/>
    <w:rsid w:val="00696675"/>
    <w:rsid w:val="006B0016"/>
    <w:rsid w:val="008545EC"/>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A3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30A33"/>
    <w:rPr>
      <w:rFonts w:ascii="Times New Roman" w:hAnsi="Times New Roman"/>
      <w:sz w:val="24"/>
    </w:rPr>
  </w:style>
  <w:style w:type="paragraph" w:customStyle="1" w:styleId="487D89B4F8B34DB4967D41FE18F7F88D9">
    <w:name w:val="487D89B4F8B34DB4967D41FE18F7F88D9"/>
    <w:rsid w:val="00330A33"/>
    <w:rPr>
      <w:rFonts w:ascii="Times New Roman" w:hAnsi="Times New Roman"/>
      <w:sz w:val="24"/>
    </w:rPr>
  </w:style>
  <w:style w:type="paragraph" w:customStyle="1" w:styleId="AE2570ED5D764CD7AF9686706F550F4622">
    <w:name w:val="AE2570ED5D764CD7AF9686706F550F4622"/>
    <w:rsid w:val="00330A33"/>
    <w:pPr>
      <w:tabs>
        <w:tab w:val="center" w:pos="4680"/>
        <w:tab w:val="right" w:pos="9360"/>
      </w:tabs>
      <w:spacing w:after="0" w:line="240" w:lineRule="auto"/>
    </w:pPr>
    <w:rPr>
      <w:rFonts w:ascii="Times New Roman" w:hAnsi="Times New Roman"/>
      <w:sz w:val="24"/>
    </w:rPr>
  </w:style>
  <w:style w:type="paragraph" w:customStyle="1" w:styleId="93943994188F496E84F61B73DE5E9ADA">
    <w:name w:val="93943994188F496E84F61B73DE5E9ADA"/>
    <w:rsid w:val="00330A33"/>
    <w:pPr>
      <w:spacing w:after="160" w:line="259" w:lineRule="auto"/>
    </w:pPr>
  </w:style>
  <w:style w:type="paragraph" w:customStyle="1" w:styleId="86B0352B9B3A4F1E993FFBFADBEC5E84">
    <w:name w:val="86B0352B9B3A4F1E993FFBFADBEC5E84"/>
    <w:rsid w:val="00330A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CE5EE10-1AEE-4F5E-84B6-2FDF6D2C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528</Words>
  <Characters>3013</Characters>
  <Application>Microsoft Office Word</Application>
  <DocSecurity>0</DocSecurity>
  <Lines>25</Lines>
  <Paragraphs>7</Paragraphs>
  <ScaleCrop>false</ScaleCrop>
  <Company>Texas Legislative Council</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2019-03-09T00:47:00Z</cp:lastPrinted>
  <dcterms:created xsi:type="dcterms:W3CDTF">2015-05-29T14:24:00Z</dcterms:created>
  <dcterms:modified xsi:type="dcterms:W3CDTF">2019-03-09T00:47:00Z</dcterms:modified>
</cp:coreProperties>
</file>

<file path=docProps/custom.xml><?xml version="1.0" encoding="utf-8"?>
<op:Properties xmlns:vt="http://schemas.openxmlformats.org/officeDocument/2006/docPropsVTypes" xmlns:op="http://schemas.openxmlformats.org/officeDocument/2006/custom-properties"/>
</file>