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C782A" w:rsidTr="00345119">
        <w:tc>
          <w:tcPr>
            <w:tcW w:w="9576" w:type="dxa"/>
            <w:noWrap/>
          </w:tcPr>
          <w:p w:rsidR="008423E4" w:rsidRPr="0022177D" w:rsidRDefault="00FE0E4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E0E42" w:rsidP="008423E4">
      <w:pPr>
        <w:jc w:val="center"/>
      </w:pPr>
    </w:p>
    <w:p w:rsidR="008423E4" w:rsidRPr="00B31F0E" w:rsidRDefault="00FE0E42" w:rsidP="008423E4"/>
    <w:p w:rsidR="008423E4" w:rsidRPr="00742794" w:rsidRDefault="00FE0E4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C782A" w:rsidTr="00345119">
        <w:tc>
          <w:tcPr>
            <w:tcW w:w="9576" w:type="dxa"/>
          </w:tcPr>
          <w:p w:rsidR="008423E4" w:rsidRPr="00861995" w:rsidRDefault="00FE0E42" w:rsidP="00345119">
            <w:pPr>
              <w:jc w:val="right"/>
            </w:pPr>
            <w:r>
              <w:t>S.B. 988</w:t>
            </w:r>
          </w:p>
        </w:tc>
      </w:tr>
      <w:tr w:rsidR="008C782A" w:rsidTr="00345119">
        <w:tc>
          <w:tcPr>
            <w:tcW w:w="9576" w:type="dxa"/>
          </w:tcPr>
          <w:p w:rsidR="008423E4" w:rsidRPr="00861995" w:rsidRDefault="00FE0E42" w:rsidP="0049092A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8C782A" w:rsidTr="00345119">
        <w:tc>
          <w:tcPr>
            <w:tcW w:w="9576" w:type="dxa"/>
          </w:tcPr>
          <w:p w:rsidR="008423E4" w:rsidRPr="00861995" w:rsidRDefault="00FE0E42" w:rsidP="00345119">
            <w:pPr>
              <w:jc w:val="right"/>
            </w:pPr>
            <w:r>
              <w:t>State Affairs</w:t>
            </w:r>
          </w:p>
        </w:tc>
      </w:tr>
      <w:tr w:rsidR="008C782A" w:rsidTr="00345119">
        <w:tc>
          <w:tcPr>
            <w:tcW w:w="9576" w:type="dxa"/>
          </w:tcPr>
          <w:p w:rsidR="008423E4" w:rsidRDefault="00FE0E4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E0E42" w:rsidP="008423E4">
      <w:pPr>
        <w:tabs>
          <w:tab w:val="right" w:pos="9360"/>
        </w:tabs>
      </w:pPr>
    </w:p>
    <w:p w:rsidR="008423E4" w:rsidRDefault="00FE0E42" w:rsidP="008423E4"/>
    <w:p w:rsidR="008423E4" w:rsidRDefault="00FE0E4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C782A" w:rsidTr="00345119">
        <w:tc>
          <w:tcPr>
            <w:tcW w:w="9576" w:type="dxa"/>
          </w:tcPr>
          <w:p w:rsidR="008423E4" w:rsidRPr="00A8133F" w:rsidRDefault="00FE0E42" w:rsidP="00A247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E0E42" w:rsidP="00A247AB"/>
          <w:p w:rsidR="008423E4" w:rsidRDefault="00FE0E42" w:rsidP="00A247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</w:t>
            </w:r>
            <w:r>
              <w:t>assessment of</w:t>
            </w:r>
            <w:r>
              <w:t xml:space="preserve"> </w:t>
            </w:r>
            <w:r>
              <w:t xml:space="preserve">litigation </w:t>
            </w:r>
            <w:r>
              <w:t xml:space="preserve">costs and attorney's fees against the office of the attorney general in certain public information suits </w:t>
            </w:r>
            <w:r>
              <w:t>when that office makes reasonable, albeit unsuccessful, arguments in defense of the public information law</w:t>
            </w:r>
            <w:r>
              <w:t xml:space="preserve">. </w:t>
            </w:r>
            <w:r>
              <w:t>S.B. 988</w:t>
            </w:r>
            <w:r>
              <w:t xml:space="preserve"> </w:t>
            </w:r>
            <w:r>
              <w:t>seeks to address these concerns by</w:t>
            </w:r>
            <w:r>
              <w:t xml:space="preserve"> </w:t>
            </w:r>
            <w:r>
              <w:t>limiting</w:t>
            </w:r>
            <w:r>
              <w:t xml:space="preserve"> awards of costs and fees</w:t>
            </w:r>
            <w:r>
              <w:t xml:space="preserve"> in these cases</w:t>
            </w:r>
            <w:r>
              <w:t>.</w:t>
            </w:r>
          </w:p>
          <w:p w:rsidR="008423E4" w:rsidRPr="00E26B13" w:rsidRDefault="00FE0E42" w:rsidP="00A247AB">
            <w:pPr>
              <w:rPr>
                <w:b/>
              </w:rPr>
            </w:pPr>
          </w:p>
        </w:tc>
      </w:tr>
      <w:tr w:rsidR="008C782A" w:rsidTr="00345119">
        <w:tc>
          <w:tcPr>
            <w:tcW w:w="9576" w:type="dxa"/>
          </w:tcPr>
          <w:p w:rsidR="0017725B" w:rsidRDefault="00FE0E42" w:rsidP="00A247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E0E42" w:rsidP="00A247AB">
            <w:pPr>
              <w:rPr>
                <w:b/>
                <w:u w:val="single"/>
              </w:rPr>
            </w:pPr>
          </w:p>
          <w:p w:rsidR="004172A2" w:rsidRPr="004172A2" w:rsidRDefault="00FE0E42" w:rsidP="00A247A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</w:t>
            </w:r>
            <w:r>
              <w:t>ange the eligibility of a person for community supervision, parole, or mandatory supervision.</w:t>
            </w:r>
          </w:p>
          <w:p w:rsidR="0017725B" w:rsidRPr="0017725B" w:rsidRDefault="00FE0E42" w:rsidP="00A247AB">
            <w:pPr>
              <w:rPr>
                <w:b/>
                <w:u w:val="single"/>
              </w:rPr>
            </w:pPr>
          </w:p>
        </w:tc>
      </w:tr>
      <w:tr w:rsidR="008C782A" w:rsidTr="00345119">
        <w:tc>
          <w:tcPr>
            <w:tcW w:w="9576" w:type="dxa"/>
          </w:tcPr>
          <w:p w:rsidR="008423E4" w:rsidRPr="00A8133F" w:rsidRDefault="00FE0E42" w:rsidP="00A247A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E0E42" w:rsidP="00A247AB"/>
          <w:p w:rsidR="004172A2" w:rsidRDefault="00FE0E42" w:rsidP="00A247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</w:t>
            </w:r>
            <w:r>
              <w:t xml:space="preserve"> agency, or institution.</w:t>
            </w:r>
          </w:p>
          <w:p w:rsidR="008423E4" w:rsidRPr="00E21FDC" w:rsidRDefault="00FE0E42" w:rsidP="00A247AB">
            <w:pPr>
              <w:rPr>
                <w:b/>
              </w:rPr>
            </w:pPr>
          </w:p>
        </w:tc>
      </w:tr>
      <w:tr w:rsidR="008C782A" w:rsidTr="00345119">
        <w:tc>
          <w:tcPr>
            <w:tcW w:w="9576" w:type="dxa"/>
          </w:tcPr>
          <w:p w:rsidR="008423E4" w:rsidRPr="00A8133F" w:rsidRDefault="00FE0E42" w:rsidP="00A247A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E0E42" w:rsidP="00A247AB"/>
          <w:p w:rsidR="008423E4" w:rsidRDefault="00FE0E42" w:rsidP="00A247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988</w:t>
            </w:r>
            <w:r>
              <w:t xml:space="preserve"> amends the Government Code to </w:t>
            </w:r>
            <w:r>
              <w:t xml:space="preserve">limit the authority of </w:t>
            </w:r>
            <w:r>
              <w:t>a court</w:t>
            </w:r>
            <w:r>
              <w:t>,</w:t>
            </w:r>
            <w:r>
              <w:t xml:space="preserve"> </w:t>
            </w:r>
            <w:r w:rsidRPr="002615D1">
              <w:t xml:space="preserve">in </w:t>
            </w:r>
            <w:r>
              <w:t>certain</w:t>
            </w:r>
            <w:r w:rsidRPr="002615D1">
              <w:t xml:space="preserve"> action</w:t>
            </w:r>
            <w:r>
              <w:t>s</w:t>
            </w:r>
            <w:r w:rsidRPr="002615D1">
              <w:t xml:space="preserve"> brought by a governmental body seeking to withhold information from a requestor under public information law,</w:t>
            </w:r>
            <w:r>
              <w:t xml:space="preserve"> to </w:t>
            </w:r>
            <w:r>
              <w:t>assess</w:t>
            </w:r>
            <w:r>
              <w:t xml:space="preserve"> costs of litigation or reasonable attorney's fees </w:t>
            </w:r>
            <w:r>
              <w:t xml:space="preserve">to a case in which </w:t>
            </w:r>
            <w:r>
              <w:t xml:space="preserve">the court finds the action or the defense of the action was groundless in fact or law.          </w:t>
            </w:r>
          </w:p>
          <w:p w:rsidR="008423E4" w:rsidRPr="00835628" w:rsidRDefault="00FE0E42" w:rsidP="00A247AB">
            <w:pPr>
              <w:rPr>
                <w:b/>
              </w:rPr>
            </w:pPr>
          </w:p>
        </w:tc>
      </w:tr>
      <w:tr w:rsidR="008C782A" w:rsidTr="00345119">
        <w:tc>
          <w:tcPr>
            <w:tcW w:w="9576" w:type="dxa"/>
          </w:tcPr>
          <w:p w:rsidR="008423E4" w:rsidRPr="00A8133F" w:rsidRDefault="00FE0E42" w:rsidP="00A247A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E0E42" w:rsidP="00A247AB"/>
          <w:p w:rsidR="008423E4" w:rsidRPr="003624F2" w:rsidRDefault="00FE0E42" w:rsidP="00A247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E0E42" w:rsidP="00A247AB">
            <w:pPr>
              <w:rPr>
                <w:b/>
              </w:rPr>
            </w:pPr>
          </w:p>
        </w:tc>
      </w:tr>
    </w:tbl>
    <w:p w:rsidR="008423E4" w:rsidRPr="00BE0E75" w:rsidRDefault="00FE0E4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E0E4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E0E42">
      <w:r>
        <w:separator/>
      </w:r>
    </w:p>
  </w:endnote>
  <w:endnote w:type="continuationSeparator" w:id="0">
    <w:p w:rsidR="00000000" w:rsidRDefault="00FE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0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C782A" w:rsidTr="009C1E9A">
      <w:trPr>
        <w:cantSplit/>
      </w:trPr>
      <w:tc>
        <w:tcPr>
          <w:tcW w:w="0" w:type="pct"/>
        </w:tcPr>
        <w:p w:rsidR="00137D90" w:rsidRDefault="00FE0E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E0E4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E0E4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E0E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E0E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782A" w:rsidTr="009C1E9A">
      <w:trPr>
        <w:cantSplit/>
      </w:trPr>
      <w:tc>
        <w:tcPr>
          <w:tcW w:w="0" w:type="pct"/>
        </w:tcPr>
        <w:p w:rsidR="00EC379B" w:rsidRDefault="00FE0E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E0E4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30102</w:t>
          </w:r>
        </w:p>
      </w:tc>
      <w:tc>
        <w:tcPr>
          <w:tcW w:w="2453" w:type="pct"/>
        </w:tcPr>
        <w:p w:rsidR="00EC379B" w:rsidRDefault="00FE0E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19.116.1214</w:t>
          </w:r>
          <w:r>
            <w:fldChar w:fldCharType="end"/>
          </w:r>
        </w:p>
      </w:tc>
    </w:tr>
    <w:tr w:rsidR="008C782A" w:rsidTr="009C1E9A">
      <w:trPr>
        <w:cantSplit/>
      </w:trPr>
      <w:tc>
        <w:tcPr>
          <w:tcW w:w="0" w:type="pct"/>
        </w:tcPr>
        <w:p w:rsidR="00EC379B" w:rsidRDefault="00FE0E4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E0E4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E0E42" w:rsidP="006D504F">
          <w:pPr>
            <w:pStyle w:val="Footer"/>
            <w:rPr>
              <w:rStyle w:val="PageNumber"/>
            </w:rPr>
          </w:pPr>
        </w:p>
        <w:p w:rsidR="00EC379B" w:rsidRDefault="00FE0E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782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E0E4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E0E4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E0E4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0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E0E42">
      <w:r>
        <w:separator/>
      </w:r>
    </w:p>
  </w:footnote>
  <w:footnote w:type="continuationSeparator" w:id="0">
    <w:p w:rsidR="00000000" w:rsidRDefault="00FE0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0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0E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0E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2A"/>
    <w:rsid w:val="008C782A"/>
    <w:rsid w:val="00F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25054D-3C92-4BF0-A9EC-53D28DC9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713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1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13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1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13C1"/>
    <w:rPr>
      <w:b/>
      <w:bCs/>
    </w:rPr>
  </w:style>
  <w:style w:type="paragraph" w:styleId="Revision">
    <w:name w:val="Revision"/>
    <w:hidden/>
    <w:uiPriority w:val="99"/>
    <w:semiHidden/>
    <w:rsid w:val="00C713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1150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HB02192 (Committee Report (Unamended))</vt:lpstr>
    </vt:vector>
  </TitlesOfParts>
  <Company>State of Texas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30102</dc:subject>
  <dc:creator>State of Texas</dc:creator>
  <dc:description>SB 988 by Watson-(H)State Affairs</dc:description>
  <cp:lastModifiedBy>Erin Conway</cp:lastModifiedBy>
  <cp:revision>2</cp:revision>
  <cp:lastPrinted>2003-11-26T17:21:00Z</cp:lastPrinted>
  <dcterms:created xsi:type="dcterms:W3CDTF">2019-04-30T20:04:00Z</dcterms:created>
  <dcterms:modified xsi:type="dcterms:W3CDTF">2019-04-30T20:04:00Z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19.116.1214</vt:lpwstr>
  </property>
</Properties>
</file>