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07078" w:rsidTr="00345119">
        <w:tc>
          <w:tcPr>
            <w:tcW w:w="9576" w:type="dxa"/>
            <w:noWrap/>
          </w:tcPr>
          <w:p w:rsidR="008423E4" w:rsidRPr="0022177D" w:rsidRDefault="00366E6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66E69" w:rsidP="008423E4">
      <w:pPr>
        <w:jc w:val="center"/>
      </w:pPr>
    </w:p>
    <w:p w:rsidR="008423E4" w:rsidRPr="00B31F0E" w:rsidRDefault="00366E69" w:rsidP="008423E4"/>
    <w:p w:rsidR="008423E4" w:rsidRPr="00742794" w:rsidRDefault="00366E6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7078" w:rsidTr="00345119">
        <w:tc>
          <w:tcPr>
            <w:tcW w:w="9576" w:type="dxa"/>
          </w:tcPr>
          <w:p w:rsidR="008423E4" w:rsidRPr="00861995" w:rsidRDefault="00366E69" w:rsidP="00345119">
            <w:pPr>
              <w:jc w:val="right"/>
            </w:pPr>
            <w:r>
              <w:t>S.B. 1029</w:t>
            </w:r>
          </w:p>
        </w:tc>
      </w:tr>
      <w:tr w:rsidR="00807078" w:rsidTr="00345119">
        <w:tc>
          <w:tcPr>
            <w:tcW w:w="9576" w:type="dxa"/>
          </w:tcPr>
          <w:p w:rsidR="008423E4" w:rsidRPr="00861995" w:rsidRDefault="00366E69" w:rsidP="006B159B">
            <w:pPr>
              <w:jc w:val="right"/>
            </w:pPr>
            <w:r>
              <w:t xml:space="preserve">By: </w:t>
            </w:r>
            <w:r>
              <w:t>Hall</w:t>
            </w:r>
          </w:p>
        </w:tc>
      </w:tr>
      <w:tr w:rsidR="00807078" w:rsidTr="00345119">
        <w:tc>
          <w:tcPr>
            <w:tcW w:w="9576" w:type="dxa"/>
          </w:tcPr>
          <w:p w:rsidR="008423E4" w:rsidRPr="00861995" w:rsidRDefault="00366E69" w:rsidP="00345119">
            <w:pPr>
              <w:jc w:val="right"/>
            </w:pPr>
            <w:r>
              <w:t>Ways &amp; Means</w:t>
            </w:r>
          </w:p>
        </w:tc>
      </w:tr>
      <w:tr w:rsidR="00807078" w:rsidTr="00345119">
        <w:tc>
          <w:tcPr>
            <w:tcW w:w="9576" w:type="dxa"/>
          </w:tcPr>
          <w:p w:rsidR="008423E4" w:rsidRDefault="00366E6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66E69" w:rsidP="008423E4">
      <w:pPr>
        <w:tabs>
          <w:tab w:val="right" w:pos="9360"/>
        </w:tabs>
      </w:pPr>
    </w:p>
    <w:p w:rsidR="008423E4" w:rsidRDefault="00366E69" w:rsidP="008423E4"/>
    <w:p w:rsidR="008423E4" w:rsidRDefault="00366E6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07078" w:rsidTr="00345119">
        <w:tc>
          <w:tcPr>
            <w:tcW w:w="9576" w:type="dxa"/>
          </w:tcPr>
          <w:p w:rsidR="008423E4" w:rsidRPr="00A8133F" w:rsidRDefault="00366E69" w:rsidP="00913C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66E69" w:rsidP="00913C0D"/>
          <w:p w:rsidR="008423E4" w:rsidRDefault="00366E69" w:rsidP="00913C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that</w:t>
            </w:r>
            <w:r>
              <w:t xml:space="preserve"> the</w:t>
            </w:r>
            <w:r w:rsidRPr="00702B8E">
              <w:t xml:space="preserve"> </w:t>
            </w:r>
            <w:r>
              <w:t>recent</w:t>
            </w:r>
            <w:r w:rsidRPr="00702B8E">
              <w:t xml:space="preserve"> </w:t>
            </w:r>
            <w:r w:rsidRPr="00702B8E">
              <w:t xml:space="preserve">increase in the number of property owners who have opted to take their </w:t>
            </w:r>
            <w:r>
              <w:t xml:space="preserve">tax </w:t>
            </w:r>
            <w:r w:rsidRPr="00702B8E">
              <w:t>protests to binding arbitration</w:t>
            </w:r>
            <w:r>
              <w:t xml:space="preserve"> has resulted in lengthy wait times before an arbitrator can be assigned to a case</w:t>
            </w:r>
            <w:r w:rsidRPr="00702B8E">
              <w:t xml:space="preserve">. </w:t>
            </w:r>
            <w:r>
              <w:t xml:space="preserve">It has been suggested that the </w:t>
            </w:r>
            <w:r w:rsidRPr="00702B8E">
              <w:t>binding arbitration</w:t>
            </w:r>
            <w:r>
              <w:t xml:space="preserve"> </w:t>
            </w:r>
            <w:r w:rsidRPr="00702B8E">
              <w:t xml:space="preserve">process could be more efficient if the pool of eligible arbitrators was </w:t>
            </w:r>
            <w:r>
              <w:t>expanded</w:t>
            </w:r>
            <w:r w:rsidRPr="00702B8E">
              <w:t>.</w:t>
            </w:r>
            <w:r>
              <w:t xml:space="preserve"> </w:t>
            </w:r>
            <w:r>
              <w:t>S.B. 1029</w:t>
            </w:r>
            <w:r>
              <w:t xml:space="preserve"> seeks to address this issue b</w:t>
            </w:r>
            <w:r>
              <w:t xml:space="preserve">y revising the eligibility </w:t>
            </w:r>
            <w:r>
              <w:t>requirements</w:t>
            </w:r>
            <w:r>
              <w:t xml:space="preserve"> for appointment as an arbitrator in a binding arbitration of an appraisal review board order.</w:t>
            </w:r>
          </w:p>
          <w:p w:rsidR="008423E4" w:rsidRPr="00E26B13" w:rsidRDefault="00366E69" w:rsidP="00913C0D">
            <w:pPr>
              <w:rPr>
                <w:b/>
              </w:rPr>
            </w:pPr>
          </w:p>
        </w:tc>
      </w:tr>
      <w:tr w:rsidR="00807078" w:rsidTr="00345119">
        <w:tc>
          <w:tcPr>
            <w:tcW w:w="9576" w:type="dxa"/>
          </w:tcPr>
          <w:p w:rsidR="0017725B" w:rsidRDefault="00366E69" w:rsidP="00913C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66E69" w:rsidP="00913C0D">
            <w:pPr>
              <w:rPr>
                <w:b/>
                <w:u w:val="single"/>
              </w:rPr>
            </w:pPr>
          </w:p>
          <w:p w:rsidR="00FC44B0" w:rsidRPr="00FC44B0" w:rsidRDefault="00366E69" w:rsidP="00913C0D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66E69" w:rsidP="00913C0D">
            <w:pPr>
              <w:rPr>
                <w:b/>
                <w:u w:val="single"/>
              </w:rPr>
            </w:pPr>
          </w:p>
        </w:tc>
      </w:tr>
      <w:tr w:rsidR="00807078" w:rsidTr="00345119">
        <w:tc>
          <w:tcPr>
            <w:tcW w:w="9576" w:type="dxa"/>
          </w:tcPr>
          <w:p w:rsidR="008423E4" w:rsidRPr="00A8133F" w:rsidRDefault="00366E69" w:rsidP="00913C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66E69" w:rsidP="00913C0D"/>
          <w:p w:rsidR="00FC44B0" w:rsidRDefault="00366E69" w:rsidP="00913C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366E69" w:rsidP="00913C0D">
            <w:pPr>
              <w:rPr>
                <w:b/>
              </w:rPr>
            </w:pPr>
          </w:p>
        </w:tc>
      </w:tr>
      <w:tr w:rsidR="00807078" w:rsidTr="00345119">
        <w:tc>
          <w:tcPr>
            <w:tcW w:w="9576" w:type="dxa"/>
          </w:tcPr>
          <w:p w:rsidR="008423E4" w:rsidRPr="00A8133F" w:rsidRDefault="00366E69" w:rsidP="00913C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66E69" w:rsidP="00913C0D"/>
          <w:p w:rsidR="00CE3EF8" w:rsidRDefault="00366E69" w:rsidP="00913C0D">
            <w:pPr>
              <w:pStyle w:val="Header"/>
              <w:jc w:val="both"/>
            </w:pPr>
            <w:r>
              <w:t>S.B. 1029</w:t>
            </w:r>
            <w:r>
              <w:t xml:space="preserve"> amends the Tax Code to </w:t>
            </w:r>
            <w:r>
              <w:t xml:space="preserve">change </w:t>
            </w:r>
            <w:r>
              <w:t xml:space="preserve">the period </w:t>
            </w:r>
            <w:r>
              <w:t>during which a person</w:t>
            </w:r>
            <w:r>
              <w:t>'s</w:t>
            </w:r>
            <w:r>
              <w:t xml:space="preserve"> representation or service in a certain capacity renders </w:t>
            </w:r>
            <w:r>
              <w:t xml:space="preserve">the person </w:t>
            </w:r>
            <w:r>
              <w:t>in</w:t>
            </w:r>
            <w:r>
              <w:t xml:space="preserve">eligible for appointment as </w:t>
            </w:r>
            <w:r>
              <w:t>the</w:t>
            </w:r>
            <w:r>
              <w:t xml:space="preserve"> arbitrator</w:t>
            </w:r>
            <w:r>
              <w:t xml:space="preserve"> </w:t>
            </w:r>
            <w:r>
              <w:t xml:space="preserve">in </w:t>
            </w:r>
            <w:r>
              <w:t>a</w:t>
            </w:r>
            <w:r>
              <w:t xml:space="preserve"> binding arbitration </w:t>
            </w:r>
            <w:r>
              <w:t xml:space="preserve">of an appraisal review board </w:t>
            </w:r>
            <w:r>
              <w:t xml:space="preserve">order </w:t>
            </w:r>
            <w:r>
              <w:t>concerning the appraised or market value of a property</w:t>
            </w:r>
            <w:r>
              <w:t xml:space="preserve"> from the five years preceding appointment to the two years </w:t>
            </w:r>
            <w:r>
              <w:t xml:space="preserve">preceding </w:t>
            </w:r>
            <w:r>
              <w:t>appointment</w:t>
            </w:r>
            <w:r>
              <w:t>.</w:t>
            </w:r>
          </w:p>
          <w:p w:rsidR="008423E4" w:rsidRPr="00835628" w:rsidRDefault="00366E69" w:rsidP="00913C0D">
            <w:pPr>
              <w:rPr>
                <w:b/>
              </w:rPr>
            </w:pPr>
          </w:p>
        </w:tc>
      </w:tr>
      <w:tr w:rsidR="00807078" w:rsidTr="00345119">
        <w:tc>
          <w:tcPr>
            <w:tcW w:w="9576" w:type="dxa"/>
          </w:tcPr>
          <w:p w:rsidR="008423E4" w:rsidRPr="00A8133F" w:rsidRDefault="00366E69" w:rsidP="00913C0D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:rsidR="008423E4" w:rsidRDefault="00366E69" w:rsidP="00913C0D"/>
          <w:p w:rsidR="008423E4" w:rsidRPr="003624F2" w:rsidRDefault="00366E69" w:rsidP="00913C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66E69" w:rsidP="00913C0D">
            <w:pPr>
              <w:rPr>
                <w:b/>
              </w:rPr>
            </w:pPr>
          </w:p>
        </w:tc>
      </w:tr>
    </w:tbl>
    <w:p w:rsidR="008423E4" w:rsidRPr="00BE0E75" w:rsidRDefault="00366E6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66E6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6E69">
      <w:r>
        <w:separator/>
      </w:r>
    </w:p>
  </w:endnote>
  <w:endnote w:type="continuationSeparator" w:id="0">
    <w:p w:rsidR="00000000" w:rsidRDefault="0036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6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7078" w:rsidTr="009C1E9A">
      <w:trPr>
        <w:cantSplit/>
      </w:trPr>
      <w:tc>
        <w:tcPr>
          <w:tcW w:w="0" w:type="pct"/>
        </w:tcPr>
        <w:p w:rsidR="00137D90" w:rsidRDefault="00366E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66E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66E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66E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66E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7078" w:rsidTr="009C1E9A">
      <w:trPr>
        <w:cantSplit/>
      </w:trPr>
      <w:tc>
        <w:tcPr>
          <w:tcW w:w="0" w:type="pct"/>
        </w:tcPr>
        <w:p w:rsidR="00EC379B" w:rsidRDefault="00366E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66E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35161</w:t>
          </w:r>
        </w:p>
      </w:tc>
      <w:tc>
        <w:tcPr>
          <w:tcW w:w="2453" w:type="pct"/>
        </w:tcPr>
        <w:p w:rsidR="00EC379B" w:rsidRDefault="00366E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19.137.735</w:t>
          </w:r>
          <w:r>
            <w:fldChar w:fldCharType="end"/>
          </w:r>
        </w:p>
      </w:tc>
    </w:tr>
    <w:tr w:rsidR="00807078" w:rsidTr="009C1E9A">
      <w:trPr>
        <w:cantSplit/>
      </w:trPr>
      <w:tc>
        <w:tcPr>
          <w:tcW w:w="0" w:type="pct"/>
        </w:tcPr>
        <w:p w:rsidR="00EC379B" w:rsidRDefault="00366E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66E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66E69" w:rsidP="006D504F">
          <w:pPr>
            <w:pStyle w:val="Footer"/>
            <w:rPr>
              <w:rStyle w:val="PageNumber"/>
            </w:rPr>
          </w:pPr>
        </w:p>
        <w:p w:rsidR="00EC379B" w:rsidRDefault="00366E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707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66E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66E6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66E6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6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6E69">
      <w:r>
        <w:separator/>
      </w:r>
    </w:p>
  </w:footnote>
  <w:footnote w:type="continuationSeparator" w:id="0">
    <w:p w:rsidR="00000000" w:rsidRDefault="0036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6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6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6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78"/>
    <w:rsid w:val="00366E69"/>
    <w:rsid w:val="0080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ED12A1-6474-49BE-BEAE-E1E2004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C4C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4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4C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4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4C8B"/>
    <w:rPr>
      <w:b/>
      <w:bCs/>
    </w:rPr>
  </w:style>
  <w:style w:type="paragraph" w:styleId="Revision">
    <w:name w:val="Revision"/>
    <w:hidden/>
    <w:uiPriority w:val="99"/>
    <w:semiHidden/>
    <w:rsid w:val="001C4C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HB01704 (Committee Report (Unamended))</vt:lpstr>
    </vt:vector>
  </TitlesOfParts>
  <Company>State of Texas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35161</dc:subject>
  <dc:creator>State of Texas</dc:creator>
  <dc:description>SB 1029 by Hall-(H)Ways &amp; Means</dc:description>
  <cp:lastModifiedBy>Erin Conway</cp:lastModifiedBy>
  <cp:revision>2</cp:revision>
  <cp:lastPrinted>2003-11-26T17:21:00Z</cp:lastPrinted>
  <dcterms:created xsi:type="dcterms:W3CDTF">2019-05-18T17:50:00Z</dcterms:created>
  <dcterms:modified xsi:type="dcterms:W3CDTF">2019-05-18T17:50:00Z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19.137.735</vt:lpwstr>
  </property>
</Properties>
</file>