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D1" w:rsidRDefault="00241AD1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0C252DB50394875830BA63C42539BA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41AD1" w:rsidRPr="00585C31" w:rsidRDefault="00241AD1" w:rsidP="000F1DF9">
      <w:pPr>
        <w:spacing w:after="0" w:line="240" w:lineRule="auto"/>
        <w:rPr>
          <w:rFonts w:cs="Times New Roman"/>
          <w:szCs w:val="24"/>
        </w:rPr>
      </w:pPr>
    </w:p>
    <w:p w:rsidR="00241AD1" w:rsidRPr="00585C31" w:rsidRDefault="00241AD1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41AD1" w:rsidTr="000F1DF9">
        <w:tc>
          <w:tcPr>
            <w:tcW w:w="2718" w:type="dxa"/>
          </w:tcPr>
          <w:p w:rsidR="00241AD1" w:rsidRPr="005C2A78" w:rsidRDefault="00241AD1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9ADE95B4BCD45F7B25717F17264C0B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41AD1" w:rsidRPr="00FF6471" w:rsidRDefault="00241AD1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26046D806BD46BA8C06DE27F844F9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1076</w:t>
                </w:r>
              </w:sdtContent>
            </w:sdt>
          </w:p>
        </w:tc>
      </w:tr>
      <w:tr w:rsidR="00241AD1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40511EB3A154C3DA94AA50802AC7649"/>
            </w:placeholder>
          </w:sdtPr>
          <w:sdtContent>
            <w:tc>
              <w:tcPr>
                <w:tcW w:w="2718" w:type="dxa"/>
              </w:tcPr>
              <w:p w:rsidR="00241AD1" w:rsidRPr="000F1DF9" w:rsidRDefault="00241AD1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86R9121 AAF-D</w:t>
                </w:r>
              </w:p>
            </w:tc>
          </w:sdtContent>
        </w:sdt>
        <w:tc>
          <w:tcPr>
            <w:tcW w:w="6858" w:type="dxa"/>
          </w:tcPr>
          <w:p w:rsidR="00241AD1" w:rsidRPr="005C2A78" w:rsidRDefault="00241AD1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CF73941A11246809B836715C5D24B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75BE226C01345AB83BE927668A87BE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Watson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D4DB208D2F74814AE00306627A5590C"/>
                </w:placeholder>
                <w:showingPlcHdr/>
              </w:sdtPr>
              <w:sdtContent/>
            </w:sdt>
          </w:p>
        </w:tc>
      </w:tr>
      <w:tr w:rsidR="00241AD1" w:rsidTr="000F1DF9">
        <w:tc>
          <w:tcPr>
            <w:tcW w:w="2718" w:type="dxa"/>
          </w:tcPr>
          <w:p w:rsidR="00241AD1" w:rsidRPr="00BC7495" w:rsidRDefault="00241A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7628C79AA8E849A8845A5BCF677B9AD9"/>
            </w:placeholder>
          </w:sdtPr>
          <w:sdtContent>
            <w:tc>
              <w:tcPr>
                <w:tcW w:w="6858" w:type="dxa"/>
              </w:tcPr>
              <w:p w:rsidR="00241AD1" w:rsidRPr="00FF6471" w:rsidRDefault="00241A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241AD1" w:rsidTr="000F1DF9">
        <w:tc>
          <w:tcPr>
            <w:tcW w:w="2718" w:type="dxa"/>
          </w:tcPr>
          <w:p w:rsidR="00241AD1" w:rsidRPr="00BC7495" w:rsidRDefault="00241A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F753651D819459B8A78A05D1EBE11A8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41AD1" w:rsidRPr="00FF6471" w:rsidRDefault="00241AD1" w:rsidP="00B96C1F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4/1/2019</w:t>
                </w:r>
              </w:p>
            </w:tc>
          </w:sdtContent>
        </w:sdt>
      </w:tr>
      <w:tr w:rsidR="00241AD1" w:rsidTr="000F1DF9">
        <w:tc>
          <w:tcPr>
            <w:tcW w:w="2718" w:type="dxa"/>
          </w:tcPr>
          <w:p w:rsidR="00241AD1" w:rsidRPr="00BC7495" w:rsidRDefault="00241AD1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7F8C72298BB4B509588D1137C202436"/>
            </w:placeholder>
          </w:sdtPr>
          <w:sdtContent>
            <w:tc>
              <w:tcPr>
                <w:tcW w:w="6858" w:type="dxa"/>
              </w:tcPr>
              <w:p w:rsidR="00241AD1" w:rsidRPr="00FF6471" w:rsidRDefault="00241AD1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41AD1" w:rsidRPr="00FF6471" w:rsidRDefault="00241AD1" w:rsidP="000F1DF9">
      <w:pPr>
        <w:spacing w:after="0" w:line="240" w:lineRule="auto"/>
        <w:rPr>
          <w:rFonts w:cs="Times New Roman"/>
          <w:szCs w:val="24"/>
        </w:rPr>
      </w:pPr>
    </w:p>
    <w:p w:rsidR="00241AD1" w:rsidRPr="00FF6471" w:rsidRDefault="00241AD1" w:rsidP="000F1DF9">
      <w:pPr>
        <w:spacing w:after="0" w:line="240" w:lineRule="auto"/>
        <w:rPr>
          <w:rFonts w:cs="Times New Roman"/>
          <w:szCs w:val="24"/>
        </w:rPr>
      </w:pPr>
    </w:p>
    <w:p w:rsidR="00241AD1" w:rsidRPr="00FF6471" w:rsidRDefault="00241AD1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64CF66032D645369A38A42AC6BC781B"/>
        </w:placeholder>
      </w:sdtPr>
      <w:sdtContent>
        <w:p w:rsidR="00241AD1" w:rsidRDefault="00241AD1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8C0A80EA09C457BAEBA0A7368D32560"/>
        </w:placeholder>
      </w:sdtPr>
      <w:sdtContent>
        <w:p w:rsidR="00241AD1" w:rsidRDefault="00241AD1" w:rsidP="00241AD1">
          <w:pPr>
            <w:pStyle w:val="NormalWeb"/>
            <w:spacing w:before="0" w:beforeAutospacing="0" w:after="0" w:afterAutospacing="0"/>
            <w:jc w:val="both"/>
            <w:divId w:val="383066122"/>
            <w:rPr>
              <w:rFonts w:eastAsia="Times New Roman"/>
              <w:bCs/>
            </w:rPr>
          </w:pPr>
        </w:p>
        <w:p w:rsidR="00241AD1" w:rsidRDefault="00241AD1" w:rsidP="00241AD1">
          <w:pPr>
            <w:pStyle w:val="NormalWeb"/>
            <w:spacing w:before="0" w:beforeAutospacing="0" w:after="0" w:afterAutospacing="0"/>
            <w:jc w:val="both"/>
            <w:divId w:val="383066122"/>
            <w:rPr>
              <w:color w:val="000000"/>
            </w:rPr>
          </w:pPr>
          <w:r w:rsidRPr="002B4C50">
            <w:rPr>
              <w:color w:val="000000"/>
            </w:rPr>
            <w:t xml:space="preserve">Alternatively fueled vehicles are a quickly increasing portion of total vehicle registrations in Texas. Most of these vehicles are hybrid-electric, but an increasing share run on full-electric, propane, or other non-petroleum based fuels. Some concerns have been raised that these vehicles do not fairly contribute to road repairs, since they pay a greatly reduced or no motor fuels tax. </w:t>
          </w:r>
        </w:p>
        <w:p w:rsidR="00241AD1" w:rsidRPr="002B4C50" w:rsidRDefault="00241AD1" w:rsidP="00241AD1">
          <w:pPr>
            <w:pStyle w:val="NormalWeb"/>
            <w:spacing w:before="0" w:beforeAutospacing="0" w:after="0" w:afterAutospacing="0"/>
            <w:jc w:val="both"/>
            <w:divId w:val="383066122"/>
            <w:rPr>
              <w:color w:val="000000"/>
            </w:rPr>
          </w:pPr>
        </w:p>
        <w:p w:rsidR="00241AD1" w:rsidRDefault="00241AD1" w:rsidP="00241AD1">
          <w:pPr>
            <w:pStyle w:val="NormalWeb"/>
            <w:spacing w:before="0" w:beforeAutospacing="0" w:after="0" w:afterAutospacing="0"/>
            <w:jc w:val="both"/>
            <w:divId w:val="383066122"/>
            <w:rPr>
              <w:color w:val="000000"/>
            </w:rPr>
          </w:pPr>
          <w:r w:rsidRPr="002B4C50">
            <w:rPr>
              <w:color w:val="000000"/>
            </w:rPr>
            <w:t>There were just 18,990 electric vehic</w:t>
          </w:r>
          <w:r>
            <w:rPr>
              <w:color w:val="000000"/>
            </w:rPr>
            <w:t xml:space="preserve">les registered in Texas in 2018 and </w:t>
          </w:r>
          <w:r w:rsidRPr="002B4C50">
            <w:rPr>
              <w:color w:val="000000"/>
            </w:rPr>
            <w:t xml:space="preserve"> 233,645 hybrid gas/electric. There were </w:t>
          </w:r>
          <w:r>
            <w:rPr>
              <w:color w:val="000000"/>
            </w:rPr>
            <w:t>fewer</w:t>
          </w:r>
          <w:r w:rsidRPr="002B4C50">
            <w:rPr>
              <w:color w:val="000000"/>
            </w:rPr>
            <w:t xml:space="preserve"> than 4,500 non-electric and non-hybrid alternatively fueled vehicles. Alternatively fueled vehicle registrations have grown steadily over the last several years, and continually decreasing costs have aided adoption. Conservative estimates predict that electric v</w:t>
          </w:r>
          <w:r>
            <w:rPr>
              <w:color w:val="000000"/>
            </w:rPr>
            <w:t>ehicles will make up roughly 15 percent</w:t>
          </w:r>
          <w:r w:rsidRPr="002B4C50">
            <w:rPr>
              <w:color w:val="000000"/>
            </w:rPr>
            <w:t xml:space="preserve"> of vehicle sales by 2030, with other grou</w:t>
          </w:r>
          <w:r>
            <w:rPr>
              <w:color w:val="000000"/>
            </w:rPr>
            <w:t>ps predicting sales of about 50 percent</w:t>
          </w:r>
          <w:r w:rsidRPr="002B4C50">
            <w:rPr>
              <w:color w:val="000000"/>
            </w:rPr>
            <w:t xml:space="preserve"> by 2040. As alternatively fueled vehicles increase as a share of total vehicles, motor fuels tax revenue will decrease, further eroding the ability of the State Highway Fund to meet the operation, maintenance</w:t>
          </w:r>
          <w:r>
            <w:rPr>
              <w:color w:val="000000"/>
            </w:rPr>
            <w:t>,</w:t>
          </w:r>
          <w:r w:rsidRPr="002B4C50">
            <w:rPr>
              <w:color w:val="000000"/>
            </w:rPr>
            <w:t xml:space="preserve"> and new capacity needs of the transportation system. </w:t>
          </w:r>
        </w:p>
        <w:p w:rsidR="00241AD1" w:rsidRPr="002B4C50" w:rsidRDefault="00241AD1" w:rsidP="00241AD1">
          <w:pPr>
            <w:pStyle w:val="NormalWeb"/>
            <w:spacing w:before="0" w:beforeAutospacing="0" w:after="0" w:afterAutospacing="0"/>
            <w:jc w:val="both"/>
            <w:divId w:val="383066122"/>
            <w:rPr>
              <w:color w:val="000000"/>
            </w:rPr>
          </w:pPr>
        </w:p>
        <w:p w:rsidR="00241AD1" w:rsidRPr="002B4C50" w:rsidRDefault="00241AD1" w:rsidP="00241AD1">
          <w:pPr>
            <w:pStyle w:val="NormalWeb"/>
            <w:spacing w:before="0" w:beforeAutospacing="0" w:after="0" w:afterAutospacing="0"/>
            <w:jc w:val="both"/>
            <w:divId w:val="383066122"/>
            <w:rPr>
              <w:color w:val="000000"/>
            </w:rPr>
          </w:pPr>
          <w:r w:rsidRPr="002B4C50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2B4C5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2B4C50">
            <w:rPr>
              <w:color w:val="000000"/>
            </w:rPr>
            <w:t xml:space="preserve"> 1076 would have the </w:t>
          </w:r>
          <w:r>
            <w:rPr>
              <w:color w:val="000000"/>
            </w:rPr>
            <w:t>Texas Department of Motor Vehicles</w:t>
          </w:r>
          <w:r w:rsidRPr="002B4C50">
            <w:rPr>
              <w:color w:val="000000"/>
            </w:rPr>
            <w:t xml:space="preserve"> develop a methodology to calculate the fee based on the average estimated tax the vehicle type (sedan, SUV, truck) wo</w:t>
          </w:r>
          <w:r>
            <w:rPr>
              <w:color w:val="000000"/>
            </w:rPr>
            <w:t>uld pay annually, discounted 15 to 25 percent</w:t>
          </w:r>
          <w:r w:rsidRPr="002B4C50">
            <w:rPr>
              <w:color w:val="000000"/>
            </w:rPr>
            <w:t>. This will help make up the difference in motor fuels tax revenue, and would implement a system for properly taxing alternatively fueled vehicles before decreased tax revenue becomes a serious issue.</w:t>
          </w:r>
        </w:p>
        <w:p w:rsidR="00241AD1" w:rsidRPr="00D70925" w:rsidRDefault="00241AD1" w:rsidP="00241AD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41AD1" w:rsidRDefault="00241AD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1076 </w:t>
      </w:r>
      <w:bookmarkStart w:id="1" w:name="AmendsCurrentLaw"/>
      <w:bookmarkEnd w:id="1"/>
      <w:r>
        <w:rPr>
          <w:rFonts w:cs="Times New Roman"/>
          <w:szCs w:val="24"/>
        </w:rPr>
        <w:t>amends current law relating to imposing an additional fee for the registration of an alternatively fueled vehicle.</w:t>
      </w:r>
    </w:p>
    <w:p w:rsidR="00241AD1" w:rsidRPr="002B4C50" w:rsidRDefault="00241AD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1AD1" w:rsidRPr="005C2A78" w:rsidRDefault="00241AD1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13A91EE8E1B4DB19E337158D4DFB80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41AD1" w:rsidRPr="006529C4" w:rsidRDefault="00241AD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41AD1" w:rsidRPr="006529C4" w:rsidRDefault="00241AD1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the board of the Texas Department of Motor Vehicles  in SECTION 2 (Section 502.360, Transportation Code) of this bill.</w:t>
      </w:r>
    </w:p>
    <w:p w:rsidR="00241AD1" w:rsidRPr="006529C4" w:rsidRDefault="00241AD1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41AD1" w:rsidRPr="005C2A78" w:rsidRDefault="00241AD1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251F55B713543038D15A4BED5AC2C7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41AD1" w:rsidRPr="005C2A78" w:rsidRDefault="00241AD1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1AD1" w:rsidRPr="005C2A78" w:rsidRDefault="00241AD1" w:rsidP="00B96C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502.198(a), Transportation Code, to include Section 502.360 among the sections that are exceptions to the application of this section (Disposition of Fees Generally) to all f</w:t>
      </w:r>
      <w:r w:rsidRPr="00897220">
        <w:rPr>
          <w:rFonts w:eastAsia="Times New Roman" w:cs="Times New Roman"/>
          <w:szCs w:val="24"/>
        </w:rPr>
        <w:t>ees collected by a county assessor-collector under this chapter</w:t>
      </w:r>
      <w:r>
        <w:rPr>
          <w:rFonts w:eastAsia="Times New Roman" w:cs="Times New Roman"/>
          <w:szCs w:val="24"/>
        </w:rPr>
        <w:t xml:space="preserve"> (Registration of Vehicles)</w:t>
      </w:r>
      <w:r w:rsidRPr="00897220">
        <w:rPr>
          <w:rFonts w:eastAsia="Times New Roman" w:cs="Times New Roman"/>
          <w:szCs w:val="24"/>
        </w:rPr>
        <w:t>.</w:t>
      </w:r>
    </w:p>
    <w:p w:rsidR="00241AD1" w:rsidRPr="005C2A78" w:rsidRDefault="00241AD1" w:rsidP="00B96C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1AD1" w:rsidRDefault="00241AD1" w:rsidP="00B96C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897220">
        <w:rPr>
          <w:rFonts w:eastAsia="Times New Roman" w:cs="Times New Roman"/>
          <w:szCs w:val="24"/>
        </w:rPr>
        <w:t>Subchapter G, Chapter 502, Transportation Code, by adding Section 502.360</w:t>
      </w:r>
      <w:r>
        <w:rPr>
          <w:rFonts w:eastAsia="Times New Roman" w:cs="Times New Roman"/>
          <w:szCs w:val="24"/>
        </w:rPr>
        <w:t xml:space="preserve">, as follows: </w:t>
      </w:r>
    </w:p>
    <w:p w:rsidR="00241AD1" w:rsidRDefault="00241AD1" w:rsidP="00B96C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1AD1" w:rsidRDefault="00241AD1" w:rsidP="00B96C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502.360. </w:t>
      </w:r>
      <w:r w:rsidRPr="00897220">
        <w:rPr>
          <w:rFonts w:eastAsia="Times New Roman" w:cs="Times New Roman"/>
          <w:szCs w:val="24"/>
        </w:rPr>
        <w:t xml:space="preserve">ADDITIONAL FEE FOR </w:t>
      </w:r>
      <w:r>
        <w:rPr>
          <w:rFonts w:eastAsia="Times New Roman" w:cs="Times New Roman"/>
          <w:szCs w:val="24"/>
        </w:rPr>
        <w:t>ALTERNATIVELY FUELED VEHICLES</w:t>
      </w:r>
      <w:r w:rsidRPr="00897220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(a) Defines "</w:t>
      </w:r>
      <w:r w:rsidRPr="002B4C50">
        <w:rPr>
          <w:rFonts w:eastAsia="Times New Roman" w:cs="Times New Roman"/>
          <w:szCs w:val="24"/>
        </w:rPr>
        <w:t>alternatively fueled vehicle</w:t>
      </w:r>
      <w:r>
        <w:rPr>
          <w:rFonts w:eastAsia="Times New Roman" w:cs="Times New Roman"/>
          <w:szCs w:val="24"/>
        </w:rPr>
        <w:t xml:space="preserve">" for purposes of this section. </w:t>
      </w:r>
    </w:p>
    <w:p w:rsidR="00241AD1" w:rsidRDefault="00241AD1" w:rsidP="00B96C1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an applicant</w:t>
      </w:r>
      <w:r w:rsidRPr="00C86CDD">
        <w:t xml:space="preserve"> </w:t>
      </w:r>
      <w:r w:rsidRPr="00C86CDD">
        <w:rPr>
          <w:rFonts w:eastAsia="Times New Roman" w:cs="Times New Roman"/>
          <w:szCs w:val="24"/>
        </w:rPr>
        <w:t xml:space="preserve">for registration or renewal of registration of an </w:t>
      </w:r>
      <w:r w:rsidRPr="002B4C50">
        <w:rPr>
          <w:rFonts w:eastAsia="Times New Roman" w:cs="Times New Roman"/>
          <w:szCs w:val="24"/>
        </w:rPr>
        <w:t>alternatively fueled vehicle</w:t>
      </w:r>
      <w:r>
        <w:rPr>
          <w:rFonts w:eastAsia="Times New Roman" w:cs="Times New Roman"/>
          <w:szCs w:val="24"/>
        </w:rPr>
        <w:t xml:space="preserve">, in </w:t>
      </w:r>
      <w:r w:rsidRPr="00897220">
        <w:rPr>
          <w:rFonts w:eastAsia="Times New Roman" w:cs="Times New Roman"/>
          <w:szCs w:val="24"/>
        </w:rPr>
        <w:t>addition to other fees authorized under this chapter, at the time of application,</w:t>
      </w:r>
      <w:r>
        <w:rPr>
          <w:rFonts w:eastAsia="Times New Roman" w:cs="Times New Roman"/>
          <w:szCs w:val="24"/>
        </w:rPr>
        <w:t xml:space="preserve"> to p</w:t>
      </w:r>
      <w:r w:rsidRPr="00897220">
        <w:rPr>
          <w:rFonts w:eastAsia="Times New Roman" w:cs="Times New Roman"/>
          <w:szCs w:val="24"/>
        </w:rPr>
        <w:t>ay an additional fee as determined by</w:t>
      </w:r>
      <w:r>
        <w:rPr>
          <w:rFonts w:eastAsia="Times New Roman" w:cs="Times New Roman"/>
          <w:szCs w:val="24"/>
        </w:rPr>
        <w:t xml:space="preserve"> the </w:t>
      </w:r>
      <w:r w:rsidRPr="00897220">
        <w:rPr>
          <w:rFonts w:eastAsia="Times New Roman" w:cs="Times New Roman"/>
          <w:szCs w:val="24"/>
        </w:rPr>
        <w:t>Texas Department of Motor Vehicles</w:t>
      </w:r>
      <w:r>
        <w:rPr>
          <w:rFonts w:eastAsia="Times New Roman" w:cs="Times New Roman"/>
          <w:szCs w:val="24"/>
        </w:rPr>
        <w:t xml:space="preserve"> (TxDMV) </w:t>
      </w:r>
      <w:r w:rsidRPr="00897220">
        <w:rPr>
          <w:rFonts w:eastAsia="Times New Roman" w:cs="Times New Roman"/>
          <w:szCs w:val="24"/>
        </w:rPr>
        <w:t>under Subsection (c).</w:t>
      </w: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Requires TxDMV, </w:t>
      </w:r>
      <w:r w:rsidRPr="002B4C50">
        <w:rPr>
          <w:rFonts w:eastAsia="Times New Roman" w:cs="Times New Roman"/>
          <w:szCs w:val="24"/>
        </w:rPr>
        <w:t>for each class of vehicle registered under this chapter</w:t>
      </w:r>
      <w:r>
        <w:rPr>
          <w:rFonts w:eastAsia="Times New Roman" w:cs="Times New Roman"/>
          <w:szCs w:val="24"/>
        </w:rPr>
        <w:t>, to</w:t>
      </w:r>
      <w:r w:rsidRPr="002B4C50">
        <w:rPr>
          <w:rFonts w:eastAsia="Times New Roman" w:cs="Times New Roman"/>
          <w:szCs w:val="24"/>
        </w:rPr>
        <w:t>:</w:t>
      </w: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41AD1" w:rsidRPr="002B4C50" w:rsidRDefault="00241AD1" w:rsidP="00B96C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2B4C50">
        <w:rPr>
          <w:rFonts w:eastAsia="Times New Roman" w:cs="Times New Roman"/>
          <w:szCs w:val="24"/>
        </w:rPr>
        <w:t>develop a methodology for determining the fee under Subsection (b) that calculates the fee based on the average annual amount of taxes imposed under Chapter 162</w:t>
      </w:r>
      <w:r>
        <w:rPr>
          <w:rFonts w:eastAsia="Times New Roman" w:cs="Times New Roman"/>
          <w:szCs w:val="24"/>
        </w:rPr>
        <w:t xml:space="preserve"> (Motor Fuel Tax)</w:t>
      </w:r>
      <w:r w:rsidRPr="002B4C50">
        <w:rPr>
          <w:rFonts w:eastAsia="Times New Roman" w:cs="Times New Roman"/>
          <w:szCs w:val="24"/>
        </w:rPr>
        <w:t>, Tax Code, that an alternatively fueled vehicle of that class of vehicle would pay if the vehicle operated only on gasoline or diesel fuel; and</w:t>
      </w:r>
    </w:p>
    <w:p w:rsidR="00241AD1" w:rsidRPr="002B4C50" w:rsidRDefault="00241AD1" w:rsidP="00B96C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41AD1" w:rsidRDefault="00241AD1" w:rsidP="00B96C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2B4C50">
        <w:rPr>
          <w:rFonts w:eastAsia="Times New Roman" w:cs="Times New Roman"/>
          <w:szCs w:val="24"/>
        </w:rPr>
        <w:t>set the fee in an amount of not less than 75 percent and not more than 85 percent of the amount calculated under Subdivision (1).</w:t>
      </w:r>
    </w:p>
    <w:p w:rsidR="00241AD1" w:rsidRDefault="00241AD1" w:rsidP="00B96C1F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Requires TxDMV to </w:t>
      </w:r>
      <w:r w:rsidRPr="002B4C50">
        <w:rPr>
          <w:rFonts w:eastAsia="Times New Roman" w:cs="Times New Roman"/>
          <w:szCs w:val="24"/>
        </w:rPr>
        <w:t>review and update each fee calculated under Subsection (c) at least once every five years.</w:t>
      </w: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Authorizes an </w:t>
      </w:r>
      <w:r w:rsidRPr="002B4C50">
        <w:rPr>
          <w:rFonts w:eastAsia="Times New Roman" w:cs="Times New Roman"/>
          <w:szCs w:val="24"/>
        </w:rPr>
        <w:t xml:space="preserve">alternatively fueled vehicle that may be registered under this chapter without payment of a registration fee </w:t>
      </w:r>
      <w:r>
        <w:rPr>
          <w:rFonts w:eastAsia="Times New Roman" w:cs="Times New Roman"/>
          <w:szCs w:val="24"/>
        </w:rPr>
        <w:t>to be</w:t>
      </w:r>
      <w:r w:rsidRPr="002B4C50">
        <w:rPr>
          <w:rFonts w:eastAsia="Times New Roman" w:cs="Times New Roman"/>
          <w:szCs w:val="24"/>
        </w:rPr>
        <w:t xml:space="preserve"> registered without payment of the additional fee.</w:t>
      </w: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(f) Requires the additional fee to </w:t>
      </w:r>
      <w:r w:rsidRPr="002B4C50">
        <w:rPr>
          <w:rFonts w:eastAsia="Times New Roman" w:cs="Times New Roman"/>
          <w:szCs w:val="24"/>
        </w:rPr>
        <w:t>be collected for an alternatively fueled vehicle when other fees imposed under this chapter are collected.</w:t>
      </w: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(g) Requires fees collected under this section to be deposited to the credit of the state highway fund. </w:t>
      </w:r>
    </w:p>
    <w:p w:rsidR="00241AD1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41AD1" w:rsidRPr="002B4C50" w:rsidRDefault="00241AD1" w:rsidP="00B96C1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(h) Requires the board of TxDMV to </w:t>
      </w:r>
      <w:r w:rsidRPr="002B4C50">
        <w:rPr>
          <w:rFonts w:eastAsia="Times New Roman" w:cs="Times New Roman"/>
          <w:szCs w:val="24"/>
        </w:rPr>
        <w:t>adopt rules necessary to administer registration for an alternatively fueled vehicle under this section.</w:t>
      </w:r>
    </w:p>
    <w:p w:rsidR="00241AD1" w:rsidRPr="005C2A78" w:rsidRDefault="00241AD1" w:rsidP="00B96C1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1AD1" w:rsidRPr="00C8671F" w:rsidRDefault="00241AD1" w:rsidP="00B96C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241AD1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58" w:rsidRDefault="00317258" w:rsidP="000F1DF9">
      <w:pPr>
        <w:spacing w:after="0" w:line="240" w:lineRule="auto"/>
      </w:pPr>
      <w:r>
        <w:separator/>
      </w:r>
    </w:p>
  </w:endnote>
  <w:endnote w:type="continuationSeparator" w:id="0">
    <w:p w:rsidR="00317258" w:rsidRDefault="0031725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1725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41AD1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41AD1">
                <w:rPr>
                  <w:sz w:val="20"/>
                  <w:szCs w:val="20"/>
                </w:rPr>
                <w:t>S.B. 1076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41AD1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1725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41AD1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41AD1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58" w:rsidRDefault="00317258" w:rsidP="000F1DF9">
      <w:pPr>
        <w:spacing w:after="0" w:line="240" w:lineRule="auto"/>
      </w:pPr>
      <w:r>
        <w:separator/>
      </w:r>
    </w:p>
  </w:footnote>
  <w:footnote w:type="continuationSeparator" w:id="0">
    <w:p w:rsidR="00317258" w:rsidRDefault="0031725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41AD1"/>
    <w:rsid w:val="00257C49"/>
    <w:rsid w:val="00305C27"/>
    <w:rsid w:val="00317258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60670"/>
  <w15:docId w15:val="{10790024-2009-469B-90FE-34FA2C7F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1AD1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C53003" w:rsidP="00C5300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0C252DB50394875830BA63C42539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544E-D1B7-4798-9A95-DBD2DA0B29F7}"/>
      </w:docPartPr>
      <w:docPartBody>
        <w:p w:rsidR="00000000" w:rsidRDefault="003C3842"/>
      </w:docPartBody>
    </w:docPart>
    <w:docPart>
      <w:docPartPr>
        <w:name w:val="39ADE95B4BCD45F7B25717F17264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06C9-4AAB-47B6-AF61-F0F5D68A5B8A}"/>
      </w:docPartPr>
      <w:docPartBody>
        <w:p w:rsidR="00000000" w:rsidRDefault="003C3842"/>
      </w:docPartBody>
    </w:docPart>
    <w:docPart>
      <w:docPartPr>
        <w:name w:val="126046D806BD46BA8C06DE27F844F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BD9C-CFEE-46B9-9867-5EF597D858EB}"/>
      </w:docPartPr>
      <w:docPartBody>
        <w:p w:rsidR="00000000" w:rsidRDefault="003C3842"/>
      </w:docPartBody>
    </w:docPart>
    <w:docPart>
      <w:docPartPr>
        <w:name w:val="F40511EB3A154C3DA94AA50802AC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7EA9-C901-4A7B-91DD-F8E660E2B588}"/>
      </w:docPartPr>
      <w:docPartBody>
        <w:p w:rsidR="00000000" w:rsidRDefault="003C3842"/>
      </w:docPartBody>
    </w:docPart>
    <w:docPart>
      <w:docPartPr>
        <w:name w:val="2CF73941A11246809B836715C5D2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72C2-EFC8-4230-A6A9-FD48AEDBFB91}"/>
      </w:docPartPr>
      <w:docPartBody>
        <w:p w:rsidR="00000000" w:rsidRDefault="003C3842"/>
      </w:docPartBody>
    </w:docPart>
    <w:docPart>
      <w:docPartPr>
        <w:name w:val="275BE226C01345AB83BE927668A8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3C9B-094B-45C4-8E37-120A86396846}"/>
      </w:docPartPr>
      <w:docPartBody>
        <w:p w:rsidR="00000000" w:rsidRDefault="003C3842"/>
      </w:docPartBody>
    </w:docPart>
    <w:docPart>
      <w:docPartPr>
        <w:name w:val="4D4DB208D2F74814AE00306627A55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9532-51F9-4F55-BB4D-364449D1D590}"/>
      </w:docPartPr>
      <w:docPartBody>
        <w:p w:rsidR="00000000" w:rsidRDefault="003C3842"/>
      </w:docPartBody>
    </w:docPart>
    <w:docPart>
      <w:docPartPr>
        <w:name w:val="7628C79AA8E849A8845A5BCF677B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3DE9-BA0B-44DF-B4EC-46A8CD619A46}"/>
      </w:docPartPr>
      <w:docPartBody>
        <w:p w:rsidR="00000000" w:rsidRDefault="003C3842"/>
      </w:docPartBody>
    </w:docPart>
    <w:docPart>
      <w:docPartPr>
        <w:name w:val="BF753651D819459B8A78A05D1EBE1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7336-94AB-4E24-80F9-3351C9332DA8}"/>
      </w:docPartPr>
      <w:docPartBody>
        <w:p w:rsidR="00000000" w:rsidRDefault="00C53003" w:rsidP="00C53003">
          <w:pPr>
            <w:pStyle w:val="BF753651D819459B8A78A05D1EBE11A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7F8C72298BB4B509588D1137C20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B45A-03B2-4C50-8A5E-FB2886A0E67A}"/>
      </w:docPartPr>
      <w:docPartBody>
        <w:p w:rsidR="00000000" w:rsidRDefault="003C3842"/>
      </w:docPartBody>
    </w:docPart>
    <w:docPart>
      <w:docPartPr>
        <w:name w:val="364CF66032D645369A38A42AC6BC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5B84-E7AE-4CD3-8263-BE1F344812EE}"/>
      </w:docPartPr>
      <w:docPartBody>
        <w:p w:rsidR="00000000" w:rsidRDefault="003C3842"/>
      </w:docPartBody>
    </w:docPart>
    <w:docPart>
      <w:docPartPr>
        <w:name w:val="68C0A80EA09C457BAEBA0A7368D32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D0A9-FEBC-4288-9DCF-96FF2957484B}"/>
      </w:docPartPr>
      <w:docPartBody>
        <w:p w:rsidR="00000000" w:rsidRDefault="00C53003" w:rsidP="00C53003">
          <w:pPr>
            <w:pStyle w:val="68C0A80EA09C457BAEBA0A7368D3256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13A91EE8E1B4DB19E337158D4DF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D9D4-7B55-4402-81AA-161E68CC4849}"/>
      </w:docPartPr>
      <w:docPartBody>
        <w:p w:rsidR="00000000" w:rsidRDefault="003C3842"/>
      </w:docPartBody>
    </w:docPart>
    <w:docPart>
      <w:docPartPr>
        <w:name w:val="F251F55B713543038D15A4BED5AC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C2F6-3EC3-447C-8D82-FBCB1D0655A5}"/>
      </w:docPartPr>
      <w:docPartBody>
        <w:p w:rsidR="00000000" w:rsidRDefault="003C38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C3842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53003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00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C5300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C5300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C5300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F753651D819459B8A78A05D1EBE11A8">
    <w:name w:val="BF753651D819459B8A78A05D1EBE11A8"/>
    <w:rsid w:val="00C53003"/>
    <w:pPr>
      <w:spacing w:after="160" w:line="259" w:lineRule="auto"/>
    </w:pPr>
  </w:style>
  <w:style w:type="paragraph" w:customStyle="1" w:styleId="68C0A80EA09C457BAEBA0A7368D32560">
    <w:name w:val="68C0A80EA09C457BAEBA0A7368D32560"/>
    <w:rsid w:val="00C530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9068BD5-3C4D-44A3-8833-9946EAC6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633</Words>
  <Characters>3610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2019-04-01T14:32:00Z</cp:lastPrinted>
  <dcterms:created xsi:type="dcterms:W3CDTF">2015-05-29T14:24:00Z</dcterms:created>
  <dcterms:modified xsi:type="dcterms:W3CDTF">2019-04-01T14:32:00Z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