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5D0" w:rsidRDefault="006F35D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E5A71586B324AFEBD18FB42159C839F"/>
          </w:placeholder>
        </w:sdtPr>
        <w:sdtContent>
          <w:r w:rsidRPr="005C2A78">
            <w:rPr>
              <w:rFonts w:cs="Times New Roman"/>
              <w:b/>
              <w:szCs w:val="24"/>
              <w:u w:val="single"/>
            </w:rPr>
            <w:t>BILL ANALYSIS</w:t>
          </w:r>
        </w:sdtContent>
      </w:sdt>
    </w:p>
    <w:p w:rsidR="006F35D0" w:rsidRPr="00585C31" w:rsidRDefault="006F35D0" w:rsidP="000F1DF9">
      <w:pPr>
        <w:spacing w:after="0" w:line="240" w:lineRule="auto"/>
        <w:rPr>
          <w:rFonts w:cs="Times New Roman"/>
          <w:szCs w:val="24"/>
        </w:rPr>
      </w:pPr>
    </w:p>
    <w:p w:rsidR="006F35D0" w:rsidRPr="00585C31" w:rsidRDefault="006F35D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F35D0" w:rsidTr="000F1DF9">
        <w:tc>
          <w:tcPr>
            <w:tcW w:w="2718" w:type="dxa"/>
          </w:tcPr>
          <w:p w:rsidR="006F35D0" w:rsidRPr="005C2A78" w:rsidRDefault="006F35D0" w:rsidP="006D756B">
            <w:pPr>
              <w:rPr>
                <w:rFonts w:cs="Times New Roman"/>
                <w:szCs w:val="24"/>
              </w:rPr>
            </w:pPr>
            <w:sdt>
              <w:sdtPr>
                <w:rPr>
                  <w:rFonts w:cs="Times New Roman"/>
                  <w:szCs w:val="24"/>
                </w:rPr>
                <w:alias w:val="Agency Title"/>
                <w:tag w:val="AgencyTitleContentControl"/>
                <w:id w:val="1920747753"/>
                <w:lock w:val="sdtContentLocked"/>
                <w:placeholder>
                  <w:docPart w:val="C3E49B93EDA64D69BB9B08198F46629F"/>
                </w:placeholder>
              </w:sdtPr>
              <w:sdtEndPr>
                <w:rPr>
                  <w:rFonts w:cstheme="minorBidi"/>
                  <w:szCs w:val="22"/>
                </w:rPr>
              </w:sdtEndPr>
              <w:sdtContent>
                <w:r>
                  <w:rPr>
                    <w:rFonts w:cs="Times New Roman"/>
                    <w:szCs w:val="24"/>
                  </w:rPr>
                  <w:t>Senate Research Center</w:t>
                </w:r>
              </w:sdtContent>
            </w:sdt>
          </w:p>
        </w:tc>
        <w:tc>
          <w:tcPr>
            <w:tcW w:w="6858" w:type="dxa"/>
          </w:tcPr>
          <w:p w:rsidR="006F35D0" w:rsidRPr="00FF6471" w:rsidRDefault="006F35D0" w:rsidP="000F1DF9">
            <w:pPr>
              <w:jc w:val="right"/>
              <w:rPr>
                <w:rFonts w:cs="Times New Roman"/>
                <w:szCs w:val="24"/>
              </w:rPr>
            </w:pPr>
            <w:sdt>
              <w:sdtPr>
                <w:rPr>
                  <w:rFonts w:cs="Times New Roman"/>
                  <w:szCs w:val="24"/>
                </w:rPr>
                <w:alias w:val="Bill Number"/>
                <w:tag w:val="BillNumberOne"/>
                <w:id w:val="-410784069"/>
                <w:lock w:val="sdtContentLocked"/>
                <w:placeholder>
                  <w:docPart w:val="3671B61F7C0B42B0B26252016274D120"/>
                </w:placeholder>
              </w:sdtPr>
              <w:sdtContent>
                <w:r>
                  <w:rPr>
                    <w:rFonts w:cs="Times New Roman"/>
                    <w:szCs w:val="24"/>
                  </w:rPr>
                  <w:t>S.B. 1113</w:t>
                </w:r>
              </w:sdtContent>
            </w:sdt>
          </w:p>
        </w:tc>
      </w:tr>
      <w:tr w:rsidR="006F35D0" w:rsidTr="000F1DF9">
        <w:sdt>
          <w:sdtPr>
            <w:rPr>
              <w:rFonts w:cs="Times New Roman"/>
              <w:szCs w:val="24"/>
            </w:rPr>
            <w:alias w:val="TLCNumber"/>
            <w:tag w:val="TLCNumber"/>
            <w:id w:val="-542600604"/>
            <w:lock w:val="sdtLocked"/>
            <w:placeholder>
              <w:docPart w:val="F9EB9B98BCD54810B0A915184C5EE291"/>
            </w:placeholder>
            <w:showingPlcHdr/>
          </w:sdtPr>
          <w:sdtContent>
            <w:tc>
              <w:tcPr>
                <w:tcW w:w="2718" w:type="dxa"/>
              </w:tcPr>
              <w:p w:rsidR="006F35D0" w:rsidRPr="000F1DF9" w:rsidRDefault="006F35D0" w:rsidP="00C65088">
                <w:pPr>
                  <w:rPr>
                    <w:rFonts w:cs="Times New Roman"/>
                    <w:szCs w:val="24"/>
                  </w:rPr>
                </w:pPr>
              </w:p>
            </w:tc>
          </w:sdtContent>
        </w:sdt>
        <w:tc>
          <w:tcPr>
            <w:tcW w:w="6858" w:type="dxa"/>
          </w:tcPr>
          <w:p w:rsidR="006F35D0" w:rsidRPr="005C2A78" w:rsidRDefault="006F35D0" w:rsidP="006D756B">
            <w:pPr>
              <w:jc w:val="right"/>
              <w:rPr>
                <w:rFonts w:cs="Times New Roman"/>
                <w:szCs w:val="24"/>
              </w:rPr>
            </w:pPr>
            <w:sdt>
              <w:sdtPr>
                <w:rPr>
                  <w:rFonts w:cs="Times New Roman"/>
                  <w:szCs w:val="24"/>
                </w:rPr>
                <w:alias w:val="Author Label"/>
                <w:tag w:val="By"/>
                <w:id w:val="72399597"/>
                <w:lock w:val="sdtLocked"/>
                <w:placeholder>
                  <w:docPart w:val="B9DA09F1647F476AAD2C2F17A736B95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57737C9DA704B43B4BEA83048533E0D"/>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FAC59F7AF32741F8854E25033E716C7D"/>
                </w:placeholder>
                <w:showingPlcHdr/>
              </w:sdtPr>
              <w:sdtContent/>
            </w:sdt>
          </w:p>
        </w:tc>
      </w:tr>
      <w:tr w:rsidR="006F35D0" w:rsidTr="000F1DF9">
        <w:tc>
          <w:tcPr>
            <w:tcW w:w="2718" w:type="dxa"/>
          </w:tcPr>
          <w:p w:rsidR="006F35D0" w:rsidRPr="00BC7495" w:rsidRDefault="006F35D0" w:rsidP="000F1DF9">
            <w:pPr>
              <w:rPr>
                <w:rFonts w:cs="Times New Roman"/>
                <w:szCs w:val="24"/>
              </w:rPr>
            </w:pPr>
          </w:p>
        </w:tc>
        <w:sdt>
          <w:sdtPr>
            <w:rPr>
              <w:rFonts w:cs="Times New Roman"/>
              <w:szCs w:val="24"/>
            </w:rPr>
            <w:alias w:val="Committee"/>
            <w:tag w:val="Committee"/>
            <w:id w:val="1914272295"/>
            <w:lock w:val="sdtContentLocked"/>
            <w:placeholder>
              <w:docPart w:val="219E01F2ECE54E55B3348C08841CBD8C"/>
            </w:placeholder>
          </w:sdtPr>
          <w:sdtContent>
            <w:tc>
              <w:tcPr>
                <w:tcW w:w="6858" w:type="dxa"/>
              </w:tcPr>
              <w:p w:rsidR="006F35D0" w:rsidRPr="00FF6471" w:rsidRDefault="006F35D0" w:rsidP="000F1DF9">
                <w:pPr>
                  <w:jc w:val="right"/>
                  <w:rPr>
                    <w:rFonts w:cs="Times New Roman"/>
                    <w:szCs w:val="24"/>
                  </w:rPr>
                </w:pPr>
                <w:r>
                  <w:rPr>
                    <w:rFonts w:cs="Times New Roman"/>
                    <w:szCs w:val="24"/>
                  </w:rPr>
                  <w:t>Health &amp; Human Services</w:t>
                </w:r>
              </w:p>
            </w:tc>
          </w:sdtContent>
        </w:sdt>
      </w:tr>
      <w:tr w:rsidR="006F35D0" w:rsidTr="000F1DF9">
        <w:tc>
          <w:tcPr>
            <w:tcW w:w="2718" w:type="dxa"/>
          </w:tcPr>
          <w:p w:rsidR="006F35D0" w:rsidRPr="00BC7495" w:rsidRDefault="006F35D0" w:rsidP="000F1DF9">
            <w:pPr>
              <w:rPr>
                <w:rFonts w:cs="Times New Roman"/>
                <w:szCs w:val="24"/>
              </w:rPr>
            </w:pPr>
          </w:p>
        </w:tc>
        <w:sdt>
          <w:sdtPr>
            <w:rPr>
              <w:rFonts w:cs="Times New Roman"/>
              <w:szCs w:val="24"/>
            </w:rPr>
            <w:alias w:val="Date"/>
            <w:tag w:val="DateContentControl"/>
            <w:id w:val="1178081906"/>
            <w:lock w:val="sdtLocked"/>
            <w:placeholder>
              <w:docPart w:val="DE0AC86E0C5D49A199040F5A83F53A1A"/>
            </w:placeholder>
            <w:date w:fullDate="2019-05-31T00:00:00Z">
              <w:dateFormat w:val="M/d/yyyy"/>
              <w:lid w:val="en-US"/>
              <w:storeMappedDataAs w:val="dateTime"/>
              <w:calendar w:val="gregorian"/>
            </w:date>
          </w:sdtPr>
          <w:sdtContent>
            <w:tc>
              <w:tcPr>
                <w:tcW w:w="6858" w:type="dxa"/>
              </w:tcPr>
              <w:p w:rsidR="006F35D0" w:rsidRPr="00FF6471" w:rsidRDefault="006F35D0" w:rsidP="000F1DF9">
                <w:pPr>
                  <w:jc w:val="right"/>
                  <w:rPr>
                    <w:rFonts w:cs="Times New Roman"/>
                    <w:szCs w:val="24"/>
                  </w:rPr>
                </w:pPr>
                <w:r>
                  <w:rPr>
                    <w:rFonts w:cs="Times New Roman"/>
                    <w:szCs w:val="24"/>
                  </w:rPr>
                  <w:t>5/31/2019</w:t>
                </w:r>
              </w:p>
            </w:tc>
          </w:sdtContent>
        </w:sdt>
      </w:tr>
      <w:tr w:rsidR="006F35D0" w:rsidTr="000F1DF9">
        <w:tc>
          <w:tcPr>
            <w:tcW w:w="2718" w:type="dxa"/>
          </w:tcPr>
          <w:p w:rsidR="006F35D0" w:rsidRPr="00BC7495" w:rsidRDefault="006F35D0" w:rsidP="000F1DF9">
            <w:pPr>
              <w:rPr>
                <w:rFonts w:cs="Times New Roman"/>
                <w:szCs w:val="24"/>
              </w:rPr>
            </w:pPr>
          </w:p>
        </w:tc>
        <w:sdt>
          <w:sdtPr>
            <w:rPr>
              <w:rFonts w:cs="Times New Roman"/>
              <w:szCs w:val="24"/>
            </w:rPr>
            <w:alias w:val="BA Version"/>
            <w:tag w:val="BAVersion"/>
            <w:id w:val="-1685590809"/>
            <w:lock w:val="sdtContentLocked"/>
            <w:placeholder>
              <w:docPart w:val="CFD373EE14FA4CF4B52E7A018E95E388"/>
            </w:placeholder>
          </w:sdtPr>
          <w:sdtContent>
            <w:tc>
              <w:tcPr>
                <w:tcW w:w="6858" w:type="dxa"/>
              </w:tcPr>
              <w:p w:rsidR="006F35D0" w:rsidRPr="00FF6471" w:rsidRDefault="006F35D0" w:rsidP="000F1DF9">
                <w:pPr>
                  <w:jc w:val="right"/>
                  <w:rPr>
                    <w:rFonts w:cs="Times New Roman"/>
                    <w:szCs w:val="24"/>
                  </w:rPr>
                </w:pPr>
                <w:r>
                  <w:rPr>
                    <w:rFonts w:cs="Times New Roman"/>
                    <w:szCs w:val="24"/>
                  </w:rPr>
                  <w:t>Enrolled</w:t>
                </w:r>
              </w:p>
            </w:tc>
          </w:sdtContent>
        </w:sdt>
      </w:tr>
    </w:tbl>
    <w:p w:rsidR="006F35D0" w:rsidRPr="00FF6471" w:rsidRDefault="006F35D0" w:rsidP="000F1DF9">
      <w:pPr>
        <w:spacing w:after="0" w:line="240" w:lineRule="auto"/>
        <w:rPr>
          <w:rFonts w:cs="Times New Roman"/>
          <w:szCs w:val="24"/>
        </w:rPr>
      </w:pPr>
    </w:p>
    <w:p w:rsidR="006F35D0" w:rsidRPr="00FF6471" w:rsidRDefault="006F35D0" w:rsidP="000F1DF9">
      <w:pPr>
        <w:spacing w:after="0" w:line="240" w:lineRule="auto"/>
        <w:rPr>
          <w:rFonts w:cs="Times New Roman"/>
          <w:szCs w:val="24"/>
        </w:rPr>
      </w:pPr>
    </w:p>
    <w:p w:rsidR="006F35D0" w:rsidRPr="00FF6471" w:rsidRDefault="006F35D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510392F54384ED29EFB67D304629586"/>
        </w:placeholder>
      </w:sdtPr>
      <w:sdtContent>
        <w:p w:rsidR="006F35D0" w:rsidRDefault="006F35D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38DDA0AD59A454AB3CFE64CBD6893B1"/>
        </w:placeholder>
      </w:sdtPr>
      <w:sdtContent>
        <w:p w:rsidR="006F35D0" w:rsidRDefault="006F35D0" w:rsidP="00A05EA9">
          <w:pPr>
            <w:pStyle w:val="NormalWeb"/>
            <w:spacing w:before="0" w:beforeAutospacing="0" w:after="0" w:afterAutospacing="0"/>
            <w:jc w:val="both"/>
            <w:divId w:val="846333980"/>
            <w:rPr>
              <w:rFonts w:eastAsia="Times New Roman"/>
              <w:bCs/>
            </w:rPr>
          </w:pPr>
        </w:p>
        <w:p w:rsidR="006F35D0" w:rsidRPr="00A05EA9" w:rsidRDefault="006F35D0" w:rsidP="00A05EA9">
          <w:pPr>
            <w:pStyle w:val="NormalWeb"/>
            <w:spacing w:before="0" w:beforeAutospacing="0" w:after="0" w:afterAutospacing="0"/>
            <w:jc w:val="both"/>
            <w:divId w:val="846333980"/>
          </w:pPr>
          <w:r w:rsidRPr="00A05EA9">
            <w:t>During the summer of 2018, South Texas (specifically Hidalgo and Cameron Counties) faced severe rainstorms and flooding. As a result, floods and standing water increased the need for surveillance and mitigation of vector-borne diseases.</w:t>
          </w:r>
        </w:p>
        <w:p w:rsidR="006F35D0" w:rsidRPr="00A05EA9" w:rsidRDefault="006F35D0" w:rsidP="00A05EA9">
          <w:pPr>
            <w:pStyle w:val="NormalWeb"/>
            <w:spacing w:before="0" w:beforeAutospacing="0" w:after="0" w:afterAutospacing="0"/>
            <w:jc w:val="both"/>
            <w:divId w:val="846333980"/>
          </w:pPr>
          <w:r w:rsidRPr="00A05EA9">
            <w:t> </w:t>
          </w:r>
        </w:p>
        <w:p w:rsidR="006F35D0" w:rsidRPr="00A05EA9" w:rsidRDefault="006F35D0" w:rsidP="00A05EA9">
          <w:pPr>
            <w:pStyle w:val="NormalWeb"/>
            <w:spacing w:before="0" w:beforeAutospacing="0" w:after="0" w:afterAutospacing="0"/>
            <w:jc w:val="both"/>
            <w:divId w:val="846333980"/>
          </w:pPr>
          <w:r w:rsidRPr="00A05EA9">
            <w:t>Since localized Zika has been prevalent in the Rio Grande Valley since 2016, a local public health threat was immediately exacerbated because of the accompanying environmental changes. At the time, the local public health department sought the assistance of the Office of the Governor (governor's office) in receiving a "waiver" for spraying of mosquitos, due to the region's shortage of certified vector control applicators. At the request of the governor's office, the Texas Department of Agriculture (TDA), which has oversight over mosquito applicators, worked with the local health department to grant them the necessary waiver for emergency mosquito control.</w:t>
          </w:r>
        </w:p>
        <w:p w:rsidR="006F35D0" w:rsidRPr="00A05EA9" w:rsidRDefault="006F35D0" w:rsidP="00A05EA9">
          <w:pPr>
            <w:pStyle w:val="NormalWeb"/>
            <w:spacing w:before="0" w:beforeAutospacing="0" w:after="0" w:afterAutospacing="0"/>
            <w:jc w:val="both"/>
            <w:divId w:val="846333980"/>
          </w:pPr>
          <w:r w:rsidRPr="00A05EA9">
            <w:t> </w:t>
          </w:r>
        </w:p>
        <w:p w:rsidR="006F35D0" w:rsidRPr="00A05EA9" w:rsidRDefault="006F35D0" w:rsidP="00A05EA9">
          <w:pPr>
            <w:pStyle w:val="NormalWeb"/>
            <w:spacing w:before="0" w:beforeAutospacing="0" w:after="0" w:afterAutospacing="0"/>
            <w:jc w:val="both"/>
            <w:divId w:val="846333980"/>
          </w:pPr>
          <w:r w:rsidRPr="00A05EA9">
            <w:t>S.B. 1113 seeks to better protect public health by codifying a waiver provided by TDA to local health departments that were in great need of additional vector control sprayers in 2018. Specifically, S.B. 1113 codifies the protocol and procedure that must be adhered to in order for a local health department to be eligible to request and be granted a waiver for emergency mosquito control through supervised pesticide application. (Original Author's/Sponsor's Statement of Intent)</w:t>
          </w:r>
        </w:p>
        <w:p w:rsidR="006F35D0" w:rsidRPr="00D70925" w:rsidRDefault="006F35D0" w:rsidP="00A05EA9">
          <w:pPr>
            <w:spacing w:after="0" w:line="240" w:lineRule="auto"/>
            <w:jc w:val="both"/>
            <w:rPr>
              <w:rFonts w:eastAsia="Times New Roman" w:cs="Times New Roman"/>
              <w:bCs/>
              <w:szCs w:val="24"/>
            </w:rPr>
          </w:pPr>
        </w:p>
      </w:sdtContent>
    </w:sdt>
    <w:p w:rsidR="006F35D0" w:rsidRDefault="006F35D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1113 </w:t>
      </w:r>
      <w:bookmarkStart w:id="1" w:name="AmendsCurrentLaw"/>
      <w:bookmarkEnd w:id="1"/>
      <w:r>
        <w:rPr>
          <w:rFonts w:cs="Times New Roman"/>
          <w:szCs w:val="24"/>
        </w:rPr>
        <w:t>amends current law relating to a waiver authorizing the application of pesticides for mosquito control by certain municipal or county employees in an emergency.</w:t>
      </w:r>
    </w:p>
    <w:p w:rsidR="006F35D0" w:rsidRPr="00A05EA9" w:rsidRDefault="006F35D0" w:rsidP="000F1DF9">
      <w:pPr>
        <w:spacing w:after="0" w:line="240" w:lineRule="auto"/>
        <w:jc w:val="both"/>
        <w:rPr>
          <w:rFonts w:eastAsia="Times New Roman" w:cs="Times New Roman"/>
          <w:szCs w:val="24"/>
        </w:rPr>
      </w:pPr>
    </w:p>
    <w:p w:rsidR="006F35D0" w:rsidRPr="005C2A78" w:rsidRDefault="006F35D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1D4F17FDD7348CFB1C0E63965D99644"/>
          </w:placeholder>
        </w:sdtPr>
        <w:sdtContent>
          <w:r>
            <w:rPr>
              <w:rFonts w:eastAsia="Times New Roman" w:cs="Times New Roman"/>
              <w:b/>
              <w:szCs w:val="24"/>
              <w:u w:val="single"/>
            </w:rPr>
            <w:t>RULEMAKING AUTHORITY</w:t>
          </w:r>
        </w:sdtContent>
      </w:sdt>
    </w:p>
    <w:p w:rsidR="006F35D0" w:rsidRPr="006529C4" w:rsidRDefault="006F35D0" w:rsidP="00774EC7">
      <w:pPr>
        <w:spacing w:after="0" w:line="240" w:lineRule="auto"/>
        <w:jc w:val="both"/>
        <w:rPr>
          <w:rFonts w:cs="Times New Roman"/>
          <w:szCs w:val="24"/>
        </w:rPr>
      </w:pPr>
    </w:p>
    <w:p w:rsidR="006F35D0" w:rsidRPr="006529C4" w:rsidRDefault="006F35D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F35D0" w:rsidRPr="006529C4" w:rsidRDefault="006F35D0" w:rsidP="00774EC7">
      <w:pPr>
        <w:spacing w:after="0" w:line="240" w:lineRule="auto"/>
        <w:jc w:val="both"/>
        <w:rPr>
          <w:rFonts w:cs="Times New Roman"/>
          <w:szCs w:val="24"/>
        </w:rPr>
      </w:pPr>
    </w:p>
    <w:p w:rsidR="006F35D0" w:rsidRPr="005C2A78" w:rsidRDefault="006F35D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F7AC0343A104BC6A5314FB026B642D7"/>
          </w:placeholder>
        </w:sdtPr>
        <w:sdtContent>
          <w:r>
            <w:rPr>
              <w:rFonts w:eastAsia="Times New Roman" w:cs="Times New Roman"/>
              <w:b/>
              <w:szCs w:val="24"/>
              <w:u w:val="single"/>
            </w:rPr>
            <w:t>SECTION BY SECTION ANALYSIS</w:t>
          </w:r>
        </w:sdtContent>
      </w:sdt>
    </w:p>
    <w:p w:rsidR="006F35D0" w:rsidRPr="005C2A78" w:rsidRDefault="006F35D0" w:rsidP="000F1DF9">
      <w:pPr>
        <w:spacing w:after="0" w:line="240" w:lineRule="auto"/>
        <w:jc w:val="both"/>
        <w:rPr>
          <w:rFonts w:eastAsia="Times New Roman" w:cs="Times New Roman"/>
          <w:szCs w:val="24"/>
        </w:rPr>
      </w:pPr>
    </w:p>
    <w:p w:rsidR="006F35D0" w:rsidRDefault="006F35D0" w:rsidP="006F35D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E, Chapter 76, Agriculture Code, by adding Section 76.120, as follows: </w:t>
      </w:r>
    </w:p>
    <w:p w:rsidR="006F35D0" w:rsidRDefault="006F35D0" w:rsidP="006F35D0">
      <w:pPr>
        <w:spacing w:after="0" w:line="240" w:lineRule="auto"/>
        <w:jc w:val="both"/>
        <w:rPr>
          <w:rFonts w:eastAsia="Times New Roman" w:cs="Times New Roman"/>
          <w:szCs w:val="24"/>
        </w:rPr>
      </w:pPr>
    </w:p>
    <w:p w:rsidR="006F35D0" w:rsidRDefault="006F35D0" w:rsidP="006F35D0">
      <w:pPr>
        <w:spacing w:after="0" w:line="240" w:lineRule="auto"/>
        <w:ind w:left="720"/>
        <w:jc w:val="both"/>
        <w:rPr>
          <w:rFonts w:eastAsia="Times New Roman" w:cs="Times New Roman"/>
          <w:szCs w:val="24"/>
        </w:rPr>
      </w:pPr>
      <w:r>
        <w:rPr>
          <w:rFonts w:eastAsia="Times New Roman" w:cs="Times New Roman"/>
          <w:szCs w:val="24"/>
        </w:rPr>
        <w:t xml:space="preserve">Sec. 76.120. EMERGENCY MOSQUITO CONTROL BY CERTAIN MUNICIPAL OR COUNTY EMPLOYEES. (a) Authorizes a municipal or county health department to apply for a waiver from the Texas Department of Agriculture (TDA) authorizing the application of pesticides for mosquito control in the manner provided by this section if: </w:t>
      </w:r>
    </w:p>
    <w:p w:rsidR="006F35D0" w:rsidRDefault="006F35D0" w:rsidP="006F35D0">
      <w:pPr>
        <w:spacing w:after="0" w:line="240" w:lineRule="auto"/>
        <w:ind w:left="720"/>
        <w:jc w:val="both"/>
        <w:rPr>
          <w:rFonts w:eastAsia="Times New Roman" w:cs="Times New Roman"/>
          <w:szCs w:val="24"/>
        </w:rPr>
      </w:pPr>
    </w:p>
    <w:p w:rsidR="006F35D0" w:rsidRDefault="006F35D0" w:rsidP="006F35D0">
      <w:pPr>
        <w:spacing w:after="0" w:line="240" w:lineRule="auto"/>
        <w:ind w:left="2160"/>
        <w:jc w:val="both"/>
        <w:rPr>
          <w:rFonts w:eastAsia="Times New Roman" w:cs="Times New Roman"/>
          <w:szCs w:val="24"/>
        </w:rPr>
      </w:pPr>
      <w:r>
        <w:rPr>
          <w:rFonts w:eastAsia="Times New Roman" w:cs="Times New Roman"/>
          <w:szCs w:val="24"/>
        </w:rPr>
        <w:t>(1) the municipality or county is in a state of disaster as declared by the governor under Chapter 418 (Emergency Management), Government Code; or</w:t>
      </w:r>
    </w:p>
    <w:p w:rsidR="006F35D0" w:rsidRDefault="006F35D0" w:rsidP="006F35D0">
      <w:pPr>
        <w:spacing w:after="0" w:line="240" w:lineRule="auto"/>
        <w:ind w:left="2160"/>
        <w:jc w:val="both"/>
        <w:rPr>
          <w:rFonts w:eastAsia="Times New Roman" w:cs="Times New Roman"/>
          <w:szCs w:val="24"/>
        </w:rPr>
      </w:pPr>
    </w:p>
    <w:p w:rsidR="006F35D0" w:rsidRDefault="006F35D0" w:rsidP="006F35D0">
      <w:pPr>
        <w:spacing w:after="0" w:line="240" w:lineRule="auto"/>
        <w:ind w:left="2160"/>
        <w:jc w:val="both"/>
        <w:rPr>
          <w:rFonts w:eastAsia="Times New Roman" w:cs="Times New Roman"/>
          <w:szCs w:val="24"/>
        </w:rPr>
      </w:pPr>
      <w:r>
        <w:rPr>
          <w:rFonts w:eastAsia="Times New Roman" w:cs="Times New Roman"/>
          <w:szCs w:val="24"/>
        </w:rPr>
        <w:t>(2) the municipal or county health department determines that immediate action is needed to control the threat of mosquito</w:t>
      </w:r>
      <w:r>
        <w:rPr>
          <w:rFonts w:eastAsia="Times New Roman" w:cs="Times New Roman"/>
          <w:szCs w:val="24"/>
        </w:rPr>
        <w:noBreakHyphen/>
        <w:t xml:space="preserve">borne disease. </w:t>
      </w:r>
    </w:p>
    <w:p w:rsidR="006F35D0" w:rsidRDefault="006F35D0" w:rsidP="006F35D0">
      <w:pPr>
        <w:spacing w:after="0" w:line="240" w:lineRule="auto"/>
        <w:ind w:left="2160"/>
        <w:jc w:val="both"/>
        <w:rPr>
          <w:rFonts w:eastAsia="Times New Roman" w:cs="Times New Roman"/>
          <w:szCs w:val="24"/>
        </w:rPr>
      </w:pPr>
    </w:p>
    <w:p w:rsidR="006F35D0" w:rsidRDefault="006F35D0" w:rsidP="006F35D0">
      <w:pPr>
        <w:spacing w:after="0" w:line="240" w:lineRule="auto"/>
        <w:ind w:left="1440"/>
        <w:jc w:val="both"/>
        <w:rPr>
          <w:rFonts w:eastAsia="Times New Roman" w:cs="Times New Roman"/>
          <w:szCs w:val="24"/>
        </w:rPr>
      </w:pPr>
      <w:r>
        <w:rPr>
          <w:rFonts w:eastAsia="Times New Roman" w:cs="Times New Roman"/>
          <w:szCs w:val="24"/>
        </w:rPr>
        <w:t xml:space="preserve">(b) Requires TDA, on application by a municipal or county health department, to grant a waiver authorizing unlicensed employees of the municipality of county to apply pesticides for mosquito control under the direct supervision of a licensed applicator employed by the municipality or county, a nearby political subdivision, this state, or the federal government. </w:t>
      </w:r>
    </w:p>
    <w:p w:rsidR="006F35D0" w:rsidRDefault="006F35D0" w:rsidP="006F35D0">
      <w:pPr>
        <w:spacing w:after="0" w:line="240" w:lineRule="auto"/>
        <w:ind w:left="1440"/>
        <w:jc w:val="both"/>
        <w:rPr>
          <w:rFonts w:eastAsia="Times New Roman" w:cs="Times New Roman"/>
          <w:szCs w:val="24"/>
        </w:rPr>
      </w:pPr>
    </w:p>
    <w:p w:rsidR="006F35D0" w:rsidRPr="005C2A78" w:rsidRDefault="006F35D0" w:rsidP="006F35D0">
      <w:pPr>
        <w:spacing w:after="0" w:line="240" w:lineRule="auto"/>
        <w:ind w:left="1440"/>
        <w:jc w:val="both"/>
        <w:rPr>
          <w:rFonts w:eastAsia="Times New Roman" w:cs="Times New Roman"/>
          <w:szCs w:val="24"/>
        </w:rPr>
      </w:pPr>
      <w:r>
        <w:rPr>
          <w:rFonts w:eastAsia="Times New Roman" w:cs="Times New Roman"/>
          <w:szCs w:val="24"/>
        </w:rPr>
        <w:t xml:space="preserve">(c) Authorizes an unlicensed employee of the municipality or county to apply pesticides as authorized by a waiver if the unlicensed employee and the licensed applicator supervising the employee execute an affidavit promulgated by TDA describing the supervision arrangement and return the affidavit to TDA. </w:t>
      </w:r>
    </w:p>
    <w:p w:rsidR="006F35D0" w:rsidRPr="005C2A78" w:rsidRDefault="006F35D0" w:rsidP="006F35D0">
      <w:pPr>
        <w:spacing w:after="0" w:line="240" w:lineRule="auto"/>
        <w:jc w:val="both"/>
        <w:rPr>
          <w:rFonts w:eastAsia="Times New Roman" w:cs="Times New Roman"/>
          <w:szCs w:val="24"/>
        </w:rPr>
      </w:pPr>
    </w:p>
    <w:p w:rsidR="006F35D0" w:rsidRPr="00C8671F" w:rsidRDefault="006F35D0" w:rsidP="006F35D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sectPr w:rsidR="006F35D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E6D" w:rsidRDefault="00AA7E6D" w:rsidP="000F1DF9">
      <w:pPr>
        <w:spacing w:after="0" w:line="240" w:lineRule="auto"/>
      </w:pPr>
      <w:r>
        <w:separator/>
      </w:r>
    </w:p>
  </w:endnote>
  <w:endnote w:type="continuationSeparator" w:id="0">
    <w:p w:rsidR="00AA7E6D" w:rsidRDefault="00AA7E6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A7E6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F35D0">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F35D0">
                <w:rPr>
                  <w:sz w:val="20"/>
                  <w:szCs w:val="20"/>
                </w:rPr>
                <w:t>S.B. 1113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F35D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A7E6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F35D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F35D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E6D" w:rsidRDefault="00AA7E6D" w:rsidP="000F1DF9">
      <w:pPr>
        <w:spacing w:after="0" w:line="240" w:lineRule="auto"/>
      </w:pPr>
      <w:r>
        <w:separator/>
      </w:r>
    </w:p>
  </w:footnote>
  <w:footnote w:type="continuationSeparator" w:id="0">
    <w:p w:rsidR="00AA7E6D" w:rsidRDefault="00AA7E6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F35D0"/>
    <w:rsid w:val="00774EC7"/>
    <w:rsid w:val="00833061"/>
    <w:rsid w:val="008A6859"/>
    <w:rsid w:val="0093341F"/>
    <w:rsid w:val="009562E3"/>
    <w:rsid w:val="00986E9F"/>
    <w:rsid w:val="00AA7E6D"/>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56DBE"/>
  <w15:docId w15:val="{8E9311E4-7696-4440-BE5C-475FB774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F35D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33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009F8" w:rsidP="002009F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E5A71586B324AFEBD18FB42159C839F"/>
        <w:category>
          <w:name w:val="General"/>
          <w:gallery w:val="placeholder"/>
        </w:category>
        <w:types>
          <w:type w:val="bbPlcHdr"/>
        </w:types>
        <w:behaviors>
          <w:behavior w:val="content"/>
        </w:behaviors>
        <w:guid w:val="{C4C748A3-5BC9-4D55-AD9B-9095D91B1F60}"/>
      </w:docPartPr>
      <w:docPartBody>
        <w:p w:rsidR="00000000" w:rsidRDefault="008007F9"/>
      </w:docPartBody>
    </w:docPart>
    <w:docPart>
      <w:docPartPr>
        <w:name w:val="C3E49B93EDA64D69BB9B08198F46629F"/>
        <w:category>
          <w:name w:val="General"/>
          <w:gallery w:val="placeholder"/>
        </w:category>
        <w:types>
          <w:type w:val="bbPlcHdr"/>
        </w:types>
        <w:behaviors>
          <w:behavior w:val="content"/>
        </w:behaviors>
        <w:guid w:val="{D5F06E9E-5F71-49DA-AB5D-78DA9618E48B}"/>
      </w:docPartPr>
      <w:docPartBody>
        <w:p w:rsidR="00000000" w:rsidRDefault="008007F9"/>
      </w:docPartBody>
    </w:docPart>
    <w:docPart>
      <w:docPartPr>
        <w:name w:val="3671B61F7C0B42B0B26252016274D120"/>
        <w:category>
          <w:name w:val="General"/>
          <w:gallery w:val="placeholder"/>
        </w:category>
        <w:types>
          <w:type w:val="bbPlcHdr"/>
        </w:types>
        <w:behaviors>
          <w:behavior w:val="content"/>
        </w:behaviors>
        <w:guid w:val="{C7F4B972-4751-4F09-A193-758799757E93}"/>
      </w:docPartPr>
      <w:docPartBody>
        <w:p w:rsidR="00000000" w:rsidRDefault="008007F9"/>
      </w:docPartBody>
    </w:docPart>
    <w:docPart>
      <w:docPartPr>
        <w:name w:val="F9EB9B98BCD54810B0A915184C5EE291"/>
        <w:category>
          <w:name w:val="General"/>
          <w:gallery w:val="placeholder"/>
        </w:category>
        <w:types>
          <w:type w:val="bbPlcHdr"/>
        </w:types>
        <w:behaviors>
          <w:behavior w:val="content"/>
        </w:behaviors>
        <w:guid w:val="{C4082AEC-5CAD-42DB-B474-53890C449BD9}"/>
      </w:docPartPr>
      <w:docPartBody>
        <w:p w:rsidR="00000000" w:rsidRDefault="008007F9"/>
      </w:docPartBody>
    </w:docPart>
    <w:docPart>
      <w:docPartPr>
        <w:name w:val="B9DA09F1647F476AAD2C2F17A736B95A"/>
        <w:category>
          <w:name w:val="General"/>
          <w:gallery w:val="placeholder"/>
        </w:category>
        <w:types>
          <w:type w:val="bbPlcHdr"/>
        </w:types>
        <w:behaviors>
          <w:behavior w:val="content"/>
        </w:behaviors>
        <w:guid w:val="{5C722340-C1DA-42EF-BD72-EEB4E3150F34}"/>
      </w:docPartPr>
      <w:docPartBody>
        <w:p w:rsidR="00000000" w:rsidRDefault="008007F9"/>
      </w:docPartBody>
    </w:docPart>
    <w:docPart>
      <w:docPartPr>
        <w:name w:val="257737C9DA704B43B4BEA83048533E0D"/>
        <w:category>
          <w:name w:val="General"/>
          <w:gallery w:val="placeholder"/>
        </w:category>
        <w:types>
          <w:type w:val="bbPlcHdr"/>
        </w:types>
        <w:behaviors>
          <w:behavior w:val="content"/>
        </w:behaviors>
        <w:guid w:val="{F71CE38D-3544-4E57-A618-A43CE4372539}"/>
      </w:docPartPr>
      <w:docPartBody>
        <w:p w:rsidR="00000000" w:rsidRDefault="008007F9"/>
      </w:docPartBody>
    </w:docPart>
    <w:docPart>
      <w:docPartPr>
        <w:name w:val="FAC59F7AF32741F8854E25033E716C7D"/>
        <w:category>
          <w:name w:val="General"/>
          <w:gallery w:val="placeholder"/>
        </w:category>
        <w:types>
          <w:type w:val="bbPlcHdr"/>
        </w:types>
        <w:behaviors>
          <w:behavior w:val="content"/>
        </w:behaviors>
        <w:guid w:val="{05BE0B56-4FA7-467A-A4DE-55EE923A4DDB}"/>
      </w:docPartPr>
      <w:docPartBody>
        <w:p w:rsidR="00000000" w:rsidRDefault="008007F9"/>
      </w:docPartBody>
    </w:docPart>
    <w:docPart>
      <w:docPartPr>
        <w:name w:val="219E01F2ECE54E55B3348C08841CBD8C"/>
        <w:category>
          <w:name w:val="General"/>
          <w:gallery w:val="placeholder"/>
        </w:category>
        <w:types>
          <w:type w:val="bbPlcHdr"/>
        </w:types>
        <w:behaviors>
          <w:behavior w:val="content"/>
        </w:behaviors>
        <w:guid w:val="{21D958D1-56A6-4146-AF94-46D76FC31451}"/>
      </w:docPartPr>
      <w:docPartBody>
        <w:p w:rsidR="00000000" w:rsidRDefault="008007F9"/>
      </w:docPartBody>
    </w:docPart>
    <w:docPart>
      <w:docPartPr>
        <w:name w:val="DE0AC86E0C5D49A199040F5A83F53A1A"/>
        <w:category>
          <w:name w:val="General"/>
          <w:gallery w:val="placeholder"/>
        </w:category>
        <w:types>
          <w:type w:val="bbPlcHdr"/>
        </w:types>
        <w:behaviors>
          <w:behavior w:val="content"/>
        </w:behaviors>
        <w:guid w:val="{7E344255-1C1C-4BDF-9E4E-13D78FD9AACE}"/>
      </w:docPartPr>
      <w:docPartBody>
        <w:p w:rsidR="00000000" w:rsidRDefault="002009F8" w:rsidP="002009F8">
          <w:pPr>
            <w:pStyle w:val="DE0AC86E0C5D49A199040F5A83F53A1A"/>
          </w:pPr>
          <w:r w:rsidRPr="00A30DD1">
            <w:rPr>
              <w:rStyle w:val="PlaceholderText"/>
            </w:rPr>
            <w:t>Click here to enter a date.</w:t>
          </w:r>
        </w:p>
      </w:docPartBody>
    </w:docPart>
    <w:docPart>
      <w:docPartPr>
        <w:name w:val="CFD373EE14FA4CF4B52E7A018E95E388"/>
        <w:category>
          <w:name w:val="General"/>
          <w:gallery w:val="placeholder"/>
        </w:category>
        <w:types>
          <w:type w:val="bbPlcHdr"/>
        </w:types>
        <w:behaviors>
          <w:behavior w:val="content"/>
        </w:behaviors>
        <w:guid w:val="{4537ED7E-A520-49ED-9468-B9D4AD351C22}"/>
      </w:docPartPr>
      <w:docPartBody>
        <w:p w:rsidR="00000000" w:rsidRDefault="008007F9"/>
      </w:docPartBody>
    </w:docPart>
    <w:docPart>
      <w:docPartPr>
        <w:name w:val="9510392F54384ED29EFB67D304629586"/>
        <w:category>
          <w:name w:val="General"/>
          <w:gallery w:val="placeholder"/>
        </w:category>
        <w:types>
          <w:type w:val="bbPlcHdr"/>
        </w:types>
        <w:behaviors>
          <w:behavior w:val="content"/>
        </w:behaviors>
        <w:guid w:val="{E48BBE54-9247-4238-B813-3A0CA61CAAB0}"/>
      </w:docPartPr>
      <w:docPartBody>
        <w:p w:rsidR="00000000" w:rsidRDefault="008007F9"/>
      </w:docPartBody>
    </w:docPart>
    <w:docPart>
      <w:docPartPr>
        <w:name w:val="D38DDA0AD59A454AB3CFE64CBD6893B1"/>
        <w:category>
          <w:name w:val="General"/>
          <w:gallery w:val="placeholder"/>
        </w:category>
        <w:types>
          <w:type w:val="bbPlcHdr"/>
        </w:types>
        <w:behaviors>
          <w:behavior w:val="content"/>
        </w:behaviors>
        <w:guid w:val="{23332AB3-223C-427F-A3CE-4F7A8E9CAFAD}"/>
      </w:docPartPr>
      <w:docPartBody>
        <w:p w:rsidR="00000000" w:rsidRDefault="002009F8" w:rsidP="002009F8">
          <w:pPr>
            <w:pStyle w:val="D38DDA0AD59A454AB3CFE64CBD6893B1"/>
          </w:pPr>
          <w:r>
            <w:rPr>
              <w:rFonts w:eastAsia="Times New Roman" w:cs="Times New Roman"/>
              <w:bCs/>
              <w:szCs w:val="24"/>
            </w:rPr>
            <w:t xml:space="preserve"> </w:t>
          </w:r>
        </w:p>
      </w:docPartBody>
    </w:docPart>
    <w:docPart>
      <w:docPartPr>
        <w:name w:val="21D4F17FDD7348CFB1C0E63965D99644"/>
        <w:category>
          <w:name w:val="General"/>
          <w:gallery w:val="placeholder"/>
        </w:category>
        <w:types>
          <w:type w:val="bbPlcHdr"/>
        </w:types>
        <w:behaviors>
          <w:behavior w:val="content"/>
        </w:behaviors>
        <w:guid w:val="{8BD4DA0C-A904-4CFD-AFBF-600DD0C1EDE6}"/>
      </w:docPartPr>
      <w:docPartBody>
        <w:p w:rsidR="00000000" w:rsidRDefault="008007F9"/>
      </w:docPartBody>
    </w:docPart>
    <w:docPart>
      <w:docPartPr>
        <w:name w:val="4F7AC0343A104BC6A5314FB026B642D7"/>
        <w:category>
          <w:name w:val="General"/>
          <w:gallery w:val="placeholder"/>
        </w:category>
        <w:types>
          <w:type w:val="bbPlcHdr"/>
        </w:types>
        <w:behaviors>
          <w:behavior w:val="content"/>
        </w:behaviors>
        <w:guid w:val="{60019130-AAA0-42F1-ACE1-3605E0A79ACA}"/>
      </w:docPartPr>
      <w:docPartBody>
        <w:p w:rsidR="00000000" w:rsidRDefault="008007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009F8"/>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007F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09F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009F8"/>
    <w:rPr>
      <w:rFonts w:ascii="Times New Roman" w:hAnsi="Times New Roman"/>
      <w:sz w:val="24"/>
    </w:rPr>
  </w:style>
  <w:style w:type="paragraph" w:customStyle="1" w:styleId="487D89B4F8B34DB4967D41FE18F7F88D9">
    <w:name w:val="487D89B4F8B34DB4967D41FE18F7F88D9"/>
    <w:rsid w:val="002009F8"/>
    <w:rPr>
      <w:rFonts w:ascii="Times New Roman" w:hAnsi="Times New Roman"/>
      <w:sz w:val="24"/>
    </w:rPr>
  </w:style>
  <w:style w:type="paragraph" w:customStyle="1" w:styleId="AE2570ED5D764CD7AF9686706F550F4622">
    <w:name w:val="AE2570ED5D764CD7AF9686706F550F4622"/>
    <w:rsid w:val="002009F8"/>
    <w:pPr>
      <w:tabs>
        <w:tab w:val="center" w:pos="4680"/>
        <w:tab w:val="right" w:pos="9360"/>
      </w:tabs>
      <w:spacing w:after="0" w:line="240" w:lineRule="auto"/>
    </w:pPr>
    <w:rPr>
      <w:rFonts w:ascii="Times New Roman" w:hAnsi="Times New Roman"/>
      <w:sz w:val="24"/>
    </w:rPr>
  </w:style>
  <w:style w:type="paragraph" w:customStyle="1" w:styleId="DE0AC86E0C5D49A199040F5A83F53A1A">
    <w:name w:val="DE0AC86E0C5D49A199040F5A83F53A1A"/>
    <w:rsid w:val="002009F8"/>
    <w:pPr>
      <w:spacing w:after="160" w:line="259" w:lineRule="auto"/>
    </w:pPr>
  </w:style>
  <w:style w:type="paragraph" w:customStyle="1" w:styleId="D38DDA0AD59A454AB3CFE64CBD6893B1">
    <w:name w:val="D38DDA0AD59A454AB3CFE64CBD6893B1"/>
    <w:rsid w:val="002009F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77031E4-C73D-48E9-8DFD-0D2C318C0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500</Words>
  <Characters>2851</Characters>
  <Application>Microsoft Office Word</Application>
  <DocSecurity>0</DocSecurity>
  <Lines>23</Lines>
  <Paragraphs>6</Paragraphs>
  <ScaleCrop>false</ScaleCrop>
  <Company>Texas Legislative Council</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2019-05-31T13:55:00Z</cp:lastPrinted>
  <dcterms:created xsi:type="dcterms:W3CDTF">2015-05-29T14:24:00Z</dcterms:created>
  <dcterms:modified xsi:type="dcterms:W3CDTF">2019-05-31T13:55:00Z</dcterms:modified>
</cp:coreProperties>
</file>

<file path=docProps/custom.xml><?xml version="1.0" encoding="utf-8"?>
<op:Properties xmlns:vt="http://schemas.openxmlformats.org/officeDocument/2006/docPropsVTypes" xmlns:op="http://schemas.openxmlformats.org/officeDocument/2006/custom-properties"/>
</file>