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5E" w:rsidRDefault="001B53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2DB703C07540E292FF4758D376F018"/>
          </w:placeholder>
        </w:sdtPr>
        <w:sdtContent>
          <w:r w:rsidRPr="005C2A78">
            <w:rPr>
              <w:rFonts w:cs="Times New Roman"/>
              <w:b/>
              <w:szCs w:val="24"/>
              <w:u w:val="single"/>
            </w:rPr>
            <w:t>BILL ANALYSIS</w:t>
          </w:r>
        </w:sdtContent>
      </w:sdt>
    </w:p>
    <w:p w:rsidR="001B535E" w:rsidRPr="00585C31" w:rsidRDefault="001B535E" w:rsidP="000F1DF9">
      <w:pPr>
        <w:spacing w:after="0" w:line="240" w:lineRule="auto"/>
        <w:rPr>
          <w:rFonts w:cs="Times New Roman"/>
          <w:szCs w:val="24"/>
        </w:rPr>
      </w:pPr>
    </w:p>
    <w:p w:rsidR="001B535E" w:rsidRPr="00585C31" w:rsidRDefault="001B53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535E" w:rsidTr="000F1DF9">
        <w:tc>
          <w:tcPr>
            <w:tcW w:w="2718" w:type="dxa"/>
          </w:tcPr>
          <w:p w:rsidR="001B535E" w:rsidRPr="005C2A78" w:rsidRDefault="001B535E" w:rsidP="006D756B">
            <w:pPr>
              <w:rPr>
                <w:rFonts w:cs="Times New Roman"/>
                <w:szCs w:val="24"/>
              </w:rPr>
            </w:pPr>
            <w:sdt>
              <w:sdtPr>
                <w:rPr>
                  <w:rFonts w:cs="Times New Roman"/>
                  <w:szCs w:val="24"/>
                </w:rPr>
                <w:alias w:val="Agency Title"/>
                <w:tag w:val="AgencyTitleContentControl"/>
                <w:id w:val="1920747753"/>
                <w:lock w:val="sdtContentLocked"/>
                <w:placeholder>
                  <w:docPart w:val="5805752FA58E4D75BA01D1085A3DE2E3"/>
                </w:placeholder>
              </w:sdtPr>
              <w:sdtEndPr>
                <w:rPr>
                  <w:rFonts w:cstheme="minorBidi"/>
                  <w:szCs w:val="22"/>
                </w:rPr>
              </w:sdtEndPr>
              <w:sdtContent>
                <w:r>
                  <w:rPr>
                    <w:rFonts w:cs="Times New Roman"/>
                    <w:szCs w:val="24"/>
                  </w:rPr>
                  <w:t>Senate Research Center</w:t>
                </w:r>
              </w:sdtContent>
            </w:sdt>
          </w:p>
        </w:tc>
        <w:tc>
          <w:tcPr>
            <w:tcW w:w="6858" w:type="dxa"/>
          </w:tcPr>
          <w:p w:rsidR="001B535E" w:rsidRPr="00FF6471" w:rsidRDefault="001B535E" w:rsidP="000F1DF9">
            <w:pPr>
              <w:jc w:val="right"/>
              <w:rPr>
                <w:rFonts w:cs="Times New Roman"/>
                <w:szCs w:val="24"/>
              </w:rPr>
            </w:pPr>
            <w:sdt>
              <w:sdtPr>
                <w:rPr>
                  <w:rFonts w:cs="Times New Roman"/>
                  <w:szCs w:val="24"/>
                </w:rPr>
                <w:alias w:val="Bill Number"/>
                <w:tag w:val="BillNumberOne"/>
                <w:id w:val="-410784069"/>
                <w:lock w:val="sdtContentLocked"/>
                <w:placeholder>
                  <w:docPart w:val="0BF973B65C9642E480E093D78679511A"/>
                </w:placeholder>
              </w:sdtPr>
              <w:sdtContent>
                <w:r>
                  <w:rPr>
                    <w:rFonts w:cs="Times New Roman"/>
                    <w:szCs w:val="24"/>
                  </w:rPr>
                  <w:t>S.B. 1122</w:t>
                </w:r>
              </w:sdtContent>
            </w:sdt>
          </w:p>
        </w:tc>
      </w:tr>
      <w:tr w:rsidR="001B535E" w:rsidTr="000F1DF9">
        <w:sdt>
          <w:sdtPr>
            <w:rPr>
              <w:rFonts w:cs="Times New Roman"/>
              <w:szCs w:val="24"/>
            </w:rPr>
            <w:alias w:val="TLCNumber"/>
            <w:tag w:val="TLCNumber"/>
            <w:id w:val="-542600604"/>
            <w:lock w:val="sdtLocked"/>
            <w:placeholder>
              <w:docPart w:val="F892DD6F170441ECB07599314D297DFC"/>
            </w:placeholder>
          </w:sdtPr>
          <w:sdtContent>
            <w:tc>
              <w:tcPr>
                <w:tcW w:w="2718" w:type="dxa"/>
              </w:tcPr>
              <w:p w:rsidR="001B535E" w:rsidRPr="000F1DF9" w:rsidRDefault="001B535E" w:rsidP="00C65088">
                <w:pPr>
                  <w:rPr>
                    <w:rFonts w:cs="Times New Roman"/>
                    <w:szCs w:val="24"/>
                  </w:rPr>
                </w:pPr>
                <w:r>
                  <w:rPr>
                    <w:rFonts w:cs="Times New Roman"/>
                    <w:szCs w:val="24"/>
                  </w:rPr>
                  <w:t>86R12194 SCL-D</w:t>
                </w:r>
              </w:p>
            </w:tc>
          </w:sdtContent>
        </w:sdt>
        <w:tc>
          <w:tcPr>
            <w:tcW w:w="6858" w:type="dxa"/>
          </w:tcPr>
          <w:p w:rsidR="001B535E" w:rsidRPr="005C2A78" w:rsidRDefault="001B535E" w:rsidP="006D756B">
            <w:pPr>
              <w:jc w:val="right"/>
              <w:rPr>
                <w:rFonts w:cs="Times New Roman"/>
                <w:szCs w:val="24"/>
              </w:rPr>
            </w:pPr>
            <w:sdt>
              <w:sdtPr>
                <w:rPr>
                  <w:rFonts w:cs="Times New Roman"/>
                  <w:szCs w:val="24"/>
                </w:rPr>
                <w:alias w:val="Author Label"/>
                <w:tag w:val="By"/>
                <w:id w:val="72399597"/>
                <w:lock w:val="sdtLocked"/>
                <w:placeholder>
                  <w:docPart w:val="ED8153137FEC44A683BBCF4DEE6EC0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87037D3DD547918FA1327508E461E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9E1EB55B5AC4D9085F707BCD9C29956"/>
                </w:placeholder>
                <w:showingPlcHdr/>
              </w:sdtPr>
              <w:sdtContent/>
            </w:sdt>
          </w:p>
        </w:tc>
      </w:tr>
      <w:tr w:rsidR="001B535E" w:rsidTr="000F1DF9">
        <w:tc>
          <w:tcPr>
            <w:tcW w:w="2718" w:type="dxa"/>
          </w:tcPr>
          <w:p w:rsidR="001B535E" w:rsidRPr="00BC7495" w:rsidRDefault="001B535E" w:rsidP="000F1DF9">
            <w:pPr>
              <w:rPr>
                <w:rFonts w:cs="Times New Roman"/>
                <w:szCs w:val="24"/>
              </w:rPr>
            </w:pPr>
          </w:p>
        </w:tc>
        <w:sdt>
          <w:sdtPr>
            <w:rPr>
              <w:rFonts w:cs="Times New Roman"/>
              <w:szCs w:val="24"/>
            </w:rPr>
            <w:alias w:val="Committee"/>
            <w:tag w:val="Committee"/>
            <w:id w:val="1914272295"/>
            <w:lock w:val="sdtContentLocked"/>
            <w:placeholder>
              <w:docPart w:val="E864838648F34DDC8B226AEDCA4460E3"/>
            </w:placeholder>
          </w:sdtPr>
          <w:sdtContent>
            <w:tc>
              <w:tcPr>
                <w:tcW w:w="6858" w:type="dxa"/>
              </w:tcPr>
              <w:p w:rsidR="001B535E" w:rsidRPr="00FF6471" w:rsidRDefault="001B535E" w:rsidP="000F1DF9">
                <w:pPr>
                  <w:jc w:val="right"/>
                  <w:rPr>
                    <w:rFonts w:cs="Times New Roman"/>
                    <w:szCs w:val="24"/>
                  </w:rPr>
                </w:pPr>
                <w:r>
                  <w:rPr>
                    <w:rFonts w:cs="Times New Roman"/>
                    <w:szCs w:val="24"/>
                  </w:rPr>
                  <w:t>Health &amp; Human Services</w:t>
                </w:r>
              </w:p>
            </w:tc>
          </w:sdtContent>
        </w:sdt>
      </w:tr>
      <w:tr w:rsidR="001B535E" w:rsidTr="000F1DF9">
        <w:tc>
          <w:tcPr>
            <w:tcW w:w="2718" w:type="dxa"/>
          </w:tcPr>
          <w:p w:rsidR="001B535E" w:rsidRPr="00BC7495" w:rsidRDefault="001B535E" w:rsidP="000F1DF9">
            <w:pPr>
              <w:rPr>
                <w:rFonts w:cs="Times New Roman"/>
                <w:szCs w:val="24"/>
              </w:rPr>
            </w:pPr>
          </w:p>
        </w:tc>
        <w:sdt>
          <w:sdtPr>
            <w:rPr>
              <w:rFonts w:cs="Times New Roman"/>
              <w:szCs w:val="24"/>
            </w:rPr>
            <w:alias w:val="Date"/>
            <w:tag w:val="DateContentControl"/>
            <w:id w:val="1178081906"/>
            <w:lock w:val="sdtLocked"/>
            <w:placeholder>
              <w:docPart w:val="07FF98D49667449B8E4AD7C08AA938A8"/>
            </w:placeholder>
            <w:date w:fullDate="2019-03-19T00:00:00Z">
              <w:dateFormat w:val="M/d/yyyy"/>
              <w:lid w:val="en-US"/>
              <w:storeMappedDataAs w:val="dateTime"/>
              <w:calendar w:val="gregorian"/>
            </w:date>
          </w:sdtPr>
          <w:sdtContent>
            <w:tc>
              <w:tcPr>
                <w:tcW w:w="6858" w:type="dxa"/>
              </w:tcPr>
              <w:p w:rsidR="001B535E" w:rsidRPr="00FF6471" w:rsidRDefault="001B535E" w:rsidP="000F1DF9">
                <w:pPr>
                  <w:jc w:val="right"/>
                  <w:rPr>
                    <w:rFonts w:cs="Times New Roman"/>
                    <w:szCs w:val="24"/>
                  </w:rPr>
                </w:pPr>
                <w:r>
                  <w:rPr>
                    <w:rFonts w:cs="Times New Roman"/>
                    <w:szCs w:val="24"/>
                  </w:rPr>
                  <w:t>3/19/2019</w:t>
                </w:r>
              </w:p>
            </w:tc>
          </w:sdtContent>
        </w:sdt>
      </w:tr>
      <w:tr w:rsidR="001B535E" w:rsidTr="000F1DF9">
        <w:tc>
          <w:tcPr>
            <w:tcW w:w="2718" w:type="dxa"/>
          </w:tcPr>
          <w:p w:rsidR="001B535E" w:rsidRPr="00BC7495" w:rsidRDefault="001B535E" w:rsidP="000F1DF9">
            <w:pPr>
              <w:rPr>
                <w:rFonts w:cs="Times New Roman"/>
                <w:szCs w:val="24"/>
              </w:rPr>
            </w:pPr>
          </w:p>
        </w:tc>
        <w:sdt>
          <w:sdtPr>
            <w:rPr>
              <w:rFonts w:cs="Times New Roman"/>
              <w:szCs w:val="24"/>
            </w:rPr>
            <w:alias w:val="BA Version"/>
            <w:tag w:val="BAVersion"/>
            <w:id w:val="-1685590809"/>
            <w:lock w:val="sdtContentLocked"/>
            <w:placeholder>
              <w:docPart w:val="9F28C0E577364AE486AE16F163014F4C"/>
            </w:placeholder>
          </w:sdtPr>
          <w:sdtContent>
            <w:tc>
              <w:tcPr>
                <w:tcW w:w="6858" w:type="dxa"/>
              </w:tcPr>
              <w:p w:rsidR="001B535E" w:rsidRPr="00FF6471" w:rsidRDefault="001B535E" w:rsidP="000F1DF9">
                <w:pPr>
                  <w:jc w:val="right"/>
                  <w:rPr>
                    <w:rFonts w:cs="Times New Roman"/>
                    <w:szCs w:val="24"/>
                  </w:rPr>
                </w:pPr>
                <w:r>
                  <w:rPr>
                    <w:rFonts w:cs="Times New Roman"/>
                    <w:szCs w:val="24"/>
                  </w:rPr>
                  <w:t>As Filed</w:t>
                </w:r>
              </w:p>
            </w:tc>
          </w:sdtContent>
        </w:sdt>
      </w:tr>
    </w:tbl>
    <w:p w:rsidR="001B535E" w:rsidRPr="00FF6471" w:rsidRDefault="001B535E" w:rsidP="000F1DF9">
      <w:pPr>
        <w:spacing w:after="0" w:line="240" w:lineRule="auto"/>
        <w:rPr>
          <w:rFonts w:cs="Times New Roman"/>
          <w:szCs w:val="24"/>
        </w:rPr>
      </w:pPr>
    </w:p>
    <w:p w:rsidR="001B535E" w:rsidRPr="00FF6471" w:rsidRDefault="001B535E" w:rsidP="000F1DF9">
      <w:pPr>
        <w:spacing w:after="0" w:line="240" w:lineRule="auto"/>
        <w:rPr>
          <w:rFonts w:cs="Times New Roman"/>
          <w:szCs w:val="24"/>
        </w:rPr>
      </w:pPr>
    </w:p>
    <w:p w:rsidR="001B535E" w:rsidRPr="00FF6471" w:rsidRDefault="001B53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7EF86B45104176895EE1639B7D3B60"/>
        </w:placeholder>
      </w:sdtPr>
      <w:sdtContent>
        <w:p w:rsidR="001B535E" w:rsidRDefault="001B53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C8305DE40D45A39CD1D5EAD0ABB295"/>
        </w:placeholder>
      </w:sdtPr>
      <w:sdtEndPr>
        <w:rPr>
          <w:rFonts w:cs="Times New Roman"/>
          <w:szCs w:val="24"/>
        </w:rPr>
      </w:sdtEndPr>
      <w:sdtContent>
        <w:p w:rsidR="001B535E" w:rsidRDefault="001B535E" w:rsidP="001B535E">
          <w:pPr>
            <w:pStyle w:val="NormalWeb"/>
            <w:spacing w:before="0" w:beforeAutospacing="0" w:after="0" w:afterAutospacing="0"/>
            <w:jc w:val="both"/>
            <w:divId w:val="498348906"/>
            <w:rPr>
              <w:rFonts w:eastAsia="Times New Roman"/>
              <w:bCs/>
            </w:rPr>
          </w:pPr>
        </w:p>
        <w:p w:rsidR="001B535E" w:rsidRDefault="001B535E" w:rsidP="001B535E">
          <w:pPr>
            <w:pStyle w:val="NormalWeb"/>
            <w:spacing w:before="0" w:beforeAutospacing="0" w:after="0" w:afterAutospacing="0"/>
            <w:jc w:val="both"/>
            <w:divId w:val="498348906"/>
            <w:rPr>
              <w:color w:val="000000"/>
            </w:rPr>
          </w:pPr>
          <w:r w:rsidRPr="00461F47">
            <w:rPr>
              <w:color w:val="000000"/>
            </w:rPr>
            <w:t>The Task Force of Border Health Officials under the Department of State Health Services</w:t>
          </w:r>
          <w:r>
            <w:rPr>
              <w:color w:val="000000"/>
            </w:rPr>
            <w:t xml:space="preserve"> (DSHS)</w:t>
          </w:r>
          <w:r w:rsidRPr="00461F47">
            <w:rPr>
              <w:color w:val="000000"/>
            </w:rPr>
            <w:t xml:space="preserve"> has reported a critical need for</w:t>
          </w:r>
          <w:r>
            <w:rPr>
              <w:color w:val="000000"/>
            </w:rPr>
            <w:t xml:space="preserve"> the state to assist the Texas b</w:t>
          </w:r>
          <w:r w:rsidRPr="00461F47">
            <w:rPr>
              <w:color w:val="000000"/>
            </w:rPr>
            <w:t xml:space="preserve">order region to undertake reforms to minimize current gaps of infrastructure and capacity and to better address current and emerging public health threats. </w:t>
          </w:r>
        </w:p>
        <w:p w:rsidR="001B535E" w:rsidRPr="00461F47" w:rsidRDefault="001B535E" w:rsidP="001B535E">
          <w:pPr>
            <w:pStyle w:val="NormalWeb"/>
            <w:spacing w:before="0" w:beforeAutospacing="0" w:after="0" w:afterAutospacing="0"/>
            <w:jc w:val="both"/>
            <w:divId w:val="498348906"/>
            <w:rPr>
              <w:color w:val="000000"/>
            </w:rPr>
          </w:pPr>
        </w:p>
        <w:p w:rsidR="001B535E" w:rsidRDefault="001B535E" w:rsidP="001B535E">
          <w:pPr>
            <w:pStyle w:val="NormalWeb"/>
            <w:spacing w:before="0" w:beforeAutospacing="0" w:after="0" w:afterAutospacing="0"/>
            <w:jc w:val="both"/>
            <w:divId w:val="498348906"/>
            <w:rPr>
              <w:color w:val="000000"/>
            </w:rPr>
          </w:pPr>
          <w:r w:rsidRPr="00461F47">
            <w:rPr>
              <w:color w:val="000000"/>
            </w:rPr>
            <w:t>For example, vector, zoonotic, food</w:t>
          </w:r>
          <w:r>
            <w:rPr>
              <w:color w:val="000000"/>
            </w:rPr>
            <w:t>-</w:t>
          </w:r>
          <w:r w:rsidRPr="00461F47">
            <w:rPr>
              <w:color w:val="000000"/>
            </w:rPr>
            <w:t xml:space="preserve"> and water</w:t>
          </w:r>
          <w:r>
            <w:rPr>
              <w:color w:val="000000"/>
            </w:rPr>
            <w:t>-</w:t>
          </w:r>
          <w:r w:rsidRPr="00461F47">
            <w:rPr>
              <w:color w:val="000000"/>
            </w:rPr>
            <w:t>borne diseases</w:t>
          </w:r>
          <w:r>
            <w:rPr>
              <w:color w:val="000000"/>
            </w:rPr>
            <w:t>,</w:t>
          </w:r>
          <w:r w:rsidRPr="00461F47">
            <w:rPr>
              <w:color w:val="000000"/>
            </w:rPr>
            <w:t xml:space="preserve"> </w:t>
          </w:r>
          <w:r>
            <w:rPr>
              <w:color w:val="000000"/>
            </w:rPr>
            <w:t>and</w:t>
          </w:r>
          <w:r w:rsidRPr="00461F47">
            <w:rPr>
              <w:color w:val="000000"/>
            </w:rPr>
            <w:t xml:space="preserve"> contaminants</w:t>
          </w:r>
          <w:r>
            <w:rPr>
              <w:color w:val="000000"/>
            </w:rPr>
            <w:t xml:space="preserve"> all</w:t>
          </w:r>
          <w:r w:rsidRPr="00461F47">
            <w:rPr>
              <w:color w:val="000000"/>
            </w:rPr>
            <w:t xml:space="preserve"> serve as unique health risks on the Texas/Mexico Border region; these risk</w:t>
          </w:r>
          <w:r>
            <w:rPr>
              <w:color w:val="000000"/>
            </w:rPr>
            <w:t>s</w:t>
          </w:r>
          <w:r w:rsidRPr="00461F47">
            <w:rPr>
              <w:color w:val="000000"/>
            </w:rPr>
            <w:t xml:space="preserve"> in</w:t>
          </w:r>
          <w:r>
            <w:rPr>
              <w:color w:val="000000"/>
            </w:rPr>
            <w:t>crease in light of the border'</w:t>
          </w:r>
          <w:r w:rsidRPr="00461F47">
            <w:rPr>
              <w:color w:val="000000"/>
            </w:rPr>
            <w:t xml:space="preserve">s inadequate infrastructure and capacity for surveillance, testing, and international risks. Specifically, the constant inflow of vectors (mosquito, fleas and ticks) from Mexico, as well as </w:t>
          </w:r>
          <w:r>
            <w:rPr>
              <w:color w:val="000000"/>
            </w:rPr>
            <w:t xml:space="preserve">the entry of </w:t>
          </w:r>
          <w:r w:rsidRPr="00461F47">
            <w:rPr>
              <w:color w:val="000000"/>
            </w:rPr>
            <w:t>illegal food and vending</w:t>
          </w:r>
          <w:r>
            <w:rPr>
              <w:color w:val="000000"/>
            </w:rPr>
            <w:t>,</w:t>
          </w:r>
          <w:r w:rsidRPr="00461F47">
            <w:rPr>
              <w:color w:val="000000"/>
            </w:rPr>
            <w:t xml:space="preserve"> add to the risk of a public health threat in the region.</w:t>
          </w:r>
        </w:p>
        <w:p w:rsidR="001B535E" w:rsidRPr="00461F47" w:rsidRDefault="001B535E" w:rsidP="001B535E">
          <w:pPr>
            <w:pStyle w:val="NormalWeb"/>
            <w:spacing w:before="0" w:beforeAutospacing="0" w:after="0" w:afterAutospacing="0"/>
            <w:jc w:val="both"/>
            <w:divId w:val="498348906"/>
            <w:rPr>
              <w:color w:val="000000"/>
            </w:rPr>
          </w:pPr>
        </w:p>
        <w:p w:rsidR="001B535E" w:rsidRDefault="001B535E" w:rsidP="001B535E">
          <w:pPr>
            <w:pStyle w:val="NormalWeb"/>
            <w:spacing w:before="0" w:beforeAutospacing="0" w:after="0" w:afterAutospacing="0"/>
            <w:jc w:val="both"/>
            <w:divId w:val="498348906"/>
            <w:rPr>
              <w:color w:val="000000"/>
            </w:rPr>
          </w:pPr>
          <w:r w:rsidRPr="00461F47">
            <w:rPr>
              <w:color w:val="000000"/>
            </w:rPr>
            <w:t>Unfortunately, the lack of adequate solid waste management and the prevalence of illegal dumping of trash, debris and tires contribute to vector breeding</w:t>
          </w:r>
          <w:r>
            <w:rPr>
              <w:color w:val="000000"/>
            </w:rPr>
            <w:t>,</w:t>
          </w:r>
          <w:r w:rsidRPr="00461F47">
            <w:rPr>
              <w:color w:val="000000"/>
            </w:rPr>
            <w:t xml:space="preserve"> which cannot be controlled with existing resources. The lack of infrastructure, funding, and capacity for identification and testing of food</w:t>
          </w:r>
          <w:r>
            <w:rPr>
              <w:color w:val="000000"/>
            </w:rPr>
            <w:t>-</w:t>
          </w:r>
          <w:r w:rsidRPr="00461F47">
            <w:rPr>
              <w:color w:val="000000"/>
            </w:rPr>
            <w:t xml:space="preserve"> and water</w:t>
          </w:r>
          <w:r>
            <w:rPr>
              <w:color w:val="000000"/>
            </w:rPr>
            <w:t>-</w:t>
          </w:r>
          <w:r w:rsidRPr="00461F47">
            <w:rPr>
              <w:color w:val="000000"/>
            </w:rPr>
            <w:t xml:space="preserve">borne diseases, add to the increased risk for disease threats in the region. </w:t>
          </w:r>
        </w:p>
        <w:p w:rsidR="001B535E" w:rsidRPr="00461F47" w:rsidRDefault="001B535E" w:rsidP="001B535E">
          <w:pPr>
            <w:pStyle w:val="NormalWeb"/>
            <w:spacing w:before="0" w:beforeAutospacing="0" w:after="0" w:afterAutospacing="0"/>
            <w:jc w:val="both"/>
            <w:divId w:val="498348906"/>
            <w:rPr>
              <w:color w:val="000000"/>
            </w:rPr>
          </w:pPr>
        </w:p>
        <w:p w:rsidR="001B535E" w:rsidRDefault="001B535E" w:rsidP="001B535E">
          <w:pPr>
            <w:pStyle w:val="NormalWeb"/>
            <w:spacing w:before="0" w:beforeAutospacing="0" w:after="0" w:afterAutospacing="0"/>
            <w:jc w:val="both"/>
            <w:divId w:val="498348906"/>
            <w:rPr>
              <w:color w:val="000000"/>
            </w:rPr>
          </w:pPr>
          <w:r w:rsidRPr="00461F47">
            <w:rPr>
              <w:color w:val="000000"/>
            </w:rPr>
            <w:t>In already overburden</w:t>
          </w:r>
          <w:r>
            <w:rPr>
              <w:color w:val="000000"/>
            </w:rPr>
            <w:t>ed communities along the border</w:t>
          </w:r>
          <w:r w:rsidRPr="00461F47">
            <w:rPr>
              <w:color w:val="000000"/>
            </w:rPr>
            <w:t xml:space="preserve"> new and emer</w:t>
          </w:r>
          <w:r>
            <w:rPr>
              <w:color w:val="000000"/>
            </w:rPr>
            <w:t>ging diseases such as the Zika v</w:t>
          </w:r>
          <w:r w:rsidRPr="00461F47">
            <w:rPr>
              <w:color w:val="000000"/>
            </w:rPr>
            <w:t xml:space="preserve">irus, which increases the risk for birth defects, pose additional health challenges to overstretched local public health departments. </w:t>
          </w:r>
        </w:p>
        <w:p w:rsidR="001B535E" w:rsidRPr="00461F47" w:rsidRDefault="001B535E" w:rsidP="001B535E">
          <w:pPr>
            <w:pStyle w:val="NormalWeb"/>
            <w:spacing w:before="0" w:beforeAutospacing="0" w:after="0" w:afterAutospacing="0"/>
            <w:jc w:val="both"/>
            <w:divId w:val="498348906"/>
            <w:rPr>
              <w:color w:val="000000"/>
            </w:rPr>
          </w:pPr>
        </w:p>
        <w:p w:rsidR="001B535E" w:rsidRDefault="001B535E" w:rsidP="001B535E">
          <w:pPr>
            <w:pStyle w:val="NormalWeb"/>
            <w:spacing w:before="0" w:beforeAutospacing="0" w:after="0" w:afterAutospacing="0"/>
            <w:jc w:val="both"/>
            <w:divId w:val="498348906"/>
            <w:rPr>
              <w:color w:val="000000"/>
            </w:rPr>
          </w:pPr>
          <w:r w:rsidRPr="00461F47">
            <w:rPr>
              <w:color w:val="000000"/>
            </w:rPr>
            <w:t>In order t</w:t>
          </w:r>
          <w:r>
            <w:rPr>
              <w:color w:val="000000"/>
            </w:rPr>
            <w:t>o address these concerns, S.</w:t>
          </w:r>
          <w:r w:rsidRPr="00461F47">
            <w:rPr>
              <w:color w:val="000000"/>
            </w:rPr>
            <w:t>B</w:t>
          </w:r>
          <w:r>
            <w:rPr>
              <w:color w:val="000000"/>
            </w:rPr>
            <w:t>.</w:t>
          </w:r>
          <w:r w:rsidRPr="00461F47">
            <w:rPr>
              <w:color w:val="000000"/>
            </w:rPr>
            <w:t xml:space="preserve"> 1122 directs </w:t>
          </w:r>
          <w:r>
            <w:rPr>
              <w:color w:val="000000"/>
            </w:rPr>
            <w:t>DSHS</w:t>
          </w:r>
          <w:r w:rsidRPr="00461F47">
            <w:rPr>
              <w:color w:val="000000"/>
            </w:rPr>
            <w:t xml:space="preserve"> to establish a sanitarian recruitment and retention program</w:t>
          </w:r>
          <w:r>
            <w:rPr>
              <w:color w:val="000000"/>
            </w:rPr>
            <w:t xml:space="preserve"> (program)</w:t>
          </w:r>
          <w:r w:rsidRPr="00461F47">
            <w:rPr>
              <w:color w:val="000000"/>
            </w:rPr>
            <w:t xml:space="preserve"> in border counties. The program would provide local health departments the necessary resources to improve recruitment and retention of sanitarians and expand opportunities for training and registration of sanitarians to improve disease response and prevent food</w:t>
          </w:r>
          <w:r>
            <w:rPr>
              <w:color w:val="000000"/>
            </w:rPr>
            <w:t>-</w:t>
          </w:r>
          <w:r w:rsidRPr="00461F47">
            <w:rPr>
              <w:color w:val="000000"/>
            </w:rPr>
            <w:t>borne, water</w:t>
          </w:r>
          <w:r>
            <w:rPr>
              <w:color w:val="000000"/>
            </w:rPr>
            <w:t>-</w:t>
          </w:r>
          <w:r w:rsidRPr="00461F47">
            <w:rPr>
              <w:color w:val="000000"/>
            </w:rPr>
            <w:t>borne, vector-borne, and zoonotic diseases.</w:t>
          </w:r>
        </w:p>
        <w:p w:rsidR="001B535E" w:rsidRPr="00461F47" w:rsidRDefault="001B535E" w:rsidP="001B535E">
          <w:pPr>
            <w:pStyle w:val="NormalWeb"/>
            <w:spacing w:before="0" w:beforeAutospacing="0" w:after="0" w:afterAutospacing="0"/>
            <w:jc w:val="both"/>
            <w:divId w:val="498348906"/>
            <w:rPr>
              <w:color w:val="000000"/>
            </w:rPr>
          </w:pPr>
        </w:p>
        <w:p w:rsidR="001B535E" w:rsidRDefault="001B535E" w:rsidP="001B535E">
          <w:pPr>
            <w:pStyle w:val="NormalWeb"/>
            <w:spacing w:before="0" w:beforeAutospacing="0" w:after="0" w:afterAutospacing="0"/>
            <w:jc w:val="both"/>
            <w:rPr>
              <w:color w:val="000000"/>
            </w:rPr>
          </w:pPr>
          <w:r>
            <w:rPr>
              <w:color w:val="000000"/>
            </w:rPr>
            <w:t>S.B. 1122</w:t>
          </w:r>
          <w:r w:rsidRPr="00461F47">
            <w:rPr>
              <w:color w:val="000000"/>
            </w:rPr>
            <w:t xml:space="preserve"> directs DSHS to work in coordination with local health entities and the appropriate state agencies, federal agencies, nonprofit organizations, and local public and private stakeholders</w:t>
          </w:r>
          <w:r>
            <w:rPr>
              <w:color w:val="000000"/>
            </w:rPr>
            <w:t>,</w:t>
          </w:r>
          <w:r w:rsidRPr="00461F47">
            <w:rPr>
              <w:color w:val="000000"/>
            </w:rPr>
            <w:t xml:space="preserve"> and the necessary support to help improve local public health. DSHS is allowed to solicit and accept gifts, grants, and donations to operate the program and to work with the appropriate state, federal, and local agencies and stakeholders to identify funding resources.</w:t>
          </w:r>
        </w:p>
        <w:p w:rsidR="001B535E" w:rsidRPr="00D70925" w:rsidRDefault="001B535E" w:rsidP="001B535E">
          <w:pPr>
            <w:pStyle w:val="NormalWeb"/>
            <w:spacing w:before="0" w:beforeAutospacing="0" w:after="0" w:afterAutospacing="0"/>
            <w:jc w:val="both"/>
            <w:rPr>
              <w:rFonts w:eastAsia="Times New Roman"/>
              <w:bCs/>
            </w:rPr>
          </w:pPr>
        </w:p>
      </w:sdtContent>
    </w:sdt>
    <w:p w:rsidR="001B535E" w:rsidRDefault="001B53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1122 </w:t>
      </w:r>
      <w:bookmarkStart w:id="1" w:name="AmendsCurrentLaw"/>
      <w:bookmarkEnd w:id="1"/>
      <w:r>
        <w:rPr>
          <w:rFonts w:cs="Times New Roman"/>
          <w:szCs w:val="24"/>
        </w:rPr>
        <w:t>amends current law relating to the establishment of a sanitarian recruitment and retention program in border counties for public health purposes.</w:t>
      </w:r>
    </w:p>
    <w:p w:rsidR="001B535E" w:rsidRPr="00F23216" w:rsidRDefault="001B535E" w:rsidP="000F1DF9">
      <w:pPr>
        <w:spacing w:after="0" w:line="240" w:lineRule="auto"/>
        <w:jc w:val="both"/>
        <w:rPr>
          <w:rFonts w:eastAsia="Times New Roman" w:cs="Times New Roman"/>
          <w:szCs w:val="24"/>
        </w:rPr>
      </w:pPr>
    </w:p>
    <w:p w:rsidR="001B535E" w:rsidRPr="005C2A78" w:rsidRDefault="001B53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99875FEEC84D0EA16DEA0008ABD6BC"/>
          </w:placeholder>
        </w:sdtPr>
        <w:sdtContent>
          <w:r>
            <w:rPr>
              <w:rFonts w:eastAsia="Times New Roman" w:cs="Times New Roman"/>
              <w:b/>
              <w:szCs w:val="24"/>
              <w:u w:val="single"/>
            </w:rPr>
            <w:t>RULEMAKING AUTHORITY</w:t>
          </w:r>
        </w:sdtContent>
      </w:sdt>
    </w:p>
    <w:p w:rsidR="001B535E" w:rsidRPr="006529C4" w:rsidRDefault="001B535E" w:rsidP="00774EC7">
      <w:pPr>
        <w:spacing w:after="0" w:line="240" w:lineRule="auto"/>
        <w:jc w:val="both"/>
        <w:rPr>
          <w:rFonts w:cs="Times New Roman"/>
          <w:szCs w:val="24"/>
        </w:rPr>
      </w:pPr>
    </w:p>
    <w:p w:rsidR="001B535E" w:rsidRPr="006529C4" w:rsidRDefault="001B53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535E" w:rsidRPr="006529C4" w:rsidRDefault="001B535E" w:rsidP="00774EC7">
      <w:pPr>
        <w:spacing w:after="0" w:line="240" w:lineRule="auto"/>
        <w:jc w:val="both"/>
        <w:rPr>
          <w:rFonts w:cs="Times New Roman"/>
          <w:szCs w:val="24"/>
        </w:rPr>
      </w:pPr>
    </w:p>
    <w:p w:rsidR="001B535E" w:rsidRPr="005C2A78" w:rsidRDefault="001B53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E549DB08884B2FAA355738D65FB7E6"/>
          </w:placeholder>
        </w:sdtPr>
        <w:sdtContent>
          <w:r>
            <w:rPr>
              <w:rFonts w:eastAsia="Times New Roman" w:cs="Times New Roman"/>
              <w:b/>
              <w:szCs w:val="24"/>
              <w:u w:val="single"/>
            </w:rPr>
            <w:t>SECTION BY SECTION ANALYSIS</w:t>
          </w:r>
        </w:sdtContent>
      </w:sdt>
    </w:p>
    <w:p w:rsidR="001B535E" w:rsidRPr="005C2A78" w:rsidRDefault="001B535E" w:rsidP="000F1DF9">
      <w:pPr>
        <w:spacing w:after="0" w:line="240" w:lineRule="auto"/>
        <w:jc w:val="both"/>
        <w:rPr>
          <w:rFonts w:eastAsia="Times New Roman" w:cs="Times New Roman"/>
          <w:szCs w:val="24"/>
        </w:rPr>
      </w:pPr>
    </w:p>
    <w:p w:rsidR="001B535E" w:rsidRDefault="001B535E" w:rsidP="0020034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121, Health and Safety Code, by adding Section 121.0055, as follows:</w:t>
      </w:r>
    </w:p>
    <w:p w:rsidR="001B535E" w:rsidRDefault="001B535E" w:rsidP="0020034C">
      <w:pPr>
        <w:spacing w:after="0" w:line="240" w:lineRule="auto"/>
        <w:jc w:val="both"/>
      </w:pPr>
    </w:p>
    <w:p w:rsidR="001B535E" w:rsidRDefault="001B535E" w:rsidP="0020034C">
      <w:pPr>
        <w:spacing w:after="0" w:line="240" w:lineRule="auto"/>
        <w:ind w:left="720"/>
        <w:jc w:val="both"/>
      </w:pPr>
      <w:r>
        <w:t xml:space="preserve">Sec. 121.0055. SANITARIAN RECRUITMENT AND RETENTION PROGRAM IN BORDER COUNTIES. (a) Provides that this section applies only to a local health unit, local health department, or public health district that is located in a county along the international border with Mexico and affiliated with the Department of State Health Services (DSHS) under Section 121.005 (State and Local Affiliation; Contracts). </w:t>
      </w:r>
    </w:p>
    <w:p w:rsidR="001B535E" w:rsidRDefault="001B535E" w:rsidP="0020034C">
      <w:pPr>
        <w:spacing w:after="0" w:line="240" w:lineRule="auto"/>
        <w:ind w:left="720"/>
        <w:jc w:val="both"/>
      </w:pPr>
    </w:p>
    <w:p w:rsidR="001B535E" w:rsidRDefault="001B535E" w:rsidP="0020034C">
      <w:pPr>
        <w:spacing w:after="0" w:line="240" w:lineRule="auto"/>
        <w:ind w:left="1440"/>
        <w:jc w:val="both"/>
      </w:pPr>
      <w:r>
        <w:t xml:space="preserve">(b) Requires DSHS, to the extent funds are available, to develop a program under which DSHS provides grants to local health units, local health departments, and public health districts to improve recruitment and retention of sanitarians registered under Chapter 1953 (Sanitarians), Occupations Code, and DSHS expands opportunities for training and registration of sanitarians to improve disease response and prevent foodborne, waterborne, vector-borne, and zoonotic diseases. </w:t>
      </w:r>
    </w:p>
    <w:p w:rsidR="001B535E" w:rsidRDefault="001B535E" w:rsidP="0020034C">
      <w:pPr>
        <w:spacing w:after="0" w:line="240" w:lineRule="auto"/>
        <w:ind w:left="1440"/>
        <w:jc w:val="both"/>
      </w:pPr>
    </w:p>
    <w:p w:rsidR="001B535E" w:rsidRDefault="001B535E" w:rsidP="0020034C">
      <w:pPr>
        <w:spacing w:after="0" w:line="240" w:lineRule="auto"/>
        <w:ind w:left="1440"/>
        <w:jc w:val="both"/>
      </w:pPr>
      <w:r>
        <w:t>(c) Requires DSHS to administer the grant program</w:t>
      </w:r>
      <w:r w:rsidRPr="00F23216">
        <w:t xml:space="preserve"> </w:t>
      </w:r>
      <w:r>
        <w:t xml:space="preserve">described by Subsection (b) in coordination with local health units, local health departments, public health districts, and appropriate state agencies, federal agencies, nonprofit organizations, public and private hospitals, institutions of higher education, and other private entities. </w:t>
      </w:r>
    </w:p>
    <w:p w:rsidR="001B535E" w:rsidRDefault="001B535E" w:rsidP="0020034C">
      <w:pPr>
        <w:spacing w:after="0" w:line="240" w:lineRule="auto"/>
        <w:ind w:left="1440"/>
        <w:jc w:val="both"/>
      </w:pPr>
    </w:p>
    <w:p w:rsidR="001B535E" w:rsidRDefault="001B535E" w:rsidP="0020034C">
      <w:pPr>
        <w:spacing w:after="0" w:line="240" w:lineRule="auto"/>
        <w:ind w:left="1440"/>
        <w:jc w:val="both"/>
      </w:pPr>
      <w:r>
        <w:t xml:space="preserve">(d) Authorizes DSHS to provide a grant under Subsection (b) only in accordance with a contract between DSHS and the recipient. Requires the contract to include provisions under which DSHS is granted sufficient control to ensure the public purpose of improved public health is accomplished and the state receives the return benefit. </w:t>
      </w:r>
    </w:p>
    <w:p w:rsidR="001B535E" w:rsidRDefault="001B535E" w:rsidP="0020034C">
      <w:pPr>
        <w:spacing w:after="0" w:line="240" w:lineRule="auto"/>
        <w:ind w:left="720"/>
        <w:jc w:val="both"/>
      </w:pPr>
    </w:p>
    <w:p w:rsidR="001B535E" w:rsidRPr="005C2A78" w:rsidRDefault="001B535E" w:rsidP="0020034C">
      <w:pPr>
        <w:spacing w:after="0" w:line="240" w:lineRule="auto"/>
        <w:ind w:left="1440"/>
        <w:jc w:val="both"/>
        <w:rPr>
          <w:rFonts w:eastAsia="Times New Roman" w:cs="Times New Roman"/>
          <w:szCs w:val="24"/>
        </w:rPr>
      </w:pPr>
      <w:r>
        <w:t>(e) Authorizes DSHS to solicit and accept gifts, grants, and donations to operate the program established under this section. Requires DSHS to coordinate with appropriate state agencies, federal agencies, nonprofit organizations, public and private hospitals, institutions of higher education, and other private entities in identifying and soliciting funding to implement this section.</w:t>
      </w:r>
    </w:p>
    <w:p w:rsidR="001B535E" w:rsidRPr="005C2A78" w:rsidRDefault="001B535E" w:rsidP="0020034C">
      <w:pPr>
        <w:spacing w:after="0" w:line="240" w:lineRule="auto"/>
        <w:jc w:val="both"/>
        <w:rPr>
          <w:rFonts w:eastAsia="Times New Roman" w:cs="Times New Roman"/>
          <w:szCs w:val="24"/>
        </w:rPr>
      </w:pPr>
    </w:p>
    <w:p w:rsidR="001B535E" w:rsidRPr="00C8671F" w:rsidRDefault="001B535E" w:rsidP="002003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1B53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92" w:rsidRDefault="00BE3F92" w:rsidP="000F1DF9">
      <w:pPr>
        <w:spacing w:after="0" w:line="240" w:lineRule="auto"/>
      </w:pPr>
      <w:r>
        <w:separator/>
      </w:r>
    </w:p>
  </w:endnote>
  <w:endnote w:type="continuationSeparator" w:id="0">
    <w:p w:rsidR="00BE3F92" w:rsidRDefault="00BE3F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3F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535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535E">
                <w:rPr>
                  <w:sz w:val="20"/>
                  <w:szCs w:val="20"/>
                </w:rPr>
                <w:t>S.B. 1122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53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3F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53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53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92" w:rsidRDefault="00BE3F92" w:rsidP="000F1DF9">
      <w:pPr>
        <w:spacing w:after="0" w:line="240" w:lineRule="auto"/>
      </w:pPr>
      <w:r>
        <w:separator/>
      </w:r>
    </w:p>
  </w:footnote>
  <w:footnote w:type="continuationSeparator" w:id="0">
    <w:p w:rsidR="00BE3F92" w:rsidRDefault="00BE3F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535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3F92"/>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0861"/>
  <w15:docId w15:val="{566899CF-7B6D-4C69-9DDB-B5572624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B53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45AF" w:rsidP="000745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2DB703C07540E292FF4758D376F018"/>
        <w:category>
          <w:name w:val="General"/>
          <w:gallery w:val="placeholder"/>
        </w:category>
        <w:types>
          <w:type w:val="bbPlcHdr"/>
        </w:types>
        <w:behaviors>
          <w:behavior w:val="content"/>
        </w:behaviors>
        <w:guid w:val="{CEEC873D-8AFC-49A7-986D-3AC8165FF1AD}"/>
      </w:docPartPr>
      <w:docPartBody>
        <w:p w:rsidR="00000000" w:rsidRDefault="00AB1523"/>
      </w:docPartBody>
    </w:docPart>
    <w:docPart>
      <w:docPartPr>
        <w:name w:val="5805752FA58E4D75BA01D1085A3DE2E3"/>
        <w:category>
          <w:name w:val="General"/>
          <w:gallery w:val="placeholder"/>
        </w:category>
        <w:types>
          <w:type w:val="bbPlcHdr"/>
        </w:types>
        <w:behaviors>
          <w:behavior w:val="content"/>
        </w:behaviors>
        <w:guid w:val="{DC83361D-64C1-4869-AE44-A1B5349E7A54}"/>
      </w:docPartPr>
      <w:docPartBody>
        <w:p w:rsidR="00000000" w:rsidRDefault="00AB1523"/>
      </w:docPartBody>
    </w:docPart>
    <w:docPart>
      <w:docPartPr>
        <w:name w:val="0BF973B65C9642E480E093D78679511A"/>
        <w:category>
          <w:name w:val="General"/>
          <w:gallery w:val="placeholder"/>
        </w:category>
        <w:types>
          <w:type w:val="bbPlcHdr"/>
        </w:types>
        <w:behaviors>
          <w:behavior w:val="content"/>
        </w:behaviors>
        <w:guid w:val="{707A7AB5-6F90-45A6-9C7A-4266F8FA1762}"/>
      </w:docPartPr>
      <w:docPartBody>
        <w:p w:rsidR="00000000" w:rsidRDefault="00AB1523"/>
      </w:docPartBody>
    </w:docPart>
    <w:docPart>
      <w:docPartPr>
        <w:name w:val="F892DD6F170441ECB07599314D297DFC"/>
        <w:category>
          <w:name w:val="General"/>
          <w:gallery w:val="placeholder"/>
        </w:category>
        <w:types>
          <w:type w:val="bbPlcHdr"/>
        </w:types>
        <w:behaviors>
          <w:behavior w:val="content"/>
        </w:behaviors>
        <w:guid w:val="{BEC6966D-4FCB-4F57-AFF9-C88CCE89B6F4}"/>
      </w:docPartPr>
      <w:docPartBody>
        <w:p w:rsidR="00000000" w:rsidRDefault="00AB1523"/>
      </w:docPartBody>
    </w:docPart>
    <w:docPart>
      <w:docPartPr>
        <w:name w:val="ED8153137FEC44A683BBCF4DEE6EC0DE"/>
        <w:category>
          <w:name w:val="General"/>
          <w:gallery w:val="placeholder"/>
        </w:category>
        <w:types>
          <w:type w:val="bbPlcHdr"/>
        </w:types>
        <w:behaviors>
          <w:behavior w:val="content"/>
        </w:behaviors>
        <w:guid w:val="{9F685A13-4AB7-407B-8A79-39ECE806AD41}"/>
      </w:docPartPr>
      <w:docPartBody>
        <w:p w:rsidR="00000000" w:rsidRDefault="00AB1523"/>
      </w:docPartBody>
    </w:docPart>
    <w:docPart>
      <w:docPartPr>
        <w:name w:val="6F87037D3DD547918FA1327508E461E7"/>
        <w:category>
          <w:name w:val="General"/>
          <w:gallery w:val="placeholder"/>
        </w:category>
        <w:types>
          <w:type w:val="bbPlcHdr"/>
        </w:types>
        <w:behaviors>
          <w:behavior w:val="content"/>
        </w:behaviors>
        <w:guid w:val="{0F48F3EE-173C-4BCC-98E0-D9E24706A351}"/>
      </w:docPartPr>
      <w:docPartBody>
        <w:p w:rsidR="00000000" w:rsidRDefault="00AB1523"/>
      </w:docPartBody>
    </w:docPart>
    <w:docPart>
      <w:docPartPr>
        <w:name w:val="29E1EB55B5AC4D9085F707BCD9C29956"/>
        <w:category>
          <w:name w:val="General"/>
          <w:gallery w:val="placeholder"/>
        </w:category>
        <w:types>
          <w:type w:val="bbPlcHdr"/>
        </w:types>
        <w:behaviors>
          <w:behavior w:val="content"/>
        </w:behaviors>
        <w:guid w:val="{064AEEE0-A70F-4BAE-9431-A578205AA573}"/>
      </w:docPartPr>
      <w:docPartBody>
        <w:p w:rsidR="00000000" w:rsidRDefault="00AB1523"/>
      </w:docPartBody>
    </w:docPart>
    <w:docPart>
      <w:docPartPr>
        <w:name w:val="E864838648F34DDC8B226AEDCA4460E3"/>
        <w:category>
          <w:name w:val="General"/>
          <w:gallery w:val="placeholder"/>
        </w:category>
        <w:types>
          <w:type w:val="bbPlcHdr"/>
        </w:types>
        <w:behaviors>
          <w:behavior w:val="content"/>
        </w:behaviors>
        <w:guid w:val="{52CBE90E-C137-4F30-8DCB-AD575F31F05D}"/>
      </w:docPartPr>
      <w:docPartBody>
        <w:p w:rsidR="00000000" w:rsidRDefault="00AB1523"/>
      </w:docPartBody>
    </w:docPart>
    <w:docPart>
      <w:docPartPr>
        <w:name w:val="07FF98D49667449B8E4AD7C08AA938A8"/>
        <w:category>
          <w:name w:val="General"/>
          <w:gallery w:val="placeholder"/>
        </w:category>
        <w:types>
          <w:type w:val="bbPlcHdr"/>
        </w:types>
        <w:behaviors>
          <w:behavior w:val="content"/>
        </w:behaviors>
        <w:guid w:val="{DDCAE1F6-6F9A-4BBE-BC74-06056DA6235A}"/>
      </w:docPartPr>
      <w:docPartBody>
        <w:p w:rsidR="00000000" w:rsidRDefault="000745AF" w:rsidP="000745AF">
          <w:pPr>
            <w:pStyle w:val="07FF98D49667449B8E4AD7C08AA938A8"/>
          </w:pPr>
          <w:r w:rsidRPr="00A30DD1">
            <w:rPr>
              <w:rStyle w:val="PlaceholderText"/>
            </w:rPr>
            <w:t>Click here to enter a date.</w:t>
          </w:r>
        </w:p>
      </w:docPartBody>
    </w:docPart>
    <w:docPart>
      <w:docPartPr>
        <w:name w:val="9F28C0E577364AE486AE16F163014F4C"/>
        <w:category>
          <w:name w:val="General"/>
          <w:gallery w:val="placeholder"/>
        </w:category>
        <w:types>
          <w:type w:val="bbPlcHdr"/>
        </w:types>
        <w:behaviors>
          <w:behavior w:val="content"/>
        </w:behaviors>
        <w:guid w:val="{4D73D72A-8B8C-4BD9-B213-6A2C7EBB980F}"/>
      </w:docPartPr>
      <w:docPartBody>
        <w:p w:rsidR="00000000" w:rsidRDefault="00AB1523"/>
      </w:docPartBody>
    </w:docPart>
    <w:docPart>
      <w:docPartPr>
        <w:name w:val="747EF86B45104176895EE1639B7D3B60"/>
        <w:category>
          <w:name w:val="General"/>
          <w:gallery w:val="placeholder"/>
        </w:category>
        <w:types>
          <w:type w:val="bbPlcHdr"/>
        </w:types>
        <w:behaviors>
          <w:behavior w:val="content"/>
        </w:behaviors>
        <w:guid w:val="{7522DA13-614A-41F9-A473-949343D86C7E}"/>
      </w:docPartPr>
      <w:docPartBody>
        <w:p w:rsidR="00000000" w:rsidRDefault="00AB1523"/>
      </w:docPartBody>
    </w:docPart>
    <w:docPart>
      <w:docPartPr>
        <w:name w:val="B7C8305DE40D45A39CD1D5EAD0ABB295"/>
        <w:category>
          <w:name w:val="General"/>
          <w:gallery w:val="placeholder"/>
        </w:category>
        <w:types>
          <w:type w:val="bbPlcHdr"/>
        </w:types>
        <w:behaviors>
          <w:behavior w:val="content"/>
        </w:behaviors>
        <w:guid w:val="{3BEFA7FF-715F-4214-9A12-4C344B892E89}"/>
      </w:docPartPr>
      <w:docPartBody>
        <w:p w:rsidR="00000000" w:rsidRDefault="000745AF" w:rsidP="000745AF">
          <w:pPr>
            <w:pStyle w:val="B7C8305DE40D45A39CD1D5EAD0ABB295"/>
          </w:pPr>
          <w:r>
            <w:rPr>
              <w:rFonts w:eastAsia="Times New Roman" w:cs="Times New Roman"/>
              <w:bCs/>
              <w:szCs w:val="24"/>
            </w:rPr>
            <w:t xml:space="preserve"> </w:t>
          </w:r>
        </w:p>
      </w:docPartBody>
    </w:docPart>
    <w:docPart>
      <w:docPartPr>
        <w:name w:val="BB99875FEEC84D0EA16DEA0008ABD6BC"/>
        <w:category>
          <w:name w:val="General"/>
          <w:gallery w:val="placeholder"/>
        </w:category>
        <w:types>
          <w:type w:val="bbPlcHdr"/>
        </w:types>
        <w:behaviors>
          <w:behavior w:val="content"/>
        </w:behaviors>
        <w:guid w:val="{7B3D225F-7FB2-45E3-BF70-E7FF97124497}"/>
      </w:docPartPr>
      <w:docPartBody>
        <w:p w:rsidR="00000000" w:rsidRDefault="00AB1523"/>
      </w:docPartBody>
    </w:docPart>
    <w:docPart>
      <w:docPartPr>
        <w:name w:val="61E549DB08884B2FAA355738D65FB7E6"/>
        <w:category>
          <w:name w:val="General"/>
          <w:gallery w:val="placeholder"/>
        </w:category>
        <w:types>
          <w:type w:val="bbPlcHdr"/>
        </w:types>
        <w:behaviors>
          <w:behavior w:val="content"/>
        </w:behaviors>
        <w:guid w:val="{3F4D9124-CF9D-4B7A-84C4-C4AEDB8F1B0A}"/>
      </w:docPartPr>
      <w:docPartBody>
        <w:p w:rsidR="00000000" w:rsidRDefault="00AB1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45A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152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5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45AF"/>
    <w:rPr>
      <w:rFonts w:ascii="Times New Roman" w:hAnsi="Times New Roman"/>
      <w:sz w:val="24"/>
    </w:rPr>
  </w:style>
  <w:style w:type="paragraph" w:customStyle="1" w:styleId="487D89B4F8B34DB4967D41FE18F7F88D9">
    <w:name w:val="487D89B4F8B34DB4967D41FE18F7F88D9"/>
    <w:rsid w:val="000745AF"/>
    <w:rPr>
      <w:rFonts w:ascii="Times New Roman" w:hAnsi="Times New Roman"/>
      <w:sz w:val="24"/>
    </w:rPr>
  </w:style>
  <w:style w:type="paragraph" w:customStyle="1" w:styleId="AE2570ED5D764CD7AF9686706F550F4622">
    <w:name w:val="AE2570ED5D764CD7AF9686706F550F4622"/>
    <w:rsid w:val="000745AF"/>
    <w:pPr>
      <w:tabs>
        <w:tab w:val="center" w:pos="4680"/>
        <w:tab w:val="right" w:pos="9360"/>
      </w:tabs>
      <w:spacing w:after="0" w:line="240" w:lineRule="auto"/>
    </w:pPr>
    <w:rPr>
      <w:rFonts w:ascii="Times New Roman" w:hAnsi="Times New Roman"/>
      <w:sz w:val="24"/>
    </w:rPr>
  </w:style>
  <w:style w:type="paragraph" w:customStyle="1" w:styleId="07FF98D49667449B8E4AD7C08AA938A8">
    <w:name w:val="07FF98D49667449B8E4AD7C08AA938A8"/>
    <w:rsid w:val="000745AF"/>
    <w:pPr>
      <w:spacing w:after="160" w:line="259" w:lineRule="auto"/>
    </w:pPr>
  </w:style>
  <w:style w:type="paragraph" w:customStyle="1" w:styleId="B7C8305DE40D45A39CD1D5EAD0ABB295">
    <w:name w:val="B7C8305DE40D45A39CD1D5EAD0ABB295"/>
    <w:rsid w:val="000745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D9F414-69A2-4E7B-9F10-6E14E76A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740</Words>
  <Characters>4222</Characters>
  <Application>Microsoft Office Word</Application>
  <DocSecurity>0</DocSecurity>
  <Lines>35</Lines>
  <Paragraphs>9</Paragraphs>
  <ScaleCrop>false</ScaleCrop>
  <Company>Texas Legislative Council</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2019-03-19T20:10:00Z</dcterms:modified>
</cp:coreProperties>
</file>

<file path=docProps/custom.xml><?xml version="1.0" encoding="utf-8"?>
<op:Properties xmlns:vt="http://schemas.openxmlformats.org/officeDocument/2006/docPropsVTypes" xmlns:op="http://schemas.openxmlformats.org/officeDocument/2006/custom-properties"/>
</file>