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22C0D" w:rsidTr="00345119">
        <w:tc>
          <w:tcPr>
            <w:tcW w:w="9576" w:type="dxa"/>
            <w:noWrap/>
          </w:tcPr>
          <w:p w:rsidR="008423E4" w:rsidRPr="0022177D" w:rsidRDefault="00F524D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524D1" w:rsidP="008423E4">
      <w:pPr>
        <w:jc w:val="center"/>
      </w:pPr>
    </w:p>
    <w:p w:rsidR="008423E4" w:rsidRPr="00B31F0E" w:rsidRDefault="00F524D1" w:rsidP="008423E4"/>
    <w:p w:rsidR="008423E4" w:rsidRPr="00742794" w:rsidRDefault="00F524D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22C0D" w:rsidTr="00345119">
        <w:tc>
          <w:tcPr>
            <w:tcW w:w="9576" w:type="dxa"/>
          </w:tcPr>
          <w:p w:rsidR="008423E4" w:rsidRPr="00861995" w:rsidRDefault="00F524D1" w:rsidP="00345119">
            <w:pPr>
              <w:jc w:val="right"/>
            </w:pPr>
            <w:r>
              <w:t>S.B. 1125</w:t>
            </w:r>
          </w:p>
        </w:tc>
      </w:tr>
      <w:tr w:rsidR="00722C0D" w:rsidTr="00345119">
        <w:tc>
          <w:tcPr>
            <w:tcW w:w="9576" w:type="dxa"/>
          </w:tcPr>
          <w:p w:rsidR="008423E4" w:rsidRPr="00861995" w:rsidRDefault="00F524D1" w:rsidP="005D5E56">
            <w:pPr>
              <w:jc w:val="right"/>
            </w:pPr>
            <w:r>
              <w:t xml:space="preserve">By: </w:t>
            </w:r>
            <w:r>
              <w:t>Hinojosa</w:t>
            </w:r>
          </w:p>
        </w:tc>
      </w:tr>
      <w:tr w:rsidR="00722C0D" w:rsidTr="00345119">
        <w:tc>
          <w:tcPr>
            <w:tcW w:w="9576" w:type="dxa"/>
          </w:tcPr>
          <w:p w:rsidR="008423E4" w:rsidRPr="00861995" w:rsidRDefault="00F524D1" w:rsidP="00345119">
            <w:pPr>
              <w:jc w:val="right"/>
            </w:pPr>
            <w:r>
              <w:t>Criminal Jurisprudence</w:t>
            </w:r>
          </w:p>
        </w:tc>
      </w:tr>
      <w:tr w:rsidR="00722C0D" w:rsidTr="00345119">
        <w:tc>
          <w:tcPr>
            <w:tcW w:w="9576" w:type="dxa"/>
          </w:tcPr>
          <w:p w:rsidR="008423E4" w:rsidRDefault="00F524D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524D1" w:rsidP="008423E4">
      <w:pPr>
        <w:tabs>
          <w:tab w:val="right" w:pos="9360"/>
        </w:tabs>
      </w:pPr>
    </w:p>
    <w:p w:rsidR="008423E4" w:rsidRDefault="00F524D1" w:rsidP="008423E4"/>
    <w:p w:rsidR="008423E4" w:rsidRDefault="00F524D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22C0D" w:rsidTr="00345119">
        <w:tc>
          <w:tcPr>
            <w:tcW w:w="9576" w:type="dxa"/>
          </w:tcPr>
          <w:p w:rsidR="008423E4" w:rsidRPr="00A8133F" w:rsidRDefault="00F524D1" w:rsidP="004D344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524D1" w:rsidP="004D3446"/>
          <w:p w:rsidR="008423E4" w:rsidRDefault="00F524D1" w:rsidP="004D3446">
            <w:pPr>
              <w:pStyle w:val="Header"/>
              <w:jc w:val="both"/>
            </w:pPr>
            <w:r>
              <w:t>It has been</w:t>
            </w:r>
            <w:r>
              <w:t xml:space="preserve"> note</w:t>
            </w:r>
            <w:r>
              <w:t>d</w:t>
            </w:r>
            <w:r>
              <w:t xml:space="preserve"> that forensic analysts are </w:t>
            </w:r>
            <w:r>
              <w:t xml:space="preserve">often </w:t>
            </w:r>
            <w:r>
              <w:t xml:space="preserve">required </w:t>
            </w:r>
            <w:r>
              <w:t xml:space="preserve">to </w:t>
            </w:r>
            <w:r>
              <w:t>travel to various cities and counties to</w:t>
            </w:r>
            <w:r>
              <w:t xml:space="preserve"> deliver in-person</w:t>
            </w:r>
            <w:r>
              <w:t xml:space="preserve"> </w:t>
            </w:r>
            <w:r>
              <w:t xml:space="preserve">testimony </w:t>
            </w:r>
            <w:r>
              <w:t xml:space="preserve">in judicial proceedings, which takes time away from </w:t>
            </w:r>
            <w:r>
              <w:t xml:space="preserve">important </w:t>
            </w:r>
            <w:r>
              <w:t>casework</w:t>
            </w:r>
            <w:r>
              <w:t xml:space="preserve"> such as processing rape kits</w:t>
            </w:r>
            <w:r>
              <w:t xml:space="preserve">. </w:t>
            </w:r>
            <w:r>
              <w:t>There have been calls to</w:t>
            </w:r>
            <w:r>
              <w:t xml:space="preserve"> allow forensic analysts to provide testimony </w:t>
            </w:r>
            <w:r>
              <w:t xml:space="preserve">by means of video </w:t>
            </w:r>
            <w:r>
              <w:t xml:space="preserve">teleconferencing technology to give </w:t>
            </w:r>
            <w:r>
              <w:t xml:space="preserve">these </w:t>
            </w:r>
            <w:r>
              <w:t>analysts more t</w:t>
            </w:r>
            <w:r>
              <w:t xml:space="preserve">ime to focus on </w:t>
            </w:r>
            <w:r>
              <w:t xml:space="preserve">that </w:t>
            </w:r>
            <w:r>
              <w:t xml:space="preserve">casework. </w:t>
            </w:r>
            <w:r>
              <w:t>S.B. 1125</w:t>
            </w:r>
            <w:r>
              <w:t xml:space="preserve"> seeks to provide </w:t>
            </w:r>
            <w:r>
              <w:t xml:space="preserve">for </w:t>
            </w:r>
            <w:r>
              <w:t xml:space="preserve">that </w:t>
            </w:r>
            <w:r>
              <w:t>authorization</w:t>
            </w:r>
            <w:r>
              <w:t xml:space="preserve"> under certain circumstances</w:t>
            </w:r>
            <w:r>
              <w:t>.</w:t>
            </w:r>
          </w:p>
          <w:p w:rsidR="008423E4" w:rsidRPr="00E26B13" w:rsidRDefault="00F524D1" w:rsidP="004D3446">
            <w:pPr>
              <w:rPr>
                <w:b/>
              </w:rPr>
            </w:pPr>
          </w:p>
        </w:tc>
      </w:tr>
      <w:tr w:rsidR="00722C0D" w:rsidTr="00345119">
        <w:tc>
          <w:tcPr>
            <w:tcW w:w="9576" w:type="dxa"/>
          </w:tcPr>
          <w:p w:rsidR="0017725B" w:rsidRDefault="00F524D1" w:rsidP="004D34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524D1" w:rsidP="004D3446">
            <w:pPr>
              <w:rPr>
                <w:b/>
                <w:u w:val="single"/>
              </w:rPr>
            </w:pPr>
          </w:p>
          <w:p w:rsidR="00D13D46" w:rsidRPr="00D13D46" w:rsidRDefault="00F524D1" w:rsidP="004D3446">
            <w:pPr>
              <w:jc w:val="both"/>
            </w:pPr>
            <w:r>
              <w:t xml:space="preserve">It is the committee's opinion that this bill does not expressly create a criminal offense, increase the punishment for </w:t>
            </w:r>
            <w:r>
              <w:t>an existing criminal offense or category of offenses, or change the eligibility of a person for community supervision, parole, or mandatory supervision.</w:t>
            </w:r>
          </w:p>
          <w:p w:rsidR="0017725B" w:rsidRPr="0017725B" w:rsidRDefault="00F524D1" w:rsidP="004D3446">
            <w:pPr>
              <w:rPr>
                <w:b/>
                <w:u w:val="single"/>
              </w:rPr>
            </w:pPr>
          </w:p>
        </w:tc>
      </w:tr>
      <w:tr w:rsidR="00722C0D" w:rsidTr="00345119">
        <w:tc>
          <w:tcPr>
            <w:tcW w:w="9576" w:type="dxa"/>
          </w:tcPr>
          <w:p w:rsidR="008423E4" w:rsidRPr="00A8133F" w:rsidRDefault="00F524D1" w:rsidP="004D344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524D1" w:rsidP="004D3446"/>
          <w:p w:rsidR="00D13D46" w:rsidRDefault="00F524D1" w:rsidP="004D34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F524D1" w:rsidP="004D3446">
            <w:pPr>
              <w:rPr>
                <w:b/>
              </w:rPr>
            </w:pPr>
          </w:p>
        </w:tc>
      </w:tr>
      <w:tr w:rsidR="00722C0D" w:rsidTr="00345119">
        <w:tc>
          <w:tcPr>
            <w:tcW w:w="9576" w:type="dxa"/>
          </w:tcPr>
          <w:p w:rsidR="008423E4" w:rsidRPr="00A8133F" w:rsidRDefault="00F524D1" w:rsidP="004D344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524D1" w:rsidP="004D3446"/>
          <w:p w:rsidR="00E41FD0" w:rsidRDefault="00F524D1" w:rsidP="004D34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1125</w:t>
            </w:r>
            <w:r>
              <w:t xml:space="preserve"> amends the </w:t>
            </w:r>
            <w:r w:rsidRPr="00F53FA2">
              <w:t>Code of Criminal Procedure</w:t>
            </w:r>
            <w:r>
              <w:t xml:space="preserve"> to authorize</w:t>
            </w:r>
            <w:r>
              <w:t xml:space="preserve"> the testimony of a forensic analyst required to testify </w:t>
            </w:r>
            <w:r>
              <w:t xml:space="preserve">as a witness </w:t>
            </w:r>
            <w:r>
              <w:t>in a criminal prosecution</w:t>
            </w:r>
            <w:r>
              <w:t xml:space="preserve"> proceeding to be conducted</w:t>
            </w:r>
            <w:r>
              <w:t xml:space="preserve"> </w:t>
            </w:r>
            <w:r>
              <w:t>by</w:t>
            </w:r>
            <w:r>
              <w:t xml:space="preserve"> </w:t>
            </w:r>
            <w:r>
              <w:t xml:space="preserve">video teleconferencing </w:t>
            </w:r>
            <w:r>
              <w:t>if</w:t>
            </w:r>
            <w:r>
              <w:t>:</w:t>
            </w:r>
          </w:p>
          <w:p w:rsidR="00E41FD0" w:rsidRDefault="00F524D1" w:rsidP="004D344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</w:t>
            </w:r>
            <w:r w:rsidRPr="00F53FA2">
              <w:t xml:space="preserve">use of video teleconferencing is approved by the court </w:t>
            </w:r>
            <w:r>
              <w:t xml:space="preserve">and </w:t>
            </w:r>
            <w:r w:rsidRPr="00F53FA2">
              <w:t>all parties</w:t>
            </w:r>
            <w:r>
              <w:t xml:space="preserve">; </w:t>
            </w:r>
          </w:p>
          <w:p w:rsidR="00E41FD0" w:rsidRDefault="00F524D1" w:rsidP="004D344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F53FA2">
              <w:t>the video teleconferencing is coordinated in advance to ensure proper scheduling and equipment compatibility and reliabil</w:t>
            </w:r>
            <w:r w:rsidRPr="00F53FA2">
              <w:t>ity</w:t>
            </w:r>
            <w:r>
              <w:t xml:space="preserve">; and </w:t>
            </w:r>
          </w:p>
          <w:p w:rsidR="00E41FD0" w:rsidRDefault="00F524D1" w:rsidP="004D344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F53FA2">
              <w:t>a method of electronically transmitting documents related to the proceeding is available at both the location at which the witness is testifying and in the court.</w:t>
            </w:r>
            <w:r>
              <w:t xml:space="preserve"> </w:t>
            </w:r>
          </w:p>
          <w:p w:rsidR="008423E4" w:rsidRDefault="00F524D1" w:rsidP="004D34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requires the video </w:t>
            </w:r>
            <w:r w:rsidRPr="00F53FA2">
              <w:t>teleconferencing system</w:t>
            </w:r>
            <w:r>
              <w:t xml:space="preserve"> </w:t>
            </w:r>
            <w:r>
              <w:t xml:space="preserve">to </w:t>
            </w:r>
            <w:r w:rsidRPr="00EA59FF">
              <w:t>provide an encrypted, simul</w:t>
            </w:r>
            <w:r w:rsidRPr="00EA59FF">
              <w:t xml:space="preserve">taneous, compressed full motion video and interactive communication of image and sound between the judge, the </w:t>
            </w:r>
            <w:r>
              <w:t>state</w:t>
            </w:r>
            <w:r>
              <w:t>'s</w:t>
            </w:r>
            <w:r>
              <w:t xml:space="preserve"> </w:t>
            </w:r>
            <w:r w:rsidRPr="00EA59FF">
              <w:t xml:space="preserve">attorney, the </w:t>
            </w:r>
            <w:r>
              <w:t xml:space="preserve">defense </w:t>
            </w:r>
            <w:r w:rsidRPr="00EA59FF">
              <w:t>attorney, and the witness.</w:t>
            </w:r>
          </w:p>
          <w:p w:rsidR="008423E4" w:rsidRPr="00835628" w:rsidRDefault="00F524D1" w:rsidP="004D3446">
            <w:pPr>
              <w:rPr>
                <w:b/>
              </w:rPr>
            </w:pPr>
          </w:p>
        </w:tc>
      </w:tr>
      <w:tr w:rsidR="00722C0D" w:rsidTr="00345119">
        <w:tc>
          <w:tcPr>
            <w:tcW w:w="9576" w:type="dxa"/>
          </w:tcPr>
          <w:p w:rsidR="008423E4" w:rsidRPr="00A8133F" w:rsidRDefault="00F524D1" w:rsidP="004D344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524D1" w:rsidP="004D3446"/>
          <w:p w:rsidR="008423E4" w:rsidRPr="003624F2" w:rsidRDefault="00F524D1" w:rsidP="004D34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524D1" w:rsidP="004D3446">
            <w:pPr>
              <w:rPr>
                <w:b/>
              </w:rPr>
            </w:pPr>
          </w:p>
        </w:tc>
      </w:tr>
    </w:tbl>
    <w:p w:rsidR="008423E4" w:rsidRPr="00BE0E75" w:rsidRDefault="00F524D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524D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24D1">
      <w:r>
        <w:separator/>
      </w:r>
    </w:p>
  </w:endnote>
  <w:endnote w:type="continuationSeparator" w:id="0">
    <w:p w:rsidR="00000000" w:rsidRDefault="00F5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2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22C0D" w:rsidTr="009C1E9A">
      <w:trPr>
        <w:cantSplit/>
      </w:trPr>
      <w:tc>
        <w:tcPr>
          <w:tcW w:w="0" w:type="pct"/>
        </w:tcPr>
        <w:p w:rsidR="00137D90" w:rsidRDefault="00F524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524D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524D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524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524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22C0D" w:rsidTr="009C1E9A">
      <w:trPr>
        <w:cantSplit/>
      </w:trPr>
      <w:tc>
        <w:tcPr>
          <w:tcW w:w="0" w:type="pct"/>
        </w:tcPr>
        <w:p w:rsidR="00EC379B" w:rsidRDefault="00F524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524D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32885</w:t>
          </w:r>
        </w:p>
      </w:tc>
      <w:tc>
        <w:tcPr>
          <w:tcW w:w="2453" w:type="pct"/>
        </w:tcPr>
        <w:p w:rsidR="00EC379B" w:rsidRDefault="00F524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19.128.1176</w:t>
          </w:r>
          <w:r>
            <w:fldChar w:fldCharType="end"/>
          </w:r>
        </w:p>
      </w:tc>
    </w:tr>
    <w:tr w:rsidR="00722C0D" w:rsidTr="009C1E9A">
      <w:trPr>
        <w:cantSplit/>
      </w:trPr>
      <w:tc>
        <w:tcPr>
          <w:tcW w:w="0" w:type="pct"/>
        </w:tcPr>
        <w:p w:rsidR="00EC379B" w:rsidRDefault="00F524D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524D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524D1" w:rsidP="006D504F">
          <w:pPr>
            <w:pStyle w:val="Footer"/>
            <w:rPr>
              <w:rStyle w:val="PageNumber"/>
            </w:rPr>
          </w:pPr>
        </w:p>
        <w:p w:rsidR="00EC379B" w:rsidRDefault="00F524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22C0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524D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524D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524D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2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24D1">
      <w:r>
        <w:separator/>
      </w:r>
    </w:p>
  </w:footnote>
  <w:footnote w:type="continuationSeparator" w:id="0">
    <w:p w:rsidR="00000000" w:rsidRDefault="00F52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2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2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218D"/>
    <w:multiLevelType w:val="hybridMultilevel"/>
    <w:tmpl w:val="BD0605A0"/>
    <w:lvl w:ilvl="0" w:tplc="29F61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E82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E41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2CA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FCC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9CAF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6FD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819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021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0D"/>
    <w:rsid w:val="00722C0D"/>
    <w:rsid w:val="00F5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1219D5-4E29-4066-BEE6-A0C3FD0D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A59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5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59F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5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5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1666</Characters>
  <Application>Microsoft Office Word</Application>
  <DocSecurity>4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HB03845 (Committee Report (Unamended))</vt:lpstr>
    </vt:vector>
  </TitlesOfParts>
  <Company>State of Texas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32885</dc:subject>
  <dc:creator>State of Texas</dc:creator>
  <dc:description>SB 1125 by Hinojosa-(H)Criminal Jurisprudence</dc:description>
  <cp:lastModifiedBy>Laura Ramsay</cp:lastModifiedBy>
  <cp:revision>2</cp:revision>
  <cp:lastPrinted>2003-11-26T17:21:00Z</cp:lastPrinted>
  <dcterms:created xsi:type="dcterms:W3CDTF">2019-05-14T23:23:00Z</dcterms:created>
  <dcterms:modified xsi:type="dcterms:W3CDTF">2019-05-14T23:23:00Z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19.128.1176</vt:lpwstr>
  </property>
</Properties>
</file>