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C2" w:rsidRDefault="000241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A42A0CA3F14FACAC4F36E3891A066F"/>
          </w:placeholder>
        </w:sdtPr>
        <w:sdtContent>
          <w:r w:rsidRPr="005C2A78">
            <w:rPr>
              <w:rFonts w:cs="Times New Roman"/>
              <w:b/>
              <w:szCs w:val="24"/>
              <w:u w:val="single"/>
            </w:rPr>
            <w:t>BILL ANALYSIS</w:t>
          </w:r>
        </w:sdtContent>
      </w:sdt>
    </w:p>
    <w:p w:rsidR="000241C2" w:rsidRPr="00585C31" w:rsidRDefault="000241C2" w:rsidP="000F1DF9">
      <w:pPr>
        <w:spacing w:after="0" w:line="240" w:lineRule="auto"/>
        <w:rPr>
          <w:rFonts w:cs="Times New Roman"/>
          <w:szCs w:val="24"/>
        </w:rPr>
      </w:pPr>
    </w:p>
    <w:p w:rsidR="000241C2" w:rsidRPr="00585C31" w:rsidRDefault="000241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1C2" w:rsidTr="000F1DF9">
        <w:tc>
          <w:tcPr>
            <w:tcW w:w="2718" w:type="dxa"/>
          </w:tcPr>
          <w:p w:rsidR="000241C2" w:rsidRPr="005C2A78" w:rsidRDefault="000241C2" w:rsidP="006D756B">
            <w:pPr>
              <w:rPr>
                <w:rFonts w:cs="Times New Roman"/>
                <w:szCs w:val="24"/>
              </w:rPr>
            </w:pPr>
            <w:sdt>
              <w:sdtPr>
                <w:rPr>
                  <w:rFonts w:cs="Times New Roman"/>
                  <w:szCs w:val="24"/>
                </w:rPr>
                <w:alias w:val="Agency Title"/>
                <w:tag w:val="AgencyTitleContentControl"/>
                <w:id w:val="1920747753"/>
                <w:lock w:val="sdtContentLocked"/>
                <w:placeholder>
                  <w:docPart w:val="CF1896B6B89640DD9D5F7CC7A6EDEFEA"/>
                </w:placeholder>
              </w:sdtPr>
              <w:sdtEndPr>
                <w:rPr>
                  <w:rFonts w:cstheme="minorBidi"/>
                  <w:szCs w:val="22"/>
                </w:rPr>
              </w:sdtEndPr>
              <w:sdtContent>
                <w:r>
                  <w:rPr>
                    <w:rFonts w:cs="Times New Roman"/>
                    <w:szCs w:val="24"/>
                  </w:rPr>
                  <w:t>Senate Research Center</w:t>
                </w:r>
              </w:sdtContent>
            </w:sdt>
          </w:p>
        </w:tc>
        <w:tc>
          <w:tcPr>
            <w:tcW w:w="6858" w:type="dxa"/>
          </w:tcPr>
          <w:p w:rsidR="000241C2" w:rsidRPr="00FF6471" w:rsidRDefault="000241C2" w:rsidP="000F1DF9">
            <w:pPr>
              <w:jc w:val="right"/>
              <w:rPr>
                <w:rFonts w:cs="Times New Roman"/>
                <w:szCs w:val="24"/>
              </w:rPr>
            </w:pPr>
            <w:sdt>
              <w:sdtPr>
                <w:rPr>
                  <w:rFonts w:cs="Times New Roman"/>
                  <w:szCs w:val="24"/>
                </w:rPr>
                <w:alias w:val="Bill Number"/>
                <w:tag w:val="BillNumberOne"/>
                <w:id w:val="-410784069"/>
                <w:lock w:val="sdtContentLocked"/>
                <w:placeholder>
                  <w:docPart w:val="B57E0D83EBC8467A82A380926B0D90B2"/>
                </w:placeholder>
              </w:sdtPr>
              <w:sdtContent>
                <w:r>
                  <w:rPr>
                    <w:rFonts w:cs="Times New Roman"/>
                    <w:szCs w:val="24"/>
                  </w:rPr>
                  <w:t>S.B. 1164</w:t>
                </w:r>
              </w:sdtContent>
            </w:sdt>
          </w:p>
        </w:tc>
      </w:tr>
      <w:tr w:rsidR="000241C2" w:rsidTr="000F1DF9">
        <w:sdt>
          <w:sdtPr>
            <w:rPr>
              <w:rFonts w:cs="Times New Roman"/>
              <w:szCs w:val="24"/>
            </w:rPr>
            <w:alias w:val="TLCNumber"/>
            <w:tag w:val="TLCNumber"/>
            <w:id w:val="-542600604"/>
            <w:lock w:val="sdtLocked"/>
            <w:placeholder>
              <w:docPart w:val="6F740537AEB546288CBDE347812E229C"/>
            </w:placeholder>
          </w:sdtPr>
          <w:sdtContent>
            <w:tc>
              <w:tcPr>
                <w:tcW w:w="2718" w:type="dxa"/>
              </w:tcPr>
              <w:p w:rsidR="000241C2" w:rsidRPr="000F1DF9" w:rsidRDefault="000241C2" w:rsidP="00C65088">
                <w:pPr>
                  <w:rPr>
                    <w:rFonts w:cs="Times New Roman"/>
                    <w:szCs w:val="24"/>
                  </w:rPr>
                </w:pPr>
                <w:r>
                  <w:rPr>
                    <w:rFonts w:cs="Times New Roman"/>
                    <w:szCs w:val="24"/>
                  </w:rPr>
                  <w:t>86R7216 TSS-F</w:t>
                </w:r>
              </w:p>
            </w:tc>
          </w:sdtContent>
        </w:sdt>
        <w:tc>
          <w:tcPr>
            <w:tcW w:w="6858" w:type="dxa"/>
          </w:tcPr>
          <w:p w:rsidR="000241C2" w:rsidRPr="005C2A78" w:rsidRDefault="000241C2" w:rsidP="006D756B">
            <w:pPr>
              <w:jc w:val="right"/>
              <w:rPr>
                <w:rFonts w:cs="Times New Roman"/>
                <w:szCs w:val="24"/>
              </w:rPr>
            </w:pPr>
            <w:sdt>
              <w:sdtPr>
                <w:rPr>
                  <w:rFonts w:cs="Times New Roman"/>
                  <w:szCs w:val="24"/>
                </w:rPr>
                <w:alias w:val="Author Label"/>
                <w:tag w:val="By"/>
                <w:id w:val="72399597"/>
                <w:lock w:val="sdtLocked"/>
                <w:placeholder>
                  <w:docPart w:val="5325144D198D4847B1D2674DAF04FA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80CAA08B4B4558B750A9AC333B9B51"/>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5CEAB3F66B5C43629F7923F651500EB0"/>
                </w:placeholder>
                <w:showingPlcHdr/>
              </w:sdtPr>
              <w:sdtContent/>
            </w:sdt>
          </w:p>
        </w:tc>
      </w:tr>
      <w:tr w:rsidR="000241C2" w:rsidTr="000F1DF9">
        <w:tc>
          <w:tcPr>
            <w:tcW w:w="2718" w:type="dxa"/>
          </w:tcPr>
          <w:p w:rsidR="000241C2" w:rsidRPr="00BC7495" w:rsidRDefault="000241C2" w:rsidP="000F1DF9">
            <w:pPr>
              <w:rPr>
                <w:rFonts w:cs="Times New Roman"/>
                <w:szCs w:val="24"/>
              </w:rPr>
            </w:pPr>
          </w:p>
        </w:tc>
        <w:sdt>
          <w:sdtPr>
            <w:rPr>
              <w:rFonts w:cs="Times New Roman"/>
              <w:szCs w:val="24"/>
            </w:rPr>
            <w:alias w:val="Committee"/>
            <w:tag w:val="Committee"/>
            <w:id w:val="1914272295"/>
            <w:lock w:val="sdtContentLocked"/>
            <w:placeholder>
              <w:docPart w:val="97D715FD5E5142FCBD454203E4CA491C"/>
            </w:placeholder>
          </w:sdtPr>
          <w:sdtContent>
            <w:tc>
              <w:tcPr>
                <w:tcW w:w="6858" w:type="dxa"/>
              </w:tcPr>
              <w:p w:rsidR="000241C2" w:rsidRPr="00FF6471" w:rsidRDefault="000241C2" w:rsidP="000F1DF9">
                <w:pPr>
                  <w:jc w:val="right"/>
                  <w:rPr>
                    <w:rFonts w:cs="Times New Roman"/>
                    <w:szCs w:val="24"/>
                  </w:rPr>
                </w:pPr>
                <w:r>
                  <w:rPr>
                    <w:rFonts w:cs="Times New Roman"/>
                    <w:szCs w:val="24"/>
                  </w:rPr>
                  <w:t>Criminal Justice</w:t>
                </w:r>
              </w:p>
            </w:tc>
          </w:sdtContent>
        </w:sdt>
      </w:tr>
      <w:tr w:rsidR="000241C2" w:rsidTr="000F1DF9">
        <w:tc>
          <w:tcPr>
            <w:tcW w:w="2718" w:type="dxa"/>
          </w:tcPr>
          <w:p w:rsidR="000241C2" w:rsidRPr="00BC7495" w:rsidRDefault="000241C2" w:rsidP="000F1DF9">
            <w:pPr>
              <w:rPr>
                <w:rFonts w:cs="Times New Roman"/>
                <w:szCs w:val="24"/>
              </w:rPr>
            </w:pPr>
          </w:p>
        </w:tc>
        <w:sdt>
          <w:sdtPr>
            <w:rPr>
              <w:rFonts w:cs="Times New Roman"/>
              <w:szCs w:val="24"/>
            </w:rPr>
            <w:alias w:val="Date"/>
            <w:tag w:val="DateContentControl"/>
            <w:id w:val="1178081906"/>
            <w:lock w:val="sdtLocked"/>
            <w:placeholder>
              <w:docPart w:val="0D38950DDA5D49F2B93BD85811E469BA"/>
            </w:placeholder>
            <w:date w:fullDate="2019-04-14T00:00:00Z">
              <w:dateFormat w:val="M/d/yyyy"/>
              <w:lid w:val="en-US"/>
              <w:storeMappedDataAs w:val="dateTime"/>
              <w:calendar w:val="gregorian"/>
            </w:date>
          </w:sdtPr>
          <w:sdtContent>
            <w:tc>
              <w:tcPr>
                <w:tcW w:w="6858" w:type="dxa"/>
              </w:tcPr>
              <w:p w:rsidR="000241C2" w:rsidRPr="00FF6471" w:rsidRDefault="000241C2" w:rsidP="000F1DF9">
                <w:pPr>
                  <w:jc w:val="right"/>
                  <w:rPr>
                    <w:rFonts w:cs="Times New Roman"/>
                    <w:szCs w:val="24"/>
                  </w:rPr>
                </w:pPr>
                <w:r>
                  <w:rPr>
                    <w:rFonts w:cs="Times New Roman"/>
                    <w:szCs w:val="24"/>
                  </w:rPr>
                  <w:t>4/14/2019</w:t>
                </w:r>
              </w:p>
            </w:tc>
          </w:sdtContent>
        </w:sdt>
      </w:tr>
      <w:tr w:rsidR="000241C2" w:rsidTr="000F1DF9">
        <w:tc>
          <w:tcPr>
            <w:tcW w:w="2718" w:type="dxa"/>
          </w:tcPr>
          <w:p w:rsidR="000241C2" w:rsidRPr="00BC7495" w:rsidRDefault="000241C2" w:rsidP="000F1DF9">
            <w:pPr>
              <w:rPr>
                <w:rFonts w:cs="Times New Roman"/>
                <w:szCs w:val="24"/>
              </w:rPr>
            </w:pPr>
          </w:p>
        </w:tc>
        <w:sdt>
          <w:sdtPr>
            <w:rPr>
              <w:rFonts w:cs="Times New Roman"/>
              <w:szCs w:val="24"/>
            </w:rPr>
            <w:alias w:val="BA Version"/>
            <w:tag w:val="BAVersion"/>
            <w:id w:val="-1685590809"/>
            <w:lock w:val="sdtContentLocked"/>
            <w:placeholder>
              <w:docPart w:val="A1869E9C9A2E4422A08DD0A68B6884F8"/>
            </w:placeholder>
          </w:sdtPr>
          <w:sdtContent>
            <w:tc>
              <w:tcPr>
                <w:tcW w:w="6858" w:type="dxa"/>
              </w:tcPr>
              <w:p w:rsidR="000241C2" w:rsidRPr="00FF6471" w:rsidRDefault="000241C2" w:rsidP="000F1DF9">
                <w:pPr>
                  <w:jc w:val="right"/>
                  <w:rPr>
                    <w:rFonts w:cs="Times New Roman"/>
                    <w:szCs w:val="24"/>
                  </w:rPr>
                </w:pPr>
                <w:r>
                  <w:rPr>
                    <w:rFonts w:cs="Times New Roman"/>
                    <w:szCs w:val="24"/>
                  </w:rPr>
                  <w:t>As Filed</w:t>
                </w:r>
              </w:p>
            </w:tc>
          </w:sdtContent>
        </w:sdt>
      </w:tr>
    </w:tbl>
    <w:p w:rsidR="000241C2" w:rsidRPr="00FF6471" w:rsidRDefault="000241C2" w:rsidP="000F1DF9">
      <w:pPr>
        <w:spacing w:after="0" w:line="240" w:lineRule="auto"/>
        <w:rPr>
          <w:rFonts w:cs="Times New Roman"/>
          <w:szCs w:val="24"/>
        </w:rPr>
      </w:pPr>
    </w:p>
    <w:p w:rsidR="000241C2" w:rsidRPr="00FF6471" w:rsidRDefault="000241C2" w:rsidP="000F1DF9">
      <w:pPr>
        <w:spacing w:after="0" w:line="240" w:lineRule="auto"/>
        <w:rPr>
          <w:rFonts w:cs="Times New Roman"/>
          <w:szCs w:val="24"/>
        </w:rPr>
      </w:pPr>
    </w:p>
    <w:p w:rsidR="000241C2" w:rsidRPr="00FF6471" w:rsidRDefault="000241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D782867C0142D1B8BCEF395D8448B8"/>
        </w:placeholder>
      </w:sdtPr>
      <w:sdtContent>
        <w:p w:rsidR="000241C2" w:rsidRDefault="000241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6F46B5D7A64D929C776E88BE1C941D"/>
        </w:placeholder>
      </w:sdtPr>
      <w:sdtContent>
        <w:p w:rsidR="000241C2" w:rsidRDefault="000241C2" w:rsidP="000241C2">
          <w:pPr>
            <w:pStyle w:val="NormalWeb"/>
            <w:spacing w:before="0" w:beforeAutospacing="0" w:after="0" w:afterAutospacing="0"/>
            <w:jc w:val="both"/>
            <w:divId w:val="622034103"/>
            <w:rPr>
              <w:rFonts w:eastAsia="Times New Roman" w:cstheme="minorBidi"/>
              <w:bCs/>
              <w:szCs w:val="22"/>
            </w:rPr>
          </w:pPr>
        </w:p>
        <w:p w:rsidR="000241C2" w:rsidRPr="002C7D1C" w:rsidRDefault="000241C2" w:rsidP="000241C2">
          <w:pPr>
            <w:pStyle w:val="NormalWeb"/>
            <w:spacing w:before="0" w:beforeAutospacing="0" w:after="0" w:afterAutospacing="0"/>
            <w:jc w:val="both"/>
            <w:divId w:val="622034103"/>
          </w:pPr>
          <w:r w:rsidRPr="002C7D1C">
            <w:t>Interested parties note that Texas law does not expressly provide for the disposition of counterfeit property seized in connection with a criminal case. S.B. 1164 would address this gap by providing that an item bearing or identified by a counterfeit mark seized in connection with a criminal offense, upon the entry of a conviction or deferred adju</w:t>
          </w:r>
          <w:r>
            <w:t>dication in the related offense, be</w:t>
          </w:r>
          <w:r w:rsidRPr="002C7D1C">
            <w:t xml:space="preserve"> returned to the owner of the mark at the owner’s request or destroyed.</w:t>
          </w:r>
        </w:p>
        <w:p w:rsidR="000241C2" w:rsidRPr="00D70925" w:rsidRDefault="000241C2" w:rsidP="000241C2">
          <w:pPr>
            <w:spacing w:after="0" w:line="240" w:lineRule="auto"/>
            <w:jc w:val="both"/>
            <w:rPr>
              <w:rFonts w:eastAsia="Times New Roman" w:cs="Times New Roman"/>
              <w:bCs/>
              <w:szCs w:val="24"/>
            </w:rPr>
          </w:pPr>
        </w:p>
      </w:sdtContent>
    </w:sdt>
    <w:p w:rsidR="000241C2" w:rsidRDefault="000241C2" w:rsidP="002C7D1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1164 </w:t>
      </w:r>
      <w:bookmarkStart w:id="1" w:name="AmendsCurrentLaw"/>
      <w:bookmarkEnd w:id="1"/>
      <w:r>
        <w:rPr>
          <w:rFonts w:cs="Times New Roman"/>
          <w:szCs w:val="24"/>
        </w:rPr>
        <w:t>amends current law relating to the disposition of an item bearing a counterfeit trademark seized in connection with a criminal offense.</w:t>
      </w:r>
    </w:p>
    <w:p w:rsidR="000241C2" w:rsidRPr="00F2659B" w:rsidRDefault="000241C2" w:rsidP="000F1DF9">
      <w:pPr>
        <w:spacing w:after="0" w:line="240" w:lineRule="auto"/>
        <w:jc w:val="both"/>
        <w:rPr>
          <w:rFonts w:eastAsia="Times New Roman" w:cs="Times New Roman"/>
          <w:szCs w:val="24"/>
        </w:rPr>
      </w:pPr>
    </w:p>
    <w:p w:rsidR="000241C2" w:rsidRPr="005C2A78" w:rsidRDefault="000241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3B65AB44D7404D89981075A734B06C"/>
          </w:placeholder>
        </w:sdtPr>
        <w:sdtContent>
          <w:r>
            <w:rPr>
              <w:rFonts w:eastAsia="Times New Roman" w:cs="Times New Roman"/>
              <w:b/>
              <w:szCs w:val="24"/>
              <w:u w:val="single"/>
            </w:rPr>
            <w:t>RULEMAKING AUTHORITY</w:t>
          </w:r>
        </w:sdtContent>
      </w:sdt>
    </w:p>
    <w:p w:rsidR="000241C2" w:rsidRPr="006529C4" w:rsidRDefault="000241C2" w:rsidP="00774EC7">
      <w:pPr>
        <w:spacing w:after="0" w:line="240" w:lineRule="auto"/>
        <w:jc w:val="both"/>
        <w:rPr>
          <w:rFonts w:cs="Times New Roman"/>
          <w:szCs w:val="24"/>
        </w:rPr>
      </w:pPr>
    </w:p>
    <w:p w:rsidR="000241C2" w:rsidRPr="006529C4" w:rsidRDefault="000241C2" w:rsidP="002C7D1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1C2" w:rsidRPr="006529C4" w:rsidRDefault="000241C2" w:rsidP="00774EC7">
      <w:pPr>
        <w:spacing w:after="0" w:line="240" w:lineRule="auto"/>
        <w:jc w:val="both"/>
        <w:rPr>
          <w:rFonts w:cs="Times New Roman"/>
          <w:szCs w:val="24"/>
        </w:rPr>
      </w:pPr>
    </w:p>
    <w:p w:rsidR="000241C2" w:rsidRPr="005C2A78" w:rsidRDefault="000241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06847E0461472F99DB7D5787B08C35"/>
          </w:placeholder>
        </w:sdtPr>
        <w:sdtContent>
          <w:r>
            <w:rPr>
              <w:rFonts w:eastAsia="Times New Roman" w:cs="Times New Roman"/>
              <w:b/>
              <w:szCs w:val="24"/>
              <w:u w:val="single"/>
            </w:rPr>
            <w:t>SECTION BY SECTION ANALYSIS</w:t>
          </w:r>
        </w:sdtContent>
      </w:sdt>
    </w:p>
    <w:p w:rsidR="000241C2" w:rsidRPr="005C2A78" w:rsidRDefault="000241C2" w:rsidP="000F1DF9">
      <w:pPr>
        <w:spacing w:after="0" w:line="240" w:lineRule="auto"/>
        <w:jc w:val="both"/>
        <w:rPr>
          <w:rFonts w:eastAsia="Times New Roman" w:cs="Times New Roman"/>
          <w:szCs w:val="24"/>
        </w:rPr>
      </w:pPr>
    </w:p>
    <w:p w:rsidR="000241C2" w:rsidRDefault="000241C2" w:rsidP="002C7D1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18, Code of Criminal Procedure, by adding Article 18.182, as follows: </w:t>
      </w:r>
    </w:p>
    <w:p w:rsidR="000241C2" w:rsidRDefault="000241C2" w:rsidP="002C7D1C">
      <w:pPr>
        <w:spacing w:after="0" w:line="240" w:lineRule="auto"/>
        <w:jc w:val="both"/>
      </w:pPr>
    </w:p>
    <w:p w:rsidR="000241C2" w:rsidRDefault="000241C2" w:rsidP="002C7D1C">
      <w:pPr>
        <w:spacing w:after="0" w:line="240" w:lineRule="auto"/>
        <w:ind w:left="720"/>
        <w:jc w:val="both"/>
      </w:pPr>
      <w:r>
        <w:t xml:space="preserve">Art. 18.182. DISPOSITION OF ITEM BEARING COUNTERFEIT MARK. (a) Defines "counterfeit mark" and "protected mark" for purposes of this article. </w:t>
      </w:r>
    </w:p>
    <w:p w:rsidR="000241C2" w:rsidRDefault="000241C2" w:rsidP="002C7D1C">
      <w:pPr>
        <w:spacing w:after="0" w:line="240" w:lineRule="auto"/>
        <w:ind w:left="720"/>
        <w:jc w:val="both"/>
      </w:pPr>
    </w:p>
    <w:p w:rsidR="000241C2" w:rsidRPr="00F2659B" w:rsidRDefault="000241C2" w:rsidP="002C7D1C">
      <w:pPr>
        <w:spacing w:after="0" w:line="240" w:lineRule="auto"/>
        <w:ind w:left="1440"/>
        <w:jc w:val="both"/>
      </w:pPr>
      <w:r>
        <w:t>(b) Requires the</w:t>
      </w:r>
      <w:r w:rsidRPr="00F2659B">
        <w:t xml:space="preserve"> court entering the judgment of conviction  or order of deferred adjudication community supervision, following the final conviction or placement on deferred adjudication community supervision of a person for an offense under Section 32.23</w:t>
      </w:r>
      <w:r>
        <w:t xml:space="preserve"> (Trademark Counterfeiting)</w:t>
      </w:r>
      <w:r w:rsidRPr="00F2659B">
        <w:t>, Penal Code, to order that any item bearing or identified by a counterfeit mark seized in connection with the offense be:</w:t>
      </w:r>
    </w:p>
    <w:p w:rsidR="000241C2" w:rsidRPr="00F2659B" w:rsidRDefault="000241C2" w:rsidP="002C7D1C">
      <w:pPr>
        <w:spacing w:after="0" w:line="240" w:lineRule="auto"/>
        <w:ind w:left="1440"/>
        <w:jc w:val="both"/>
      </w:pPr>
    </w:p>
    <w:p w:rsidR="000241C2" w:rsidRPr="00F2659B" w:rsidRDefault="000241C2" w:rsidP="002C7D1C">
      <w:pPr>
        <w:spacing w:after="0" w:line="240" w:lineRule="auto"/>
        <w:ind w:left="2160"/>
        <w:jc w:val="both"/>
      </w:pPr>
      <w:r w:rsidRPr="00F2659B">
        <w:t>(1) forfeited to the owner of the protected mark, if prior to an order disposing of property under this article the owner of the protected mark requests the return of the item; or</w:t>
      </w:r>
    </w:p>
    <w:p w:rsidR="000241C2" w:rsidRPr="00F2659B" w:rsidRDefault="000241C2" w:rsidP="002C7D1C">
      <w:pPr>
        <w:spacing w:after="0" w:line="240" w:lineRule="auto"/>
        <w:ind w:left="2160"/>
        <w:jc w:val="both"/>
      </w:pPr>
    </w:p>
    <w:p w:rsidR="000241C2" w:rsidRPr="00F2659B" w:rsidRDefault="000241C2" w:rsidP="002C7D1C">
      <w:pPr>
        <w:spacing w:after="0" w:line="240" w:lineRule="auto"/>
        <w:ind w:left="2160"/>
        <w:jc w:val="both"/>
        <w:rPr>
          <w:rFonts w:eastAsia="Times New Roman" w:cs="Times New Roman"/>
          <w:szCs w:val="24"/>
        </w:rPr>
      </w:pPr>
      <w:r w:rsidRPr="00F2659B">
        <w:t>(2) destroyed.</w:t>
      </w:r>
    </w:p>
    <w:p w:rsidR="000241C2" w:rsidRPr="005C2A78" w:rsidRDefault="000241C2" w:rsidP="002C7D1C">
      <w:pPr>
        <w:spacing w:after="0" w:line="240" w:lineRule="auto"/>
        <w:jc w:val="both"/>
        <w:rPr>
          <w:rFonts w:eastAsia="Times New Roman" w:cs="Times New Roman"/>
          <w:szCs w:val="24"/>
        </w:rPr>
      </w:pPr>
    </w:p>
    <w:p w:rsidR="000241C2" w:rsidRPr="005C2A78" w:rsidRDefault="000241C2" w:rsidP="002C7D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r>
        <w:t>. Provides that, for purposes of this section, an offense was committed before the effective date of this Act if any element of the offense was committed before that date.</w:t>
      </w:r>
    </w:p>
    <w:p w:rsidR="000241C2" w:rsidRPr="005C2A78" w:rsidRDefault="000241C2" w:rsidP="002C7D1C">
      <w:pPr>
        <w:spacing w:after="0" w:line="240" w:lineRule="auto"/>
        <w:jc w:val="both"/>
        <w:rPr>
          <w:rFonts w:eastAsia="Times New Roman" w:cs="Times New Roman"/>
          <w:szCs w:val="24"/>
        </w:rPr>
      </w:pPr>
    </w:p>
    <w:p w:rsidR="000241C2" w:rsidRPr="00C8671F" w:rsidRDefault="000241C2" w:rsidP="002C7D1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241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C1" w:rsidRDefault="00513BC1" w:rsidP="000F1DF9">
      <w:pPr>
        <w:spacing w:after="0" w:line="240" w:lineRule="auto"/>
      </w:pPr>
      <w:r>
        <w:separator/>
      </w:r>
    </w:p>
  </w:endnote>
  <w:endnote w:type="continuationSeparator" w:id="0">
    <w:p w:rsidR="00513BC1" w:rsidRDefault="00513B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3B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1C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1C2">
                <w:rPr>
                  <w:sz w:val="20"/>
                  <w:szCs w:val="20"/>
                </w:rPr>
                <w:t>S.B. 1164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1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3B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1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1C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C1" w:rsidRDefault="00513BC1" w:rsidP="000F1DF9">
      <w:pPr>
        <w:spacing w:after="0" w:line="240" w:lineRule="auto"/>
      </w:pPr>
      <w:r>
        <w:separator/>
      </w:r>
    </w:p>
  </w:footnote>
  <w:footnote w:type="continuationSeparator" w:id="0">
    <w:p w:rsidR="00513BC1" w:rsidRDefault="00513B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1C2"/>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BC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C7A9"/>
  <w15:docId w15:val="{643CDAB9-5FB8-4624-903B-04213916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1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5E33" w:rsidP="00015E3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A42A0CA3F14FACAC4F36E3891A066F"/>
        <w:category>
          <w:name w:val="General"/>
          <w:gallery w:val="placeholder"/>
        </w:category>
        <w:types>
          <w:type w:val="bbPlcHdr"/>
        </w:types>
        <w:behaviors>
          <w:behavior w:val="content"/>
        </w:behaviors>
        <w:guid w:val="{6AC3B2B4-3E38-4DBA-9B8A-98E35F90AFDB}"/>
      </w:docPartPr>
      <w:docPartBody>
        <w:p w:rsidR="00000000" w:rsidRDefault="001B1C75"/>
      </w:docPartBody>
    </w:docPart>
    <w:docPart>
      <w:docPartPr>
        <w:name w:val="CF1896B6B89640DD9D5F7CC7A6EDEFEA"/>
        <w:category>
          <w:name w:val="General"/>
          <w:gallery w:val="placeholder"/>
        </w:category>
        <w:types>
          <w:type w:val="bbPlcHdr"/>
        </w:types>
        <w:behaviors>
          <w:behavior w:val="content"/>
        </w:behaviors>
        <w:guid w:val="{51567A52-1038-4839-B04A-F28BBD52ACF1}"/>
      </w:docPartPr>
      <w:docPartBody>
        <w:p w:rsidR="00000000" w:rsidRDefault="001B1C75"/>
      </w:docPartBody>
    </w:docPart>
    <w:docPart>
      <w:docPartPr>
        <w:name w:val="B57E0D83EBC8467A82A380926B0D90B2"/>
        <w:category>
          <w:name w:val="General"/>
          <w:gallery w:val="placeholder"/>
        </w:category>
        <w:types>
          <w:type w:val="bbPlcHdr"/>
        </w:types>
        <w:behaviors>
          <w:behavior w:val="content"/>
        </w:behaviors>
        <w:guid w:val="{9D95CB64-ACB3-46AC-AA71-4EE9C521B6BE}"/>
      </w:docPartPr>
      <w:docPartBody>
        <w:p w:rsidR="00000000" w:rsidRDefault="001B1C75"/>
      </w:docPartBody>
    </w:docPart>
    <w:docPart>
      <w:docPartPr>
        <w:name w:val="6F740537AEB546288CBDE347812E229C"/>
        <w:category>
          <w:name w:val="General"/>
          <w:gallery w:val="placeholder"/>
        </w:category>
        <w:types>
          <w:type w:val="bbPlcHdr"/>
        </w:types>
        <w:behaviors>
          <w:behavior w:val="content"/>
        </w:behaviors>
        <w:guid w:val="{B54253BF-CA31-4F85-8359-E7A9C062FF9C}"/>
      </w:docPartPr>
      <w:docPartBody>
        <w:p w:rsidR="00000000" w:rsidRDefault="001B1C75"/>
      </w:docPartBody>
    </w:docPart>
    <w:docPart>
      <w:docPartPr>
        <w:name w:val="5325144D198D4847B1D2674DAF04FA67"/>
        <w:category>
          <w:name w:val="General"/>
          <w:gallery w:val="placeholder"/>
        </w:category>
        <w:types>
          <w:type w:val="bbPlcHdr"/>
        </w:types>
        <w:behaviors>
          <w:behavior w:val="content"/>
        </w:behaviors>
        <w:guid w:val="{AB003319-2674-4BAF-AD2B-A1A1AB3153FE}"/>
      </w:docPartPr>
      <w:docPartBody>
        <w:p w:rsidR="00000000" w:rsidRDefault="001B1C75"/>
      </w:docPartBody>
    </w:docPart>
    <w:docPart>
      <w:docPartPr>
        <w:name w:val="5B80CAA08B4B4558B750A9AC333B9B51"/>
        <w:category>
          <w:name w:val="General"/>
          <w:gallery w:val="placeholder"/>
        </w:category>
        <w:types>
          <w:type w:val="bbPlcHdr"/>
        </w:types>
        <w:behaviors>
          <w:behavior w:val="content"/>
        </w:behaviors>
        <w:guid w:val="{713446F4-1873-487F-9473-B59EF01A06A6}"/>
      </w:docPartPr>
      <w:docPartBody>
        <w:p w:rsidR="00000000" w:rsidRDefault="001B1C75"/>
      </w:docPartBody>
    </w:docPart>
    <w:docPart>
      <w:docPartPr>
        <w:name w:val="5CEAB3F66B5C43629F7923F651500EB0"/>
        <w:category>
          <w:name w:val="General"/>
          <w:gallery w:val="placeholder"/>
        </w:category>
        <w:types>
          <w:type w:val="bbPlcHdr"/>
        </w:types>
        <w:behaviors>
          <w:behavior w:val="content"/>
        </w:behaviors>
        <w:guid w:val="{AC5D0588-C11A-4847-A845-997738AAAB76}"/>
      </w:docPartPr>
      <w:docPartBody>
        <w:p w:rsidR="00000000" w:rsidRDefault="001B1C75"/>
      </w:docPartBody>
    </w:docPart>
    <w:docPart>
      <w:docPartPr>
        <w:name w:val="97D715FD5E5142FCBD454203E4CA491C"/>
        <w:category>
          <w:name w:val="General"/>
          <w:gallery w:val="placeholder"/>
        </w:category>
        <w:types>
          <w:type w:val="bbPlcHdr"/>
        </w:types>
        <w:behaviors>
          <w:behavior w:val="content"/>
        </w:behaviors>
        <w:guid w:val="{6058CF5C-3F59-4395-BBB9-9179895EDF5F}"/>
      </w:docPartPr>
      <w:docPartBody>
        <w:p w:rsidR="00000000" w:rsidRDefault="001B1C75"/>
      </w:docPartBody>
    </w:docPart>
    <w:docPart>
      <w:docPartPr>
        <w:name w:val="0D38950DDA5D49F2B93BD85811E469BA"/>
        <w:category>
          <w:name w:val="General"/>
          <w:gallery w:val="placeholder"/>
        </w:category>
        <w:types>
          <w:type w:val="bbPlcHdr"/>
        </w:types>
        <w:behaviors>
          <w:behavior w:val="content"/>
        </w:behaviors>
        <w:guid w:val="{CF5255ED-86B6-4089-B7E8-1387D2118950}"/>
      </w:docPartPr>
      <w:docPartBody>
        <w:p w:rsidR="00000000" w:rsidRDefault="00015E33" w:rsidP="00015E33">
          <w:pPr>
            <w:pStyle w:val="0D38950DDA5D49F2B93BD85811E469BA"/>
          </w:pPr>
          <w:r w:rsidRPr="00A30DD1">
            <w:rPr>
              <w:rStyle w:val="PlaceholderText"/>
            </w:rPr>
            <w:t>Click here to enter a date.</w:t>
          </w:r>
        </w:p>
      </w:docPartBody>
    </w:docPart>
    <w:docPart>
      <w:docPartPr>
        <w:name w:val="A1869E9C9A2E4422A08DD0A68B6884F8"/>
        <w:category>
          <w:name w:val="General"/>
          <w:gallery w:val="placeholder"/>
        </w:category>
        <w:types>
          <w:type w:val="bbPlcHdr"/>
        </w:types>
        <w:behaviors>
          <w:behavior w:val="content"/>
        </w:behaviors>
        <w:guid w:val="{49AF8927-723C-4359-884D-DBB0903EAEDB}"/>
      </w:docPartPr>
      <w:docPartBody>
        <w:p w:rsidR="00000000" w:rsidRDefault="001B1C75"/>
      </w:docPartBody>
    </w:docPart>
    <w:docPart>
      <w:docPartPr>
        <w:name w:val="AED782867C0142D1B8BCEF395D8448B8"/>
        <w:category>
          <w:name w:val="General"/>
          <w:gallery w:val="placeholder"/>
        </w:category>
        <w:types>
          <w:type w:val="bbPlcHdr"/>
        </w:types>
        <w:behaviors>
          <w:behavior w:val="content"/>
        </w:behaviors>
        <w:guid w:val="{2F43AF41-3F19-4FE2-BC74-A0144468A3F3}"/>
      </w:docPartPr>
      <w:docPartBody>
        <w:p w:rsidR="00000000" w:rsidRDefault="001B1C75"/>
      </w:docPartBody>
    </w:docPart>
    <w:docPart>
      <w:docPartPr>
        <w:name w:val="B06F46B5D7A64D929C776E88BE1C941D"/>
        <w:category>
          <w:name w:val="General"/>
          <w:gallery w:val="placeholder"/>
        </w:category>
        <w:types>
          <w:type w:val="bbPlcHdr"/>
        </w:types>
        <w:behaviors>
          <w:behavior w:val="content"/>
        </w:behaviors>
        <w:guid w:val="{D64B06A9-FC5B-47C2-B76E-2A26B15E9972}"/>
      </w:docPartPr>
      <w:docPartBody>
        <w:p w:rsidR="00000000" w:rsidRDefault="00015E33" w:rsidP="00015E33">
          <w:pPr>
            <w:pStyle w:val="B06F46B5D7A64D929C776E88BE1C941D"/>
          </w:pPr>
          <w:r>
            <w:rPr>
              <w:rFonts w:eastAsia="Times New Roman" w:cs="Times New Roman"/>
              <w:bCs/>
              <w:szCs w:val="24"/>
            </w:rPr>
            <w:t xml:space="preserve"> </w:t>
          </w:r>
        </w:p>
      </w:docPartBody>
    </w:docPart>
    <w:docPart>
      <w:docPartPr>
        <w:name w:val="913B65AB44D7404D89981075A734B06C"/>
        <w:category>
          <w:name w:val="General"/>
          <w:gallery w:val="placeholder"/>
        </w:category>
        <w:types>
          <w:type w:val="bbPlcHdr"/>
        </w:types>
        <w:behaviors>
          <w:behavior w:val="content"/>
        </w:behaviors>
        <w:guid w:val="{DFF70676-8A81-4EB4-8237-E767E9BD963F}"/>
      </w:docPartPr>
      <w:docPartBody>
        <w:p w:rsidR="00000000" w:rsidRDefault="001B1C75"/>
      </w:docPartBody>
    </w:docPart>
    <w:docPart>
      <w:docPartPr>
        <w:name w:val="D406847E0461472F99DB7D5787B08C35"/>
        <w:category>
          <w:name w:val="General"/>
          <w:gallery w:val="placeholder"/>
        </w:category>
        <w:types>
          <w:type w:val="bbPlcHdr"/>
        </w:types>
        <w:behaviors>
          <w:behavior w:val="content"/>
        </w:behaviors>
        <w:guid w:val="{55A37FA6-52CC-40EB-BEF0-6839F3956C28}"/>
      </w:docPartPr>
      <w:docPartBody>
        <w:p w:rsidR="00000000" w:rsidRDefault="001B1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5E33"/>
    <w:rsid w:val="00042393"/>
    <w:rsid w:val="0011267B"/>
    <w:rsid w:val="001135F3"/>
    <w:rsid w:val="001B1C7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E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5E33"/>
    <w:rPr>
      <w:rFonts w:ascii="Times New Roman" w:hAnsi="Times New Roman"/>
      <w:sz w:val="24"/>
    </w:rPr>
  </w:style>
  <w:style w:type="paragraph" w:customStyle="1" w:styleId="487D89B4F8B34DB4967D41FE18F7F88D9">
    <w:name w:val="487D89B4F8B34DB4967D41FE18F7F88D9"/>
    <w:rsid w:val="00015E33"/>
    <w:rPr>
      <w:rFonts w:ascii="Times New Roman" w:hAnsi="Times New Roman"/>
      <w:sz w:val="24"/>
    </w:rPr>
  </w:style>
  <w:style w:type="paragraph" w:customStyle="1" w:styleId="AE2570ED5D764CD7AF9686706F550F4622">
    <w:name w:val="AE2570ED5D764CD7AF9686706F550F4622"/>
    <w:rsid w:val="00015E33"/>
    <w:pPr>
      <w:tabs>
        <w:tab w:val="center" w:pos="4680"/>
        <w:tab w:val="right" w:pos="9360"/>
      </w:tabs>
      <w:spacing w:after="0" w:line="240" w:lineRule="auto"/>
    </w:pPr>
    <w:rPr>
      <w:rFonts w:ascii="Times New Roman" w:hAnsi="Times New Roman"/>
      <w:sz w:val="24"/>
    </w:rPr>
  </w:style>
  <w:style w:type="paragraph" w:customStyle="1" w:styleId="0D38950DDA5D49F2B93BD85811E469BA">
    <w:name w:val="0D38950DDA5D49F2B93BD85811E469BA"/>
    <w:rsid w:val="00015E33"/>
    <w:pPr>
      <w:spacing w:after="160" w:line="259" w:lineRule="auto"/>
    </w:pPr>
  </w:style>
  <w:style w:type="paragraph" w:customStyle="1" w:styleId="B06F46B5D7A64D929C776E88BE1C941D">
    <w:name w:val="B06F46B5D7A64D929C776E88BE1C941D"/>
    <w:rsid w:val="00015E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DEABB3-0878-46CA-B935-E8697003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312</Words>
  <Characters>1781</Characters>
  <Application>Microsoft Office Word</Application>
  <DocSecurity>0</DocSecurity>
  <Lines>14</Lines>
  <Paragraphs>4</Paragraphs>
  <ScaleCrop>false</ScaleCrop>
  <Company>Texas Legislative Council</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2019-04-14T18:59:00Z</cp:lastPrinted>
  <dcterms:created xsi:type="dcterms:W3CDTF">2015-05-29T14:24:00Z</dcterms:created>
  <dcterms:modified xsi:type="dcterms:W3CDTF">2019-04-14T18:59:00Z</dcterms:modified>
</cp:coreProperties>
</file>

<file path=docProps/custom.xml><?xml version="1.0" encoding="utf-8"?>
<op:Properties xmlns:vt="http://schemas.openxmlformats.org/officeDocument/2006/docPropsVTypes" xmlns:op="http://schemas.openxmlformats.org/officeDocument/2006/custom-properties"/>
</file>