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6566" w:rsidTr="00345119">
        <w:tc>
          <w:tcPr>
            <w:tcW w:w="9576" w:type="dxa"/>
            <w:noWrap/>
          </w:tcPr>
          <w:p w:rsidR="008423E4" w:rsidRPr="0022177D" w:rsidRDefault="007700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0053" w:rsidP="008423E4">
      <w:pPr>
        <w:jc w:val="center"/>
      </w:pPr>
    </w:p>
    <w:p w:rsidR="008423E4" w:rsidRPr="00B31F0E" w:rsidRDefault="00770053" w:rsidP="008423E4"/>
    <w:p w:rsidR="008423E4" w:rsidRPr="00742794" w:rsidRDefault="007700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6566" w:rsidTr="00345119">
        <w:tc>
          <w:tcPr>
            <w:tcW w:w="9576" w:type="dxa"/>
          </w:tcPr>
          <w:p w:rsidR="008423E4" w:rsidRPr="00861995" w:rsidRDefault="00770053" w:rsidP="00345119">
            <w:pPr>
              <w:jc w:val="right"/>
            </w:pPr>
            <w:r>
              <w:t>S.B. 1177</w:t>
            </w:r>
          </w:p>
        </w:tc>
      </w:tr>
      <w:tr w:rsidR="00176566" w:rsidTr="00345119">
        <w:tc>
          <w:tcPr>
            <w:tcW w:w="9576" w:type="dxa"/>
          </w:tcPr>
          <w:p w:rsidR="008423E4" w:rsidRPr="00861995" w:rsidRDefault="00770053" w:rsidP="00345119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176566" w:rsidTr="00345119">
        <w:tc>
          <w:tcPr>
            <w:tcW w:w="9576" w:type="dxa"/>
          </w:tcPr>
          <w:p w:rsidR="008423E4" w:rsidRPr="00861995" w:rsidRDefault="00770053" w:rsidP="00345119">
            <w:pPr>
              <w:jc w:val="right"/>
            </w:pPr>
            <w:r>
              <w:t>Human Services</w:t>
            </w:r>
          </w:p>
        </w:tc>
      </w:tr>
      <w:tr w:rsidR="00176566" w:rsidTr="00345119">
        <w:tc>
          <w:tcPr>
            <w:tcW w:w="9576" w:type="dxa"/>
          </w:tcPr>
          <w:p w:rsidR="008423E4" w:rsidRDefault="0077005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0053" w:rsidP="008423E4">
      <w:pPr>
        <w:tabs>
          <w:tab w:val="right" w:pos="9360"/>
        </w:tabs>
      </w:pPr>
    </w:p>
    <w:p w:rsidR="008423E4" w:rsidRDefault="00770053" w:rsidP="008423E4"/>
    <w:p w:rsidR="008423E4" w:rsidRDefault="007700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6566" w:rsidTr="00345119">
        <w:tc>
          <w:tcPr>
            <w:tcW w:w="9576" w:type="dxa"/>
          </w:tcPr>
          <w:p w:rsidR="008423E4" w:rsidRPr="00A8133F" w:rsidRDefault="00770053" w:rsidP="008F0B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0053" w:rsidP="008F0B36"/>
          <w:p w:rsidR="008423E4" w:rsidRDefault="00770053" w:rsidP="008F0B36">
            <w:pPr>
              <w:pStyle w:val="Header"/>
              <w:jc w:val="both"/>
            </w:pPr>
            <w:r>
              <w:t>It has been noted that there are substantial gaps in the availability of intensive home</w:t>
            </w:r>
            <w:r>
              <w:t>-based</w:t>
            </w:r>
            <w:r>
              <w:t xml:space="preserve"> and </w:t>
            </w:r>
            <w:r>
              <w:t>community-</w:t>
            </w:r>
            <w:r>
              <w:t xml:space="preserve">based mental health services for children and youth with the most serious mental health challenges served by the state's Medicaid program despite </w:t>
            </w:r>
            <w:r>
              <w:t xml:space="preserve">the positive outcomes realized from </w:t>
            </w:r>
            <w:r>
              <w:t xml:space="preserve">these services and </w:t>
            </w:r>
            <w:r>
              <w:t>their</w:t>
            </w:r>
            <w:r>
              <w:t xml:space="preserve"> cost-effective</w:t>
            </w:r>
            <w:r>
              <w:t>ness</w:t>
            </w:r>
            <w:r>
              <w:t>, especially when compared to i</w:t>
            </w:r>
            <w:r>
              <w:t xml:space="preserve">npatient hospitalization or residential care. </w:t>
            </w:r>
            <w:r>
              <w:t>T</w:t>
            </w:r>
            <w:r>
              <w:t xml:space="preserve">here have been calls for the state to </w:t>
            </w:r>
            <w:r>
              <w:t xml:space="preserve">do more to close </w:t>
            </w:r>
            <w:r>
              <w:t xml:space="preserve">those </w:t>
            </w:r>
            <w:r>
              <w:t>gap</w:t>
            </w:r>
            <w:r>
              <w:t>s</w:t>
            </w:r>
            <w:r>
              <w:t xml:space="preserve"> and </w:t>
            </w:r>
            <w:r>
              <w:t xml:space="preserve">make </w:t>
            </w:r>
            <w:r>
              <w:t xml:space="preserve">these </w:t>
            </w:r>
            <w:r>
              <w:t xml:space="preserve">evidence-based </w:t>
            </w:r>
            <w:r>
              <w:t xml:space="preserve">services </w:t>
            </w:r>
            <w:r>
              <w:t xml:space="preserve">available </w:t>
            </w:r>
            <w:r>
              <w:t>under the</w:t>
            </w:r>
            <w:r>
              <w:t xml:space="preserve"> Medicaid managed care</w:t>
            </w:r>
            <w:r>
              <w:t xml:space="preserve"> program</w:t>
            </w:r>
            <w:r>
              <w:t xml:space="preserve">. S.B. 1177 </w:t>
            </w:r>
            <w:r>
              <w:t>seeks to</w:t>
            </w:r>
            <w:r>
              <w:t xml:space="preserve"> </w:t>
            </w:r>
            <w:r>
              <w:t>revise the required contents of Me</w:t>
            </w:r>
            <w:r>
              <w:t xml:space="preserve">dicaid </w:t>
            </w:r>
            <w:r>
              <w:t>managed care contracts</w:t>
            </w:r>
            <w:r>
              <w:t xml:space="preserve"> to give managed care organizations the flexibility to offer </w:t>
            </w:r>
            <w:r w:rsidRPr="001C22C2">
              <w:t>medically appropriate, cost-effective, evidence-based services</w:t>
            </w:r>
            <w:r>
              <w:t>.</w:t>
            </w:r>
          </w:p>
          <w:p w:rsidR="008423E4" w:rsidRPr="00E26B13" w:rsidRDefault="00770053" w:rsidP="008F0B36">
            <w:pPr>
              <w:rPr>
                <w:b/>
              </w:rPr>
            </w:pPr>
          </w:p>
        </w:tc>
      </w:tr>
      <w:tr w:rsidR="00176566" w:rsidTr="00345119">
        <w:tc>
          <w:tcPr>
            <w:tcW w:w="9576" w:type="dxa"/>
          </w:tcPr>
          <w:p w:rsidR="0017725B" w:rsidRDefault="00770053" w:rsidP="008F0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0053" w:rsidP="008F0B36">
            <w:pPr>
              <w:rPr>
                <w:b/>
                <w:u w:val="single"/>
              </w:rPr>
            </w:pPr>
          </w:p>
          <w:p w:rsidR="004A0CAA" w:rsidRPr="004A0CAA" w:rsidRDefault="00770053" w:rsidP="008F0B36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0053" w:rsidP="008F0B36">
            <w:pPr>
              <w:rPr>
                <w:b/>
                <w:u w:val="single"/>
              </w:rPr>
            </w:pPr>
          </w:p>
        </w:tc>
      </w:tr>
      <w:tr w:rsidR="00176566" w:rsidTr="00345119">
        <w:tc>
          <w:tcPr>
            <w:tcW w:w="9576" w:type="dxa"/>
          </w:tcPr>
          <w:p w:rsidR="008423E4" w:rsidRPr="00A8133F" w:rsidRDefault="00770053" w:rsidP="008F0B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0053" w:rsidP="008F0B36"/>
          <w:p w:rsidR="004A0CAA" w:rsidRDefault="00770053" w:rsidP="008F0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770053" w:rsidP="008F0B36">
            <w:pPr>
              <w:rPr>
                <w:b/>
              </w:rPr>
            </w:pPr>
          </w:p>
        </w:tc>
      </w:tr>
      <w:tr w:rsidR="00176566" w:rsidTr="00345119">
        <w:tc>
          <w:tcPr>
            <w:tcW w:w="9576" w:type="dxa"/>
          </w:tcPr>
          <w:p w:rsidR="008423E4" w:rsidRPr="00A8133F" w:rsidRDefault="00770053" w:rsidP="008F0B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0053" w:rsidP="008F0B36"/>
          <w:p w:rsidR="00C400DC" w:rsidRDefault="00770053" w:rsidP="008F0B36">
            <w:pPr>
              <w:pStyle w:val="Header"/>
              <w:jc w:val="both"/>
            </w:pPr>
            <w:r>
              <w:t xml:space="preserve">S.B. 1177 amends the </w:t>
            </w:r>
            <w:r w:rsidRPr="004A0CAA">
              <w:t>Government Code</w:t>
            </w:r>
            <w:r>
              <w:t xml:space="preserve"> to require a</w:t>
            </w:r>
            <w:r w:rsidRPr="004A0CAA">
              <w:t xml:space="preserve"> </w:t>
            </w:r>
            <w:r>
              <w:t xml:space="preserve">Medicaid </w:t>
            </w:r>
            <w:r w:rsidRPr="004A0CAA">
              <w:t>managed care</w:t>
            </w:r>
            <w:r>
              <w:t xml:space="preserve"> contract to contain </w:t>
            </w:r>
            <w:r w:rsidRPr="004A0CAA">
              <w:t xml:space="preserve">language permitting a </w:t>
            </w:r>
            <w:r>
              <w:t>managed care organization</w:t>
            </w:r>
            <w:r>
              <w:t xml:space="preserve"> (MCO)</w:t>
            </w:r>
            <w:r w:rsidRPr="004A0CAA">
              <w:t xml:space="preserve"> to offer medically appropriate, cost</w:t>
            </w:r>
            <w:r>
              <w:noBreakHyphen/>
            </w:r>
            <w:r w:rsidRPr="004A0CAA">
              <w:t>effective, evidence-based services from a list approved by the state Medicaid managed care advisory committee and included in the contract in lieu of mental health o</w:t>
            </w:r>
            <w:r w:rsidRPr="004A0CAA">
              <w:t>r substance use disorder services specified in the state Medicaid plan.</w:t>
            </w:r>
            <w:r>
              <w:t xml:space="preserve"> A Medicaid recipient is expressly not required to </w:t>
            </w:r>
            <w:r w:rsidRPr="004A0CAA">
              <w:t xml:space="preserve">use a service from the list included in the contract in lieu of another </w:t>
            </w:r>
            <w:r>
              <w:t xml:space="preserve">such </w:t>
            </w:r>
            <w:r w:rsidRPr="004A0CAA">
              <w:t>mental health or substance use disorder service.</w:t>
            </w:r>
            <w:r>
              <w:t xml:space="preserve"> The bill</w:t>
            </w:r>
            <w:r>
              <w:t xml:space="preserve"> requires </w:t>
            </w:r>
            <w:r>
              <w:t xml:space="preserve">the Health and Human Services Commission </w:t>
            </w:r>
            <w:r>
              <w:t>to do the following:</w:t>
            </w:r>
          </w:p>
          <w:p w:rsidR="00C400DC" w:rsidRDefault="00770053" w:rsidP="008F0B3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prepare and submit an annual report to the legislature on the number of times during the preceding year a service from the list included in the contract is used; and</w:t>
            </w:r>
          </w:p>
          <w:p w:rsidR="008423E4" w:rsidRDefault="00770053" w:rsidP="008F0B3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take into consider</w:t>
            </w:r>
            <w:r>
              <w:t>ation the actual cost and use of any services from the list included in the contract that are offered by a</w:t>
            </w:r>
            <w:r>
              <w:t>n</w:t>
            </w:r>
            <w:r>
              <w:t xml:space="preserve"> MCO when setting the capitation rates for that </w:t>
            </w:r>
            <w:r>
              <w:t xml:space="preserve">MCO </w:t>
            </w:r>
            <w:r>
              <w:t xml:space="preserve">under the contract.  </w:t>
            </w:r>
          </w:p>
          <w:p w:rsidR="008423E4" w:rsidRPr="00835628" w:rsidRDefault="00770053" w:rsidP="008F0B36">
            <w:pPr>
              <w:rPr>
                <w:b/>
              </w:rPr>
            </w:pPr>
          </w:p>
        </w:tc>
      </w:tr>
      <w:tr w:rsidR="00176566" w:rsidTr="00345119">
        <w:tc>
          <w:tcPr>
            <w:tcW w:w="9576" w:type="dxa"/>
          </w:tcPr>
          <w:p w:rsidR="008423E4" w:rsidRPr="00A8133F" w:rsidRDefault="00770053" w:rsidP="008F0B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0053" w:rsidP="008F0B36"/>
          <w:p w:rsidR="008423E4" w:rsidRPr="003624F2" w:rsidRDefault="00770053" w:rsidP="008F0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A0CAA">
              <w:t>September 1, 2019.</w:t>
            </w:r>
          </w:p>
          <w:p w:rsidR="008423E4" w:rsidRPr="00233FDB" w:rsidRDefault="00770053" w:rsidP="008F0B36">
            <w:pPr>
              <w:rPr>
                <w:b/>
              </w:rPr>
            </w:pPr>
          </w:p>
        </w:tc>
      </w:tr>
    </w:tbl>
    <w:p w:rsidR="004108C3" w:rsidRPr="008423E4" w:rsidRDefault="0077005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0053">
      <w:r>
        <w:separator/>
      </w:r>
    </w:p>
  </w:endnote>
  <w:endnote w:type="continuationSeparator" w:id="0">
    <w:p w:rsidR="00000000" w:rsidRDefault="007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0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6566" w:rsidTr="009C1E9A">
      <w:trPr>
        <w:cantSplit/>
      </w:trPr>
      <w:tc>
        <w:tcPr>
          <w:tcW w:w="0" w:type="pct"/>
        </w:tcPr>
        <w:p w:rsidR="00137D90" w:rsidRDefault="007700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00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00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00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00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566" w:rsidTr="009C1E9A">
      <w:trPr>
        <w:cantSplit/>
      </w:trPr>
      <w:tc>
        <w:tcPr>
          <w:tcW w:w="0" w:type="pct"/>
        </w:tcPr>
        <w:p w:rsidR="00EC379B" w:rsidRDefault="007700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00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32784</w:t>
          </w:r>
        </w:p>
      </w:tc>
      <w:tc>
        <w:tcPr>
          <w:tcW w:w="2453" w:type="pct"/>
        </w:tcPr>
        <w:p w:rsidR="00EC379B" w:rsidRDefault="007700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19.128.814</w:t>
          </w:r>
          <w:r>
            <w:fldChar w:fldCharType="end"/>
          </w:r>
        </w:p>
      </w:tc>
    </w:tr>
    <w:tr w:rsidR="00176566" w:rsidTr="009C1E9A">
      <w:trPr>
        <w:cantSplit/>
      </w:trPr>
      <w:tc>
        <w:tcPr>
          <w:tcW w:w="0" w:type="pct"/>
        </w:tcPr>
        <w:p w:rsidR="00EC379B" w:rsidRDefault="007700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00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0053" w:rsidP="006D504F">
          <w:pPr>
            <w:pStyle w:val="Footer"/>
            <w:rPr>
              <w:rStyle w:val="PageNumber"/>
            </w:rPr>
          </w:pPr>
        </w:p>
        <w:p w:rsidR="00EC379B" w:rsidRDefault="007700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5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00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00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00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0053">
      <w:r>
        <w:separator/>
      </w:r>
    </w:p>
  </w:footnote>
  <w:footnote w:type="continuationSeparator" w:id="0">
    <w:p w:rsidR="00000000" w:rsidRDefault="0077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0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1C7"/>
    <w:multiLevelType w:val="hybridMultilevel"/>
    <w:tmpl w:val="D32A9BB4"/>
    <w:lvl w:ilvl="0" w:tplc="6DF8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7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C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44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A8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0B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8D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E2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66"/>
    <w:rsid w:val="00176566"/>
    <w:rsid w:val="007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9155D6-9CD5-4314-AE3E-443BCD7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0C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C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2071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SB01177 (Committee Report (Unamended))</vt:lpstr>
    </vt:vector>
  </TitlesOfParts>
  <Company>State of Texas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32784</dc:subject>
  <dc:creator>State of Texas</dc:creator>
  <dc:description>SB 1177 by Menéndez-(H)Human Services</dc:description>
  <cp:lastModifiedBy>Laura Ramsay</cp:lastModifiedBy>
  <cp:revision>2</cp:revision>
  <cp:lastPrinted>2003-11-26T17:21:00Z</cp:lastPrinted>
  <dcterms:created xsi:type="dcterms:W3CDTF">2019-05-16T22:45:00Z</dcterms:created>
  <dcterms:modified xsi:type="dcterms:W3CDTF">2019-05-16T22:45:00Z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19.128.814</vt:lpwstr>
  </property>
</Properties>
</file>