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D3" w:rsidRDefault="00C30C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01FB7683074D2DB03C9F9D8707902A"/>
          </w:placeholder>
        </w:sdtPr>
        <w:sdtContent>
          <w:r w:rsidRPr="005C2A78">
            <w:rPr>
              <w:rFonts w:cs="Times New Roman"/>
              <w:b/>
              <w:szCs w:val="24"/>
              <w:u w:val="single"/>
            </w:rPr>
            <w:t>BILL ANALYSIS</w:t>
          </w:r>
        </w:sdtContent>
      </w:sdt>
    </w:p>
    <w:p w:rsidR="00C30CD3" w:rsidRPr="00585C31" w:rsidRDefault="00C30CD3" w:rsidP="000F1DF9">
      <w:pPr>
        <w:spacing w:after="0" w:line="240" w:lineRule="auto"/>
        <w:rPr>
          <w:rFonts w:cs="Times New Roman"/>
          <w:szCs w:val="24"/>
        </w:rPr>
      </w:pPr>
    </w:p>
    <w:p w:rsidR="00C30CD3" w:rsidRPr="00585C31" w:rsidRDefault="00C30C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0CD3" w:rsidTr="000F1DF9">
        <w:tc>
          <w:tcPr>
            <w:tcW w:w="2718" w:type="dxa"/>
          </w:tcPr>
          <w:p w:rsidR="00C30CD3" w:rsidRPr="005C2A78" w:rsidRDefault="00C30CD3" w:rsidP="006D756B">
            <w:pPr>
              <w:rPr>
                <w:rFonts w:cs="Times New Roman"/>
                <w:szCs w:val="24"/>
              </w:rPr>
            </w:pPr>
            <w:sdt>
              <w:sdtPr>
                <w:rPr>
                  <w:rFonts w:cs="Times New Roman"/>
                  <w:szCs w:val="24"/>
                </w:rPr>
                <w:alias w:val="Agency Title"/>
                <w:tag w:val="AgencyTitleContentControl"/>
                <w:id w:val="1920747753"/>
                <w:lock w:val="sdtContentLocked"/>
                <w:placeholder>
                  <w:docPart w:val="55B9CD0C8BD240FBB47F16A1307C8C0F"/>
                </w:placeholder>
              </w:sdtPr>
              <w:sdtEndPr>
                <w:rPr>
                  <w:rFonts w:cstheme="minorBidi"/>
                  <w:szCs w:val="22"/>
                </w:rPr>
              </w:sdtEndPr>
              <w:sdtContent>
                <w:r>
                  <w:rPr>
                    <w:rFonts w:cs="Times New Roman"/>
                    <w:szCs w:val="24"/>
                  </w:rPr>
                  <w:t>Senate Research Center</w:t>
                </w:r>
              </w:sdtContent>
            </w:sdt>
          </w:p>
        </w:tc>
        <w:tc>
          <w:tcPr>
            <w:tcW w:w="6858" w:type="dxa"/>
          </w:tcPr>
          <w:p w:rsidR="00C30CD3" w:rsidRPr="00FF6471" w:rsidRDefault="00C30CD3" w:rsidP="000F1DF9">
            <w:pPr>
              <w:jc w:val="right"/>
              <w:rPr>
                <w:rFonts w:cs="Times New Roman"/>
                <w:szCs w:val="24"/>
              </w:rPr>
            </w:pPr>
            <w:sdt>
              <w:sdtPr>
                <w:rPr>
                  <w:rFonts w:cs="Times New Roman"/>
                  <w:szCs w:val="24"/>
                </w:rPr>
                <w:alias w:val="Bill Number"/>
                <w:tag w:val="BillNumberOne"/>
                <w:id w:val="-410784069"/>
                <w:lock w:val="sdtContentLocked"/>
                <w:placeholder>
                  <w:docPart w:val="F6D24EB8E21A44338A9A66321E0CB1B4"/>
                </w:placeholder>
              </w:sdtPr>
              <w:sdtContent>
                <w:r>
                  <w:rPr>
                    <w:rFonts w:cs="Times New Roman"/>
                    <w:szCs w:val="24"/>
                  </w:rPr>
                  <w:t>C.S.S.B. 1177</w:t>
                </w:r>
              </w:sdtContent>
            </w:sdt>
          </w:p>
        </w:tc>
      </w:tr>
      <w:tr w:rsidR="00C30CD3" w:rsidTr="000F1DF9">
        <w:sdt>
          <w:sdtPr>
            <w:rPr>
              <w:rFonts w:cs="Times New Roman"/>
              <w:szCs w:val="24"/>
            </w:rPr>
            <w:alias w:val="TLCNumber"/>
            <w:tag w:val="TLCNumber"/>
            <w:id w:val="-542600604"/>
            <w:lock w:val="sdtLocked"/>
            <w:placeholder>
              <w:docPart w:val="FEB71620674146CD827517CE85E329DF"/>
            </w:placeholder>
          </w:sdtPr>
          <w:sdtContent>
            <w:tc>
              <w:tcPr>
                <w:tcW w:w="2718" w:type="dxa"/>
              </w:tcPr>
              <w:p w:rsidR="00C30CD3" w:rsidRPr="000F1DF9" w:rsidRDefault="00C30CD3" w:rsidP="00C65088">
                <w:pPr>
                  <w:rPr>
                    <w:rFonts w:cs="Times New Roman"/>
                    <w:szCs w:val="24"/>
                  </w:rPr>
                </w:pPr>
                <w:r>
                  <w:rPr>
                    <w:rFonts w:cs="Times New Roman"/>
                    <w:szCs w:val="24"/>
                  </w:rPr>
                  <w:t>86R22831 JG-D</w:t>
                </w:r>
              </w:p>
            </w:tc>
          </w:sdtContent>
        </w:sdt>
        <w:tc>
          <w:tcPr>
            <w:tcW w:w="6858" w:type="dxa"/>
          </w:tcPr>
          <w:p w:rsidR="00C30CD3" w:rsidRPr="005C2A78" w:rsidRDefault="00C30CD3" w:rsidP="006D756B">
            <w:pPr>
              <w:jc w:val="right"/>
              <w:rPr>
                <w:rFonts w:cs="Times New Roman"/>
                <w:szCs w:val="24"/>
              </w:rPr>
            </w:pPr>
            <w:sdt>
              <w:sdtPr>
                <w:rPr>
                  <w:rFonts w:cs="Times New Roman"/>
                  <w:szCs w:val="24"/>
                </w:rPr>
                <w:alias w:val="Author Label"/>
                <w:tag w:val="By"/>
                <w:id w:val="72399597"/>
                <w:lock w:val="sdtLocked"/>
                <w:placeholder>
                  <w:docPart w:val="8BCD5741719F4F989348B409A61343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8BF6C3D76C4ADBA8CB9469BA61E2EA"/>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8D278BCEEE746DB9F3E04B5922940BB"/>
                </w:placeholder>
                <w:showingPlcHdr/>
              </w:sdtPr>
              <w:sdtContent/>
            </w:sdt>
          </w:p>
        </w:tc>
      </w:tr>
      <w:tr w:rsidR="00C30CD3" w:rsidTr="000F1DF9">
        <w:tc>
          <w:tcPr>
            <w:tcW w:w="2718" w:type="dxa"/>
          </w:tcPr>
          <w:p w:rsidR="00C30CD3" w:rsidRPr="00BC7495" w:rsidRDefault="00C30CD3" w:rsidP="000F1DF9">
            <w:pPr>
              <w:rPr>
                <w:rFonts w:cs="Times New Roman"/>
                <w:szCs w:val="24"/>
              </w:rPr>
            </w:pPr>
          </w:p>
        </w:tc>
        <w:sdt>
          <w:sdtPr>
            <w:rPr>
              <w:rFonts w:cs="Times New Roman"/>
              <w:szCs w:val="24"/>
            </w:rPr>
            <w:alias w:val="Committee"/>
            <w:tag w:val="Committee"/>
            <w:id w:val="1914272295"/>
            <w:lock w:val="sdtContentLocked"/>
            <w:placeholder>
              <w:docPart w:val="B7ACA7E71D2F4453AACC39CF5A567FAC"/>
            </w:placeholder>
          </w:sdtPr>
          <w:sdtContent>
            <w:tc>
              <w:tcPr>
                <w:tcW w:w="6858" w:type="dxa"/>
              </w:tcPr>
              <w:p w:rsidR="00C30CD3" w:rsidRPr="00FF6471" w:rsidRDefault="00C30CD3" w:rsidP="000F1DF9">
                <w:pPr>
                  <w:jc w:val="right"/>
                  <w:rPr>
                    <w:rFonts w:cs="Times New Roman"/>
                    <w:szCs w:val="24"/>
                  </w:rPr>
                </w:pPr>
                <w:r>
                  <w:rPr>
                    <w:rFonts w:cs="Times New Roman"/>
                    <w:szCs w:val="24"/>
                  </w:rPr>
                  <w:t>Health &amp; Human Services</w:t>
                </w:r>
              </w:p>
            </w:tc>
          </w:sdtContent>
        </w:sdt>
      </w:tr>
      <w:tr w:rsidR="00C30CD3" w:rsidTr="000F1DF9">
        <w:tc>
          <w:tcPr>
            <w:tcW w:w="2718" w:type="dxa"/>
          </w:tcPr>
          <w:p w:rsidR="00C30CD3" w:rsidRPr="00BC7495" w:rsidRDefault="00C30CD3" w:rsidP="000F1DF9">
            <w:pPr>
              <w:rPr>
                <w:rFonts w:cs="Times New Roman"/>
                <w:szCs w:val="24"/>
              </w:rPr>
            </w:pPr>
          </w:p>
        </w:tc>
        <w:sdt>
          <w:sdtPr>
            <w:rPr>
              <w:rFonts w:cs="Times New Roman"/>
              <w:szCs w:val="24"/>
            </w:rPr>
            <w:alias w:val="Date"/>
            <w:tag w:val="DateContentControl"/>
            <w:id w:val="1178081906"/>
            <w:lock w:val="sdtLocked"/>
            <w:placeholder>
              <w:docPart w:val="0E2B22ADB6B5421DA45941EA9C9654E2"/>
            </w:placeholder>
            <w:date w:fullDate="2019-04-17T00:00:00Z">
              <w:dateFormat w:val="M/d/yyyy"/>
              <w:lid w:val="en-US"/>
              <w:storeMappedDataAs w:val="dateTime"/>
              <w:calendar w:val="gregorian"/>
            </w:date>
          </w:sdtPr>
          <w:sdtContent>
            <w:tc>
              <w:tcPr>
                <w:tcW w:w="6858" w:type="dxa"/>
              </w:tcPr>
              <w:p w:rsidR="00C30CD3" w:rsidRPr="00FF6471" w:rsidRDefault="00C30CD3" w:rsidP="000F1DF9">
                <w:pPr>
                  <w:jc w:val="right"/>
                  <w:rPr>
                    <w:rFonts w:cs="Times New Roman"/>
                    <w:szCs w:val="24"/>
                  </w:rPr>
                </w:pPr>
                <w:r>
                  <w:rPr>
                    <w:rFonts w:cs="Times New Roman"/>
                    <w:szCs w:val="24"/>
                  </w:rPr>
                  <w:t>4/17/2019</w:t>
                </w:r>
              </w:p>
            </w:tc>
          </w:sdtContent>
        </w:sdt>
      </w:tr>
      <w:tr w:rsidR="00C30CD3" w:rsidTr="000F1DF9">
        <w:tc>
          <w:tcPr>
            <w:tcW w:w="2718" w:type="dxa"/>
          </w:tcPr>
          <w:p w:rsidR="00C30CD3" w:rsidRPr="00BC7495" w:rsidRDefault="00C30CD3" w:rsidP="000F1DF9">
            <w:pPr>
              <w:rPr>
                <w:rFonts w:cs="Times New Roman"/>
                <w:szCs w:val="24"/>
              </w:rPr>
            </w:pPr>
          </w:p>
        </w:tc>
        <w:sdt>
          <w:sdtPr>
            <w:rPr>
              <w:rFonts w:cs="Times New Roman"/>
              <w:szCs w:val="24"/>
            </w:rPr>
            <w:alias w:val="BA Version"/>
            <w:tag w:val="BAVersion"/>
            <w:id w:val="-1685590809"/>
            <w:lock w:val="sdtContentLocked"/>
            <w:placeholder>
              <w:docPart w:val="244FD9B120C0437AAEA08CC067C1FF03"/>
            </w:placeholder>
          </w:sdtPr>
          <w:sdtContent>
            <w:tc>
              <w:tcPr>
                <w:tcW w:w="6858" w:type="dxa"/>
              </w:tcPr>
              <w:p w:rsidR="00C30CD3" w:rsidRPr="00FF6471" w:rsidRDefault="00C30CD3" w:rsidP="000F1DF9">
                <w:pPr>
                  <w:jc w:val="right"/>
                  <w:rPr>
                    <w:rFonts w:cs="Times New Roman"/>
                    <w:szCs w:val="24"/>
                  </w:rPr>
                </w:pPr>
                <w:r>
                  <w:rPr>
                    <w:rFonts w:cs="Times New Roman"/>
                    <w:szCs w:val="24"/>
                  </w:rPr>
                  <w:t>Committee Report (Substituted)</w:t>
                </w:r>
              </w:p>
            </w:tc>
          </w:sdtContent>
        </w:sdt>
      </w:tr>
    </w:tbl>
    <w:p w:rsidR="00C30CD3" w:rsidRPr="00FF6471" w:rsidRDefault="00C30CD3" w:rsidP="000F1DF9">
      <w:pPr>
        <w:spacing w:after="0" w:line="240" w:lineRule="auto"/>
        <w:rPr>
          <w:rFonts w:cs="Times New Roman"/>
          <w:szCs w:val="24"/>
        </w:rPr>
      </w:pPr>
    </w:p>
    <w:p w:rsidR="00C30CD3" w:rsidRPr="00FF6471" w:rsidRDefault="00C30CD3" w:rsidP="000F1DF9">
      <w:pPr>
        <w:spacing w:after="0" w:line="240" w:lineRule="auto"/>
        <w:rPr>
          <w:rFonts w:cs="Times New Roman"/>
          <w:szCs w:val="24"/>
        </w:rPr>
      </w:pPr>
    </w:p>
    <w:p w:rsidR="00C30CD3" w:rsidRPr="00FF6471" w:rsidRDefault="00C30C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F528D692FD401281C76C12645F93A4"/>
        </w:placeholder>
      </w:sdtPr>
      <w:sdtContent>
        <w:p w:rsidR="00C30CD3" w:rsidRDefault="00C30C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6A4B2A52394D9494740E9A28B994F1"/>
        </w:placeholder>
      </w:sdtPr>
      <w:sdtContent>
        <w:p w:rsidR="00C30CD3" w:rsidRDefault="00C30CD3" w:rsidP="006E2D62">
          <w:pPr>
            <w:pStyle w:val="NormalWeb"/>
            <w:spacing w:before="0" w:beforeAutospacing="0" w:after="0" w:afterAutospacing="0"/>
            <w:jc w:val="both"/>
            <w:divId w:val="2007585172"/>
            <w:rPr>
              <w:rFonts w:eastAsia="Times New Roman"/>
              <w:bCs/>
            </w:rPr>
          </w:pPr>
        </w:p>
        <w:p w:rsidR="00C30CD3" w:rsidRPr="006E2D62" w:rsidRDefault="00C30CD3" w:rsidP="006E2D62">
          <w:pPr>
            <w:pStyle w:val="NormalWeb"/>
            <w:spacing w:before="0" w:beforeAutospacing="0" w:after="0" w:afterAutospacing="0"/>
            <w:jc w:val="both"/>
            <w:divId w:val="2007585172"/>
          </w:pPr>
          <w:r w:rsidRPr="006E2D62">
            <w:t>Intensive mental health services for children and youth are critical. Currently, in our state there are substantial gaps in the availability of intensive home and community based mental health services for children and youth with the most serious mental health challenges. There are many intensive, evidence-based practices that are known to have good outcomes for children and youth with the highest mental health needs that are not covered by the state under Medicaid despite the fact that these services can be cost-effective, especially when compared to inpatient hospitalization or residential care. Under this current system, there are few community-based treatment options accessible for children and youth with intensive needs.</w:t>
          </w:r>
        </w:p>
        <w:p w:rsidR="00C30CD3" w:rsidRPr="006E2D62" w:rsidRDefault="00C30CD3" w:rsidP="006E2D62">
          <w:pPr>
            <w:pStyle w:val="NormalWeb"/>
            <w:spacing w:before="0" w:beforeAutospacing="0" w:after="0" w:afterAutospacing="0"/>
            <w:jc w:val="both"/>
            <w:divId w:val="2007585172"/>
          </w:pPr>
          <w:r w:rsidRPr="006E2D62">
            <w:t> </w:t>
          </w:r>
        </w:p>
        <w:p w:rsidR="00C30CD3" w:rsidRPr="006E2D62" w:rsidRDefault="00C30CD3" w:rsidP="006E2D62">
          <w:pPr>
            <w:pStyle w:val="NormalWeb"/>
            <w:spacing w:before="0" w:beforeAutospacing="0" w:after="0" w:afterAutospacing="0"/>
            <w:jc w:val="both"/>
            <w:divId w:val="2007585172"/>
          </w:pPr>
          <w:r w:rsidRPr="006E2D62">
            <w:t>In order to address gaps in the availability of intensive community-based services for children and youth with intensive mental health needs, Texas should make evidence-based practices available in Medicaid managed care. S.B. 1177 would update the managed care contracts to include mental health evidence based practices "in lieu of" other services. Instead of adding in new services into Medicaid managed care, which is a cost to the state, these "in lieu of" services are added to give providers options in treatment. These services will be cost-effective, medically appropriate and will not be up to the recipient to receive, all while allowing flexibility at the managed care organization level. (Original Author's/Sponsor's Statement of Intent)</w:t>
          </w:r>
        </w:p>
        <w:p w:rsidR="00C30CD3" w:rsidRPr="00D70925" w:rsidRDefault="00C30CD3" w:rsidP="006E2D62">
          <w:pPr>
            <w:spacing w:after="0" w:line="240" w:lineRule="auto"/>
            <w:jc w:val="both"/>
            <w:rPr>
              <w:rFonts w:eastAsia="Times New Roman" w:cs="Times New Roman"/>
              <w:bCs/>
              <w:szCs w:val="24"/>
            </w:rPr>
          </w:pPr>
        </w:p>
      </w:sdtContent>
    </w:sdt>
    <w:p w:rsidR="00C30CD3" w:rsidRDefault="00C30C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1177 </w:t>
      </w:r>
      <w:bookmarkStart w:id="1" w:name="AmendsCurrentLaw"/>
      <w:bookmarkEnd w:id="1"/>
      <w:r>
        <w:rPr>
          <w:rFonts w:cs="Times New Roman"/>
          <w:szCs w:val="24"/>
        </w:rPr>
        <w:t>amends current law relating to offering certain evidence-based services in lieu of other mental health or substance use disorder services by a Medicaid managed care organization.</w:t>
      </w:r>
    </w:p>
    <w:p w:rsidR="00C30CD3" w:rsidRPr="00E61B26" w:rsidRDefault="00C30CD3" w:rsidP="000F1DF9">
      <w:pPr>
        <w:spacing w:after="0" w:line="240" w:lineRule="auto"/>
        <w:jc w:val="both"/>
        <w:rPr>
          <w:rFonts w:eastAsia="Times New Roman" w:cs="Times New Roman"/>
          <w:szCs w:val="24"/>
        </w:rPr>
      </w:pPr>
    </w:p>
    <w:p w:rsidR="00C30CD3" w:rsidRPr="005C2A78" w:rsidRDefault="00C30C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EFA62A86BC42B6963EA094728A1773"/>
          </w:placeholder>
        </w:sdtPr>
        <w:sdtContent>
          <w:r>
            <w:rPr>
              <w:rFonts w:eastAsia="Times New Roman" w:cs="Times New Roman"/>
              <w:b/>
              <w:szCs w:val="24"/>
              <w:u w:val="single"/>
            </w:rPr>
            <w:t>RULEMAKING AUTHORITY</w:t>
          </w:r>
        </w:sdtContent>
      </w:sdt>
    </w:p>
    <w:p w:rsidR="00C30CD3" w:rsidRPr="006529C4" w:rsidRDefault="00C30CD3" w:rsidP="00774EC7">
      <w:pPr>
        <w:spacing w:after="0" w:line="240" w:lineRule="auto"/>
        <w:jc w:val="both"/>
        <w:rPr>
          <w:rFonts w:cs="Times New Roman"/>
          <w:szCs w:val="24"/>
        </w:rPr>
      </w:pPr>
    </w:p>
    <w:p w:rsidR="00C30CD3" w:rsidRPr="006529C4" w:rsidRDefault="00C30C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0CD3" w:rsidRPr="006529C4" w:rsidRDefault="00C30CD3" w:rsidP="00774EC7">
      <w:pPr>
        <w:spacing w:after="0" w:line="240" w:lineRule="auto"/>
        <w:jc w:val="both"/>
        <w:rPr>
          <w:rFonts w:cs="Times New Roman"/>
          <w:szCs w:val="24"/>
        </w:rPr>
      </w:pPr>
    </w:p>
    <w:p w:rsidR="00C30CD3" w:rsidRPr="005C2A78" w:rsidRDefault="00C30C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9ACB6D66F74A90A4C7AAA87A3728DF"/>
          </w:placeholder>
        </w:sdtPr>
        <w:sdtContent>
          <w:r>
            <w:rPr>
              <w:rFonts w:eastAsia="Times New Roman" w:cs="Times New Roman"/>
              <w:b/>
              <w:szCs w:val="24"/>
              <w:u w:val="single"/>
            </w:rPr>
            <w:t>SECTION BY SECTION ANALYSIS</w:t>
          </w:r>
        </w:sdtContent>
      </w:sdt>
    </w:p>
    <w:p w:rsidR="00C30CD3" w:rsidRPr="005C2A78" w:rsidRDefault="00C30CD3" w:rsidP="000F1DF9">
      <w:pPr>
        <w:spacing w:after="0" w:line="240" w:lineRule="auto"/>
        <w:jc w:val="both"/>
        <w:rPr>
          <w:rFonts w:eastAsia="Times New Roman" w:cs="Times New Roman"/>
          <w:szCs w:val="24"/>
        </w:rPr>
      </w:pPr>
    </w:p>
    <w:p w:rsidR="00C30CD3" w:rsidRDefault="00C30CD3" w:rsidP="00C30CD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533.005, Government Code, by adding Subsection (g), as follows:</w:t>
      </w:r>
    </w:p>
    <w:p w:rsidR="00C30CD3" w:rsidRDefault="00C30CD3" w:rsidP="00C30CD3">
      <w:pPr>
        <w:spacing w:after="0" w:line="240" w:lineRule="auto"/>
        <w:jc w:val="both"/>
      </w:pPr>
    </w:p>
    <w:p w:rsidR="00C30CD3" w:rsidRDefault="00C30CD3" w:rsidP="00C30CD3">
      <w:pPr>
        <w:spacing w:after="0" w:line="240" w:lineRule="auto"/>
        <w:ind w:left="720"/>
        <w:jc w:val="both"/>
      </w:pPr>
      <w:r>
        <w:t>(g) Requires a contract described by Subsection (a) (relating to requirements for a contract between a managed care organization and the Health and Human Services Commission (HHSC) for the organization to provide health care services to recipients), in addition to the requirements specified by that section, to contain language permitting a managed care organization to offer medically appropriate, cost-effective, evidence-based services from a list approved by the state Medicaid managed care advisory committee and included in the contract in lieu of mental health or substance use disorder services specified in the state Medicaid plan. Provides that a recipient is not required to use a service from the list included in the contract in lieu of another mental health or substance use disorder service specified in the state Medicaid plan. Requires HHSC to:</w:t>
      </w:r>
    </w:p>
    <w:p w:rsidR="00C30CD3" w:rsidRDefault="00C30CD3" w:rsidP="00C30CD3">
      <w:pPr>
        <w:spacing w:after="0" w:line="240" w:lineRule="auto"/>
        <w:ind w:left="720"/>
        <w:jc w:val="both"/>
      </w:pPr>
    </w:p>
    <w:p w:rsidR="00C30CD3" w:rsidRDefault="00C30CD3" w:rsidP="00C30CD3">
      <w:pPr>
        <w:spacing w:after="0" w:line="240" w:lineRule="auto"/>
        <w:ind w:left="1440"/>
        <w:jc w:val="both"/>
      </w:pPr>
      <w:r>
        <w:t>(1) prepare and submit an annual report to the legislature on the number of times during the preceding year a service from the list included in the contract is used; and</w:t>
      </w:r>
    </w:p>
    <w:p w:rsidR="00C30CD3" w:rsidRDefault="00C30CD3" w:rsidP="00C30CD3">
      <w:pPr>
        <w:spacing w:after="0" w:line="240" w:lineRule="auto"/>
        <w:ind w:left="720"/>
        <w:jc w:val="both"/>
      </w:pPr>
    </w:p>
    <w:p w:rsidR="00C30CD3" w:rsidRPr="005C2A78" w:rsidRDefault="00C30CD3" w:rsidP="00C30CD3">
      <w:pPr>
        <w:spacing w:after="0" w:line="240" w:lineRule="auto"/>
        <w:ind w:left="1440"/>
        <w:jc w:val="both"/>
        <w:rPr>
          <w:rFonts w:eastAsia="Times New Roman" w:cs="Times New Roman"/>
          <w:szCs w:val="24"/>
        </w:rPr>
      </w:pPr>
      <w:r>
        <w:t>(2) take into consideration the actual cost and use of any services from the list included in the contract that are offered by a managed care organization when setting the capitation rates for that organization under the contract.</w:t>
      </w:r>
    </w:p>
    <w:p w:rsidR="00C30CD3" w:rsidRPr="005C2A78" w:rsidRDefault="00C30CD3" w:rsidP="00C30CD3">
      <w:pPr>
        <w:spacing w:after="0" w:line="240" w:lineRule="auto"/>
        <w:jc w:val="both"/>
        <w:rPr>
          <w:rFonts w:eastAsia="Times New Roman" w:cs="Times New Roman"/>
          <w:szCs w:val="24"/>
        </w:rPr>
      </w:pPr>
    </w:p>
    <w:p w:rsidR="00C30CD3" w:rsidRDefault="00C30CD3" w:rsidP="00C30CD3">
      <w:pPr>
        <w:spacing w:after="0" w:line="240" w:lineRule="auto"/>
        <w:jc w:val="both"/>
      </w:pPr>
      <w:r w:rsidRPr="005C2A78">
        <w:rPr>
          <w:rFonts w:eastAsia="Times New Roman" w:cs="Times New Roman"/>
          <w:szCs w:val="24"/>
        </w:rPr>
        <w:t>SECTION 2.</w:t>
      </w:r>
      <w:r>
        <w:rPr>
          <w:rFonts w:eastAsia="Times New Roman" w:cs="Times New Roman"/>
          <w:szCs w:val="24"/>
        </w:rPr>
        <w:t xml:space="preserve"> Makes application of </w:t>
      </w:r>
      <w:r>
        <w:t>Section 533.005, Government Code, as amended by this Act, prospective.</w:t>
      </w:r>
    </w:p>
    <w:p w:rsidR="00C30CD3" w:rsidRDefault="00C30CD3" w:rsidP="00C30CD3">
      <w:pPr>
        <w:spacing w:after="0" w:line="240" w:lineRule="auto"/>
        <w:jc w:val="both"/>
      </w:pPr>
    </w:p>
    <w:p w:rsidR="00C30CD3" w:rsidRDefault="00C30CD3" w:rsidP="00C30CD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C30CD3" w:rsidRDefault="00C30CD3" w:rsidP="00C30CD3">
      <w:pPr>
        <w:spacing w:after="0" w:line="240" w:lineRule="auto"/>
        <w:jc w:val="both"/>
        <w:rPr>
          <w:rFonts w:eastAsia="Times New Roman" w:cs="Times New Roman"/>
          <w:szCs w:val="24"/>
        </w:rPr>
      </w:pPr>
    </w:p>
    <w:p w:rsidR="00C30CD3" w:rsidRPr="00C8671F" w:rsidRDefault="00C30CD3" w:rsidP="00C30CD3">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C30CD3" w:rsidRPr="00C8671F" w:rsidRDefault="00C30CD3" w:rsidP="00C30CD3">
      <w:pPr>
        <w:spacing w:after="0" w:line="240" w:lineRule="auto"/>
        <w:jc w:val="both"/>
        <w:rPr>
          <w:rFonts w:eastAsia="Times New Roman" w:cs="Times New Roman"/>
          <w:szCs w:val="24"/>
        </w:rPr>
      </w:pPr>
    </w:p>
    <w:sectPr w:rsidR="00C30C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E0" w:rsidRDefault="002E20E0" w:rsidP="000F1DF9">
      <w:pPr>
        <w:spacing w:after="0" w:line="240" w:lineRule="auto"/>
      </w:pPr>
      <w:r>
        <w:separator/>
      </w:r>
    </w:p>
  </w:endnote>
  <w:endnote w:type="continuationSeparator" w:id="0">
    <w:p w:rsidR="002E20E0" w:rsidRDefault="002E20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0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0CD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0CD3">
                <w:rPr>
                  <w:sz w:val="20"/>
                  <w:szCs w:val="20"/>
                </w:rPr>
                <w:t>C.S.S.B.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0C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0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0C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0C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E0" w:rsidRDefault="002E20E0" w:rsidP="000F1DF9">
      <w:pPr>
        <w:spacing w:after="0" w:line="240" w:lineRule="auto"/>
      </w:pPr>
      <w:r>
        <w:separator/>
      </w:r>
    </w:p>
  </w:footnote>
  <w:footnote w:type="continuationSeparator" w:id="0">
    <w:p w:rsidR="002E20E0" w:rsidRDefault="002E20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20E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0CD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0C201"/>
  <w15:docId w15:val="{9357430B-C900-4559-A704-F09473E4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0C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3867" w:rsidP="00E238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01FB7683074D2DB03C9F9D8707902A"/>
        <w:category>
          <w:name w:val="General"/>
          <w:gallery w:val="placeholder"/>
        </w:category>
        <w:types>
          <w:type w:val="bbPlcHdr"/>
        </w:types>
        <w:behaviors>
          <w:behavior w:val="content"/>
        </w:behaviors>
        <w:guid w:val="{321007BD-310C-400B-B3FB-854B43A668CF}"/>
      </w:docPartPr>
      <w:docPartBody>
        <w:p w:rsidR="00000000" w:rsidRDefault="00B04250"/>
      </w:docPartBody>
    </w:docPart>
    <w:docPart>
      <w:docPartPr>
        <w:name w:val="55B9CD0C8BD240FBB47F16A1307C8C0F"/>
        <w:category>
          <w:name w:val="General"/>
          <w:gallery w:val="placeholder"/>
        </w:category>
        <w:types>
          <w:type w:val="bbPlcHdr"/>
        </w:types>
        <w:behaviors>
          <w:behavior w:val="content"/>
        </w:behaviors>
        <w:guid w:val="{7C13AFBE-1B50-4F57-AD2E-4174DF2296D9}"/>
      </w:docPartPr>
      <w:docPartBody>
        <w:p w:rsidR="00000000" w:rsidRDefault="00B04250"/>
      </w:docPartBody>
    </w:docPart>
    <w:docPart>
      <w:docPartPr>
        <w:name w:val="F6D24EB8E21A44338A9A66321E0CB1B4"/>
        <w:category>
          <w:name w:val="General"/>
          <w:gallery w:val="placeholder"/>
        </w:category>
        <w:types>
          <w:type w:val="bbPlcHdr"/>
        </w:types>
        <w:behaviors>
          <w:behavior w:val="content"/>
        </w:behaviors>
        <w:guid w:val="{B2E0CF52-BF50-4529-8226-8B8DD9BD0FCF}"/>
      </w:docPartPr>
      <w:docPartBody>
        <w:p w:rsidR="00000000" w:rsidRDefault="00B04250"/>
      </w:docPartBody>
    </w:docPart>
    <w:docPart>
      <w:docPartPr>
        <w:name w:val="FEB71620674146CD827517CE85E329DF"/>
        <w:category>
          <w:name w:val="General"/>
          <w:gallery w:val="placeholder"/>
        </w:category>
        <w:types>
          <w:type w:val="bbPlcHdr"/>
        </w:types>
        <w:behaviors>
          <w:behavior w:val="content"/>
        </w:behaviors>
        <w:guid w:val="{7AF99347-F3C1-4708-AF80-CB3D48F8203D}"/>
      </w:docPartPr>
      <w:docPartBody>
        <w:p w:rsidR="00000000" w:rsidRDefault="00B04250"/>
      </w:docPartBody>
    </w:docPart>
    <w:docPart>
      <w:docPartPr>
        <w:name w:val="8BCD5741719F4F989348B409A613435B"/>
        <w:category>
          <w:name w:val="General"/>
          <w:gallery w:val="placeholder"/>
        </w:category>
        <w:types>
          <w:type w:val="bbPlcHdr"/>
        </w:types>
        <w:behaviors>
          <w:behavior w:val="content"/>
        </w:behaviors>
        <w:guid w:val="{7435171A-A4DC-4639-A163-2A69DBBAB8CA}"/>
      </w:docPartPr>
      <w:docPartBody>
        <w:p w:rsidR="00000000" w:rsidRDefault="00B04250"/>
      </w:docPartBody>
    </w:docPart>
    <w:docPart>
      <w:docPartPr>
        <w:name w:val="708BF6C3D76C4ADBA8CB9469BA61E2EA"/>
        <w:category>
          <w:name w:val="General"/>
          <w:gallery w:val="placeholder"/>
        </w:category>
        <w:types>
          <w:type w:val="bbPlcHdr"/>
        </w:types>
        <w:behaviors>
          <w:behavior w:val="content"/>
        </w:behaviors>
        <w:guid w:val="{75000C87-DB04-4F13-9593-43C05A1E1651}"/>
      </w:docPartPr>
      <w:docPartBody>
        <w:p w:rsidR="00000000" w:rsidRDefault="00B04250"/>
      </w:docPartBody>
    </w:docPart>
    <w:docPart>
      <w:docPartPr>
        <w:name w:val="98D278BCEEE746DB9F3E04B5922940BB"/>
        <w:category>
          <w:name w:val="General"/>
          <w:gallery w:val="placeholder"/>
        </w:category>
        <w:types>
          <w:type w:val="bbPlcHdr"/>
        </w:types>
        <w:behaviors>
          <w:behavior w:val="content"/>
        </w:behaviors>
        <w:guid w:val="{2016005B-C6BD-462A-843B-D5CA5E7F9B57}"/>
      </w:docPartPr>
      <w:docPartBody>
        <w:p w:rsidR="00000000" w:rsidRDefault="00B04250"/>
      </w:docPartBody>
    </w:docPart>
    <w:docPart>
      <w:docPartPr>
        <w:name w:val="B7ACA7E71D2F4453AACC39CF5A567FAC"/>
        <w:category>
          <w:name w:val="General"/>
          <w:gallery w:val="placeholder"/>
        </w:category>
        <w:types>
          <w:type w:val="bbPlcHdr"/>
        </w:types>
        <w:behaviors>
          <w:behavior w:val="content"/>
        </w:behaviors>
        <w:guid w:val="{5B2181A8-F084-41AC-9E44-4D6F33A1CD22}"/>
      </w:docPartPr>
      <w:docPartBody>
        <w:p w:rsidR="00000000" w:rsidRDefault="00B04250"/>
      </w:docPartBody>
    </w:docPart>
    <w:docPart>
      <w:docPartPr>
        <w:name w:val="0E2B22ADB6B5421DA45941EA9C9654E2"/>
        <w:category>
          <w:name w:val="General"/>
          <w:gallery w:val="placeholder"/>
        </w:category>
        <w:types>
          <w:type w:val="bbPlcHdr"/>
        </w:types>
        <w:behaviors>
          <w:behavior w:val="content"/>
        </w:behaviors>
        <w:guid w:val="{6B87907D-889C-4428-B8B0-0D16AB7C9634}"/>
      </w:docPartPr>
      <w:docPartBody>
        <w:p w:rsidR="00000000" w:rsidRDefault="00E23867" w:rsidP="00E23867">
          <w:pPr>
            <w:pStyle w:val="0E2B22ADB6B5421DA45941EA9C9654E2"/>
          </w:pPr>
          <w:r w:rsidRPr="00A30DD1">
            <w:rPr>
              <w:rStyle w:val="PlaceholderText"/>
            </w:rPr>
            <w:t>Click here to enter a date.</w:t>
          </w:r>
        </w:p>
      </w:docPartBody>
    </w:docPart>
    <w:docPart>
      <w:docPartPr>
        <w:name w:val="244FD9B120C0437AAEA08CC067C1FF03"/>
        <w:category>
          <w:name w:val="General"/>
          <w:gallery w:val="placeholder"/>
        </w:category>
        <w:types>
          <w:type w:val="bbPlcHdr"/>
        </w:types>
        <w:behaviors>
          <w:behavior w:val="content"/>
        </w:behaviors>
        <w:guid w:val="{683C3375-1063-49DF-A4BD-44306604478A}"/>
      </w:docPartPr>
      <w:docPartBody>
        <w:p w:rsidR="00000000" w:rsidRDefault="00B04250"/>
      </w:docPartBody>
    </w:docPart>
    <w:docPart>
      <w:docPartPr>
        <w:name w:val="E4F528D692FD401281C76C12645F93A4"/>
        <w:category>
          <w:name w:val="General"/>
          <w:gallery w:val="placeholder"/>
        </w:category>
        <w:types>
          <w:type w:val="bbPlcHdr"/>
        </w:types>
        <w:behaviors>
          <w:behavior w:val="content"/>
        </w:behaviors>
        <w:guid w:val="{ADEA3422-1666-454D-9C4C-B393F80E5CC1}"/>
      </w:docPartPr>
      <w:docPartBody>
        <w:p w:rsidR="00000000" w:rsidRDefault="00B04250"/>
      </w:docPartBody>
    </w:docPart>
    <w:docPart>
      <w:docPartPr>
        <w:name w:val="306A4B2A52394D9494740E9A28B994F1"/>
        <w:category>
          <w:name w:val="General"/>
          <w:gallery w:val="placeholder"/>
        </w:category>
        <w:types>
          <w:type w:val="bbPlcHdr"/>
        </w:types>
        <w:behaviors>
          <w:behavior w:val="content"/>
        </w:behaviors>
        <w:guid w:val="{C14B2FC7-ACF3-4EC8-928C-150B022E3A05}"/>
      </w:docPartPr>
      <w:docPartBody>
        <w:p w:rsidR="00000000" w:rsidRDefault="00E23867" w:rsidP="00E23867">
          <w:pPr>
            <w:pStyle w:val="306A4B2A52394D9494740E9A28B994F1"/>
          </w:pPr>
          <w:r>
            <w:rPr>
              <w:rFonts w:eastAsia="Times New Roman" w:cs="Times New Roman"/>
              <w:bCs/>
              <w:szCs w:val="24"/>
            </w:rPr>
            <w:t xml:space="preserve"> </w:t>
          </w:r>
        </w:p>
      </w:docPartBody>
    </w:docPart>
    <w:docPart>
      <w:docPartPr>
        <w:name w:val="5FEFA62A86BC42B6963EA094728A1773"/>
        <w:category>
          <w:name w:val="General"/>
          <w:gallery w:val="placeholder"/>
        </w:category>
        <w:types>
          <w:type w:val="bbPlcHdr"/>
        </w:types>
        <w:behaviors>
          <w:behavior w:val="content"/>
        </w:behaviors>
        <w:guid w:val="{52F86806-4BF0-4A83-A5AA-D7518647A05A}"/>
      </w:docPartPr>
      <w:docPartBody>
        <w:p w:rsidR="00000000" w:rsidRDefault="00B04250"/>
      </w:docPartBody>
    </w:docPart>
    <w:docPart>
      <w:docPartPr>
        <w:name w:val="7E9ACB6D66F74A90A4C7AAA87A3728DF"/>
        <w:category>
          <w:name w:val="General"/>
          <w:gallery w:val="placeholder"/>
        </w:category>
        <w:types>
          <w:type w:val="bbPlcHdr"/>
        </w:types>
        <w:behaviors>
          <w:behavior w:val="content"/>
        </w:behaviors>
        <w:guid w:val="{A765B128-D821-44AE-A880-473C837DBC3A}"/>
      </w:docPartPr>
      <w:docPartBody>
        <w:p w:rsidR="00000000" w:rsidRDefault="00B042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4250"/>
    <w:rsid w:val="00B252A4"/>
    <w:rsid w:val="00B5530B"/>
    <w:rsid w:val="00C129E8"/>
    <w:rsid w:val="00C968BA"/>
    <w:rsid w:val="00D63E87"/>
    <w:rsid w:val="00D705C9"/>
    <w:rsid w:val="00E11D0C"/>
    <w:rsid w:val="00E23867"/>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8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3867"/>
    <w:rPr>
      <w:rFonts w:ascii="Times New Roman" w:hAnsi="Times New Roman"/>
      <w:sz w:val="24"/>
    </w:rPr>
  </w:style>
  <w:style w:type="paragraph" w:customStyle="1" w:styleId="487D89B4F8B34DB4967D41FE18F7F88D9">
    <w:name w:val="487D89B4F8B34DB4967D41FE18F7F88D9"/>
    <w:rsid w:val="00E23867"/>
    <w:rPr>
      <w:rFonts w:ascii="Times New Roman" w:hAnsi="Times New Roman"/>
      <w:sz w:val="24"/>
    </w:rPr>
  </w:style>
  <w:style w:type="paragraph" w:customStyle="1" w:styleId="AE2570ED5D764CD7AF9686706F550F4622">
    <w:name w:val="AE2570ED5D764CD7AF9686706F550F4622"/>
    <w:rsid w:val="00E23867"/>
    <w:pPr>
      <w:tabs>
        <w:tab w:val="center" w:pos="4680"/>
        <w:tab w:val="right" w:pos="9360"/>
      </w:tabs>
      <w:spacing w:after="0" w:line="240" w:lineRule="auto"/>
    </w:pPr>
    <w:rPr>
      <w:rFonts w:ascii="Times New Roman" w:hAnsi="Times New Roman"/>
      <w:sz w:val="24"/>
    </w:rPr>
  </w:style>
  <w:style w:type="paragraph" w:customStyle="1" w:styleId="0E2B22ADB6B5421DA45941EA9C9654E2">
    <w:name w:val="0E2B22ADB6B5421DA45941EA9C9654E2"/>
    <w:rsid w:val="00E23867"/>
    <w:pPr>
      <w:spacing w:after="160" w:line="259" w:lineRule="auto"/>
    </w:pPr>
  </w:style>
  <w:style w:type="paragraph" w:customStyle="1" w:styleId="306A4B2A52394D9494740E9A28B994F1">
    <w:name w:val="306A4B2A52394D9494740E9A28B994F1"/>
    <w:rsid w:val="00E238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33CAF2-6CF1-46FA-86F0-62668B98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571</Words>
  <Characters>3261</Characters>
  <Application>Microsoft Office Word</Application>
  <DocSecurity>0</DocSecurity>
  <Lines>27</Lines>
  <Paragraphs>7</Paragraphs>
  <ScaleCrop>false</ScaleCrop>
  <Company>Texas Legislative Council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2019-04-17T14:35:00Z</dcterms:modified>
</cp:coreProperties>
</file>

<file path=docProps/custom.xml><?xml version="1.0" encoding="utf-8"?>
<op:Properties xmlns:vt="http://schemas.openxmlformats.org/officeDocument/2006/docPropsVTypes" xmlns:op="http://schemas.openxmlformats.org/officeDocument/2006/custom-properties"/>
</file>