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14" w:rsidRDefault="00D50F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B6ED8BD20146EFA548E3B76E8AAF2F"/>
          </w:placeholder>
        </w:sdtPr>
        <w:sdtContent>
          <w:r w:rsidRPr="005C2A78">
            <w:rPr>
              <w:rFonts w:cs="Times New Roman"/>
              <w:b/>
              <w:szCs w:val="24"/>
              <w:u w:val="single"/>
            </w:rPr>
            <w:t>BILL ANALYSIS</w:t>
          </w:r>
        </w:sdtContent>
      </w:sdt>
    </w:p>
    <w:p w:rsidR="00D50F14" w:rsidRPr="00585C31" w:rsidRDefault="00D50F14" w:rsidP="000F1DF9">
      <w:pPr>
        <w:spacing w:after="0" w:line="240" w:lineRule="auto"/>
        <w:rPr>
          <w:rFonts w:cs="Times New Roman"/>
          <w:szCs w:val="24"/>
        </w:rPr>
      </w:pPr>
    </w:p>
    <w:p w:rsidR="00D50F14" w:rsidRPr="00585C31" w:rsidRDefault="00D50F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0F14" w:rsidTr="000F1DF9">
        <w:tc>
          <w:tcPr>
            <w:tcW w:w="2718" w:type="dxa"/>
          </w:tcPr>
          <w:p w:rsidR="00D50F14" w:rsidRPr="005C2A78" w:rsidRDefault="00D50F14" w:rsidP="006D756B">
            <w:pPr>
              <w:rPr>
                <w:rFonts w:cs="Times New Roman"/>
                <w:szCs w:val="24"/>
              </w:rPr>
            </w:pPr>
            <w:sdt>
              <w:sdtPr>
                <w:rPr>
                  <w:rFonts w:cs="Times New Roman"/>
                  <w:szCs w:val="24"/>
                </w:rPr>
                <w:alias w:val="Agency Title"/>
                <w:tag w:val="AgencyTitleContentControl"/>
                <w:id w:val="1920747753"/>
                <w:lock w:val="sdtContentLocked"/>
                <w:placeholder>
                  <w:docPart w:val="C4A3DC9BBA6C4F9DAD440D4756D84B53"/>
                </w:placeholder>
              </w:sdtPr>
              <w:sdtEndPr>
                <w:rPr>
                  <w:rFonts w:cstheme="minorBidi"/>
                  <w:szCs w:val="22"/>
                </w:rPr>
              </w:sdtEndPr>
              <w:sdtContent>
                <w:r>
                  <w:rPr>
                    <w:rFonts w:cs="Times New Roman"/>
                    <w:szCs w:val="24"/>
                  </w:rPr>
                  <w:t>Senate Research Center</w:t>
                </w:r>
              </w:sdtContent>
            </w:sdt>
          </w:p>
        </w:tc>
        <w:tc>
          <w:tcPr>
            <w:tcW w:w="6858" w:type="dxa"/>
          </w:tcPr>
          <w:p w:rsidR="00D50F14" w:rsidRPr="00FF6471" w:rsidRDefault="00D50F14" w:rsidP="000F1DF9">
            <w:pPr>
              <w:jc w:val="right"/>
              <w:rPr>
                <w:rFonts w:cs="Times New Roman"/>
                <w:szCs w:val="24"/>
              </w:rPr>
            </w:pPr>
            <w:sdt>
              <w:sdtPr>
                <w:rPr>
                  <w:rFonts w:cs="Times New Roman"/>
                  <w:szCs w:val="24"/>
                </w:rPr>
                <w:alias w:val="Bill Number"/>
                <w:tag w:val="BillNumberOne"/>
                <w:id w:val="-410784069"/>
                <w:lock w:val="sdtContentLocked"/>
                <w:placeholder>
                  <w:docPart w:val="E84FCB5A586648278FD7D364BB8BD18D"/>
                </w:placeholder>
              </w:sdtPr>
              <w:sdtContent>
                <w:r>
                  <w:rPr>
                    <w:rFonts w:cs="Times New Roman"/>
                    <w:szCs w:val="24"/>
                  </w:rPr>
                  <w:t>S.B. 1205</w:t>
                </w:r>
              </w:sdtContent>
            </w:sdt>
          </w:p>
        </w:tc>
      </w:tr>
      <w:tr w:rsidR="00D50F14" w:rsidTr="000F1DF9">
        <w:sdt>
          <w:sdtPr>
            <w:rPr>
              <w:rFonts w:cs="Times New Roman"/>
              <w:szCs w:val="24"/>
            </w:rPr>
            <w:alias w:val="TLCNumber"/>
            <w:tag w:val="TLCNumber"/>
            <w:id w:val="-542600604"/>
            <w:lock w:val="sdtLocked"/>
            <w:placeholder>
              <w:docPart w:val="0B05D4468E9C48708A0F2FF460859020"/>
            </w:placeholder>
          </w:sdtPr>
          <w:sdtContent>
            <w:tc>
              <w:tcPr>
                <w:tcW w:w="2718" w:type="dxa"/>
              </w:tcPr>
              <w:p w:rsidR="00D50F14" w:rsidRPr="000F1DF9" w:rsidRDefault="00D50F14" w:rsidP="00C65088">
                <w:pPr>
                  <w:rPr>
                    <w:rFonts w:cs="Times New Roman"/>
                    <w:szCs w:val="24"/>
                  </w:rPr>
                </w:pPr>
                <w:r>
                  <w:rPr>
                    <w:rFonts w:cs="Times New Roman"/>
                    <w:szCs w:val="24"/>
                  </w:rPr>
                  <w:t>86R13068 BEF-D</w:t>
                </w:r>
              </w:p>
            </w:tc>
          </w:sdtContent>
        </w:sdt>
        <w:tc>
          <w:tcPr>
            <w:tcW w:w="6858" w:type="dxa"/>
          </w:tcPr>
          <w:p w:rsidR="00D50F14" w:rsidRPr="005C2A78" w:rsidRDefault="00D50F14" w:rsidP="006D756B">
            <w:pPr>
              <w:jc w:val="right"/>
              <w:rPr>
                <w:rFonts w:cs="Times New Roman"/>
                <w:szCs w:val="24"/>
              </w:rPr>
            </w:pPr>
            <w:sdt>
              <w:sdtPr>
                <w:rPr>
                  <w:rFonts w:cs="Times New Roman"/>
                  <w:szCs w:val="24"/>
                </w:rPr>
                <w:alias w:val="Author Label"/>
                <w:tag w:val="By"/>
                <w:id w:val="72399597"/>
                <w:lock w:val="sdtLocked"/>
                <w:placeholder>
                  <w:docPart w:val="FD9D02D649E542AEBA6B7794FFBDAC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DCFA7E50CE41B5BDD8469608B99C7F"/>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FBC480E28FCC4D33B46F59BD5DE94235"/>
                </w:placeholder>
                <w:showingPlcHdr/>
              </w:sdtPr>
              <w:sdtContent/>
            </w:sdt>
          </w:p>
        </w:tc>
      </w:tr>
      <w:tr w:rsidR="00D50F14" w:rsidTr="000F1DF9">
        <w:tc>
          <w:tcPr>
            <w:tcW w:w="2718" w:type="dxa"/>
          </w:tcPr>
          <w:p w:rsidR="00D50F14" w:rsidRPr="00BC7495" w:rsidRDefault="00D50F14" w:rsidP="000F1DF9">
            <w:pPr>
              <w:rPr>
                <w:rFonts w:cs="Times New Roman"/>
                <w:szCs w:val="24"/>
              </w:rPr>
            </w:pPr>
          </w:p>
        </w:tc>
        <w:sdt>
          <w:sdtPr>
            <w:rPr>
              <w:rFonts w:cs="Times New Roman"/>
              <w:szCs w:val="24"/>
            </w:rPr>
            <w:alias w:val="Committee"/>
            <w:tag w:val="Committee"/>
            <w:id w:val="1914272295"/>
            <w:lock w:val="sdtContentLocked"/>
            <w:placeholder>
              <w:docPart w:val="658D2693D18F456FBA5184ACAAF7EF0C"/>
            </w:placeholder>
          </w:sdtPr>
          <w:sdtContent>
            <w:tc>
              <w:tcPr>
                <w:tcW w:w="6858" w:type="dxa"/>
              </w:tcPr>
              <w:p w:rsidR="00D50F14" w:rsidRPr="00FF6471" w:rsidRDefault="00D50F14" w:rsidP="000F1DF9">
                <w:pPr>
                  <w:jc w:val="right"/>
                  <w:rPr>
                    <w:rFonts w:cs="Times New Roman"/>
                    <w:szCs w:val="24"/>
                  </w:rPr>
                </w:pPr>
                <w:r>
                  <w:rPr>
                    <w:rFonts w:cs="Times New Roman"/>
                    <w:szCs w:val="24"/>
                  </w:rPr>
                  <w:t>Finance</w:t>
                </w:r>
              </w:p>
            </w:tc>
          </w:sdtContent>
        </w:sdt>
      </w:tr>
      <w:tr w:rsidR="00D50F14" w:rsidTr="000F1DF9">
        <w:tc>
          <w:tcPr>
            <w:tcW w:w="2718" w:type="dxa"/>
          </w:tcPr>
          <w:p w:rsidR="00D50F14" w:rsidRPr="00BC7495" w:rsidRDefault="00D50F14" w:rsidP="000F1DF9">
            <w:pPr>
              <w:rPr>
                <w:rFonts w:cs="Times New Roman"/>
                <w:szCs w:val="24"/>
              </w:rPr>
            </w:pPr>
          </w:p>
        </w:tc>
        <w:sdt>
          <w:sdtPr>
            <w:rPr>
              <w:rFonts w:cs="Times New Roman"/>
              <w:szCs w:val="24"/>
            </w:rPr>
            <w:alias w:val="Date"/>
            <w:tag w:val="DateContentControl"/>
            <w:id w:val="1178081906"/>
            <w:lock w:val="sdtLocked"/>
            <w:placeholder>
              <w:docPart w:val="D32B96D88035420E929AF52C5C26C52C"/>
            </w:placeholder>
            <w:date w:fullDate="2019-04-03T00:00:00Z">
              <w:dateFormat w:val="M/d/yyyy"/>
              <w:lid w:val="en-US"/>
              <w:storeMappedDataAs w:val="dateTime"/>
              <w:calendar w:val="gregorian"/>
            </w:date>
          </w:sdtPr>
          <w:sdtContent>
            <w:tc>
              <w:tcPr>
                <w:tcW w:w="6858" w:type="dxa"/>
              </w:tcPr>
              <w:p w:rsidR="00D50F14" w:rsidRPr="00FF6471" w:rsidRDefault="00D50F14" w:rsidP="000F1DF9">
                <w:pPr>
                  <w:jc w:val="right"/>
                  <w:rPr>
                    <w:rFonts w:cs="Times New Roman"/>
                    <w:szCs w:val="24"/>
                  </w:rPr>
                </w:pPr>
                <w:r>
                  <w:rPr>
                    <w:rFonts w:cs="Times New Roman"/>
                    <w:szCs w:val="24"/>
                  </w:rPr>
                  <w:t>4/3/2019</w:t>
                </w:r>
              </w:p>
            </w:tc>
          </w:sdtContent>
        </w:sdt>
      </w:tr>
      <w:tr w:rsidR="00D50F14" w:rsidTr="000F1DF9">
        <w:tc>
          <w:tcPr>
            <w:tcW w:w="2718" w:type="dxa"/>
          </w:tcPr>
          <w:p w:rsidR="00D50F14" w:rsidRPr="00BC7495" w:rsidRDefault="00D50F14" w:rsidP="000F1DF9">
            <w:pPr>
              <w:rPr>
                <w:rFonts w:cs="Times New Roman"/>
                <w:szCs w:val="24"/>
              </w:rPr>
            </w:pPr>
          </w:p>
        </w:tc>
        <w:sdt>
          <w:sdtPr>
            <w:rPr>
              <w:rFonts w:cs="Times New Roman"/>
              <w:szCs w:val="24"/>
            </w:rPr>
            <w:alias w:val="BA Version"/>
            <w:tag w:val="BAVersion"/>
            <w:id w:val="-1685590809"/>
            <w:lock w:val="sdtContentLocked"/>
            <w:placeholder>
              <w:docPart w:val="DBCDE9F8202142D689ACBDA793123458"/>
            </w:placeholder>
          </w:sdtPr>
          <w:sdtContent>
            <w:tc>
              <w:tcPr>
                <w:tcW w:w="6858" w:type="dxa"/>
              </w:tcPr>
              <w:p w:rsidR="00D50F14" w:rsidRPr="00FF6471" w:rsidRDefault="00D50F14" w:rsidP="000F1DF9">
                <w:pPr>
                  <w:jc w:val="right"/>
                  <w:rPr>
                    <w:rFonts w:cs="Times New Roman"/>
                    <w:szCs w:val="24"/>
                  </w:rPr>
                </w:pPr>
                <w:r>
                  <w:rPr>
                    <w:rFonts w:cs="Times New Roman"/>
                    <w:szCs w:val="24"/>
                  </w:rPr>
                  <w:t>As Filed</w:t>
                </w:r>
              </w:p>
            </w:tc>
          </w:sdtContent>
        </w:sdt>
      </w:tr>
    </w:tbl>
    <w:p w:rsidR="00D50F14" w:rsidRPr="00FF6471" w:rsidRDefault="00D50F14" w:rsidP="000F1DF9">
      <w:pPr>
        <w:spacing w:after="0" w:line="240" w:lineRule="auto"/>
        <w:rPr>
          <w:rFonts w:cs="Times New Roman"/>
          <w:szCs w:val="24"/>
        </w:rPr>
      </w:pPr>
    </w:p>
    <w:p w:rsidR="00D50F14" w:rsidRPr="00FF6471" w:rsidRDefault="00D50F14" w:rsidP="000F1DF9">
      <w:pPr>
        <w:spacing w:after="0" w:line="240" w:lineRule="auto"/>
        <w:rPr>
          <w:rFonts w:cs="Times New Roman"/>
          <w:szCs w:val="24"/>
        </w:rPr>
      </w:pPr>
    </w:p>
    <w:p w:rsidR="00D50F14" w:rsidRPr="00FF6471" w:rsidRDefault="00D50F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FD2050C5B04B6589ECB284A51EDA75"/>
        </w:placeholder>
      </w:sdtPr>
      <w:sdtContent>
        <w:p w:rsidR="00D50F14" w:rsidRDefault="00D50F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51078A18E44082B5CE1334661F43E7"/>
        </w:placeholder>
      </w:sdtPr>
      <w:sdtContent>
        <w:p w:rsidR="00D50F14" w:rsidRDefault="00D50F14" w:rsidP="00D50F14">
          <w:pPr>
            <w:pStyle w:val="NormalWeb"/>
            <w:spacing w:before="0" w:beforeAutospacing="0" w:after="0" w:afterAutospacing="0"/>
            <w:jc w:val="both"/>
            <w:divId w:val="36977070"/>
            <w:rPr>
              <w:rFonts w:eastAsia="Times New Roman"/>
              <w:bCs/>
            </w:rPr>
          </w:pPr>
        </w:p>
        <w:p w:rsidR="00D50F14" w:rsidRDefault="00D50F14" w:rsidP="00D50F14">
          <w:pPr>
            <w:pStyle w:val="NormalWeb"/>
            <w:spacing w:before="0" w:beforeAutospacing="0" w:after="0" w:afterAutospacing="0"/>
            <w:jc w:val="both"/>
            <w:divId w:val="36977070"/>
            <w:rPr>
              <w:color w:val="000000"/>
            </w:rPr>
          </w:pPr>
          <w:r w:rsidRPr="00CF6229">
            <w:rPr>
              <w:color w:val="000000"/>
            </w:rPr>
            <w:t>Carrizo cane (</w:t>
          </w:r>
          <w:r w:rsidRPr="00D50F14">
            <w:rPr>
              <w:i/>
              <w:color w:val="000000"/>
            </w:rPr>
            <w:t>Arundo donax</w:t>
          </w:r>
          <w:r w:rsidRPr="00CF6229">
            <w:rPr>
              <w:color w:val="000000"/>
            </w:rPr>
            <w:t xml:space="preserve">) is an invasive species in the Rio Grande Valley that absorbs vast amounts of water along river banks. It has taken over much of the local ecosystem, affecting the Rio Grande. Carrizo cane is also known to grow upwards of 15-20 feet tall, and its thick brush prevents law enforcement from pursuing suspects entering it. Smugglers are well aware of this, and use it to their advantage. </w:t>
          </w:r>
        </w:p>
        <w:p w:rsidR="00D50F14" w:rsidRPr="00CF6229" w:rsidRDefault="00D50F14" w:rsidP="00D50F14">
          <w:pPr>
            <w:pStyle w:val="NormalWeb"/>
            <w:spacing w:before="0" w:beforeAutospacing="0" w:after="0" w:afterAutospacing="0"/>
            <w:jc w:val="both"/>
            <w:divId w:val="36977070"/>
            <w:rPr>
              <w:color w:val="000000"/>
            </w:rPr>
          </w:pPr>
        </w:p>
        <w:p w:rsidR="00D50F14" w:rsidRDefault="00D50F14" w:rsidP="00D50F14">
          <w:pPr>
            <w:pStyle w:val="NormalWeb"/>
            <w:spacing w:before="0" w:beforeAutospacing="0" w:after="0" w:afterAutospacing="0"/>
            <w:jc w:val="both"/>
            <w:divId w:val="36977070"/>
            <w:rPr>
              <w:color w:val="000000"/>
            </w:rPr>
          </w:pPr>
          <w:r w:rsidRPr="00CF6229">
            <w:rPr>
              <w:color w:val="000000"/>
            </w:rPr>
            <w:t>While experts have emphasized that Carrizo cane cannot be eradicated, there are a few approaches to maintaining its growth and expansion. Some private landowners and organizations have attempted to cut down this plant, though experts have testified this approach is ineffective as the plant will return.</w:t>
          </w:r>
        </w:p>
        <w:p w:rsidR="00D50F14" w:rsidRPr="00CF6229" w:rsidRDefault="00D50F14" w:rsidP="00D50F14">
          <w:pPr>
            <w:pStyle w:val="NormalWeb"/>
            <w:spacing w:before="0" w:beforeAutospacing="0" w:after="0" w:afterAutospacing="0"/>
            <w:jc w:val="both"/>
            <w:divId w:val="36977070"/>
            <w:rPr>
              <w:color w:val="000000"/>
            </w:rPr>
          </w:pPr>
        </w:p>
        <w:p w:rsidR="00D50F14" w:rsidRDefault="00D50F14" w:rsidP="00D50F14">
          <w:pPr>
            <w:pStyle w:val="NormalWeb"/>
            <w:spacing w:before="0" w:beforeAutospacing="0" w:after="0" w:afterAutospacing="0"/>
            <w:jc w:val="both"/>
            <w:divId w:val="36977070"/>
            <w:rPr>
              <w:color w:val="000000"/>
            </w:rPr>
          </w:pPr>
          <w:r w:rsidRPr="00CF6229">
            <w:rPr>
              <w:color w:val="000000"/>
            </w:rPr>
            <w:t>The Texas State Soil and Water Conservation Board (TSSWCB) has begun using a low-toxic herbicide, Imazapyr, which is sprayed on top of the Carrizo cane and salt cedar canopies to kill the plants. This approach has shown success in lowering the height of the species and preventing overgrowth. It is a slow-acting herbicide that is reapplied on</w:t>
          </w:r>
          <w:r>
            <w:rPr>
              <w:color w:val="000000"/>
            </w:rPr>
            <w:t>ce every 1-3 years with a 95-97 percent</w:t>
          </w:r>
          <w:r w:rsidRPr="00CF6229">
            <w:rPr>
              <w:color w:val="000000"/>
            </w:rPr>
            <w:t xml:space="preserve"> rate of control.</w:t>
          </w:r>
        </w:p>
        <w:p w:rsidR="00D50F14" w:rsidRPr="00CF6229" w:rsidRDefault="00D50F14" w:rsidP="00D50F14">
          <w:pPr>
            <w:pStyle w:val="NormalWeb"/>
            <w:spacing w:before="0" w:beforeAutospacing="0" w:after="0" w:afterAutospacing="0"/>
            <w:jc w:val="both"/>
            <w:divId w:val="36977070"/>
            <w:rPr>
              <w:color w:val="000000"/>
            </w:rPr>
          </w:pPr>
        </w:p>
        <w:p w:rsidR="00D50F14" w:rsidRDefault="00D50F14" w:rsidP="00D50F14">
          <w:pPr>
            <w:pStyle w:val="NormalWeb"/>
            <w:spacing w:before="0" w:beforeAutospacing="0" w:after="0" w:afterAutospacing="0"/>
            <w:jc w:val="both"/>
            <w:divId w:val="36977070"/>
            <w:rPr>
              <w:color w:val="000000"/>
            </w:rPr>
          </w:pPr>
          <w:r w:rsidRPr="00CF6229">
            <w:rPr>
              <w:color w:val="000000"/>
            </w:rPr>
            <w:t xml:space="preserve">During the 84th Legislature, </w:t>
          </w:r>
          <w:r>
            <w:rPr>
              <w:color w:val="000000"/>
            </w:rPr>
            <w:t>S.B. 1734 by Senator Uresti</w:t>
          </w:r>
          <w:r w:rsidRPr="00CF6229">
            <w:rPr>
              <w:color w:val="000000"/>
            </w:rPr>
            <w:t xml:space="preserve"> created a program under the TSSWCB aimed at eradicating cane along the Rio Grande. The Rio Grande Carrizo Cane Eradication Program was developed with the following goals:</w:t>
          </w:r>
        </w:p>
        <w:p w:rsidR="00D50F14" w:rsidRPr="00CF6229" w:rsidRDefault="00D50F14" w:rsidP="00D50F14">
          <w:pPr>
            <w:pStyle w:val="NormalWeb"/>
            <w:spacing w:before="0" w:beforeAutospacing="0" w:after="0" w:afterAutospacing="0"/>
            <w:jc w:val="both"/>
            <w:divId w:val="36977070"/>
            <w:rPr>
              <w:color w:val="000000"/>
            </w:rPr>
          </w:pPr>
        </w:p>
        <w:p w:rsidR="00D50F14" w:rsidRPr="00CF6229" w:rsidRDefault="00D50F14" w:rsidP="00D50F14">
          <w:pPr>
            <w:pStyle w:val="NormalWeb"/>
            <w:numPr>
              <w:ilvl w:val="0"/>
              <w:numId w:val="1"/>
            </w:numPr>
            <w:spacing w:before="0" w:beforeAutospacing="0" w:after="0" w:afterAutospacing="0"/>
            <w:jc w:val="both"/>
            <w:divId w:val="36977070"/>
            <w:rPr>
              <w:color w:val="000000"/>
            </w:rPr>
          </w:pPr>
          <w:r>
            <w:rPr>
              <w:color w:val="000000"/>
            </w:rPr>
            <w:t>r</w:t>
          </w:r>
          <w:r w:rsidRPr="00CF6229">
            <w:rPr>
              <w:color w:val="000000"/>
            </w:rPr>
            <w:t>educe arun</w:t>
          </w:r>
          <w:r>
            <w:rPr>
              <w:color w:val="000000"/>
            </w:rPr>
            <w:t>do canopy, density, and biomass;</w:t>
          </w:r>
        </w:p>
        <w:p w:rsidR="00D50F14" w:rsidRPr="00CF6229" w:rsidRDefault="00D50F14" w:rsidP="00D50F14">
          <w:pPr>
            <w:pStyle w:val="NormalWeb"/>
            <w:numPr>
              <w:ilvl w:val="0"/>
              <w:numId w:val="1"/>
            </w:numPr>
            <w:spacing w:before="0" w:beforeAutospacing="0" w:after="0" w:afterAutospacing="0"/>
            <w:jc w:val="both"/>
            <w:divId w:val="36977070"/>
            <w:rPr>
              <w:color w:val="000000"/>
            </w:rPr>
          </w:pPr>
          <w:r>
            <w:rPr>
              <w:color w:val="000000"/>
            </w:rPr>
            <w:t>i</w:t>
          </w:r>
          <w:r w:rsidRPr="00CF6229">
            <w:rPr>
              <w:color w:val="000000"/>
            </w:rPr>
            <w:t>mprove border acce</w:t>
          </w:r>
          <w:r>
            <w:rPr>
              <w:color w:val="000000"/>
            </w:rPr>
            <w:t>ss for law enforcement officers;</w:t>
          </w:r>
        </w:p>
        <w:p w:rsidR="00D50F14" w:rsidRPr="00CF6229" w:rsidRDefault="00D50F14" w:rsidP="00D50F14">
          <w:pPr>
            <w:pStyle w:val="NormalWeb"/>
            <w:numPr>
              <w:ilvl w:val="0"/>
              <w:numId w:val="1"/>
            </w:numPr>
            <w:spacing w:before="0" w:beforeAutospacing="0" w:after="0" w:afterAutospacing="0"/>
            <w:jc w:val="both"/>
            <w:divId w:val="36977070"/>
            <w:rPr>
              <w:color w:val="000000"/>
            </w:rPr>
          </w:pPr>
          <w:r>
            <w:rPr>
              <w:color w:val="000000"/>
            </w:rPr>
            <w:t>i</w:t>
          </w:r>
          <w:r w:rsidRPr="00CF6229">
            <w:rPr>
              <w:color w:val="000000"/>
            </w:rPr>
            <w:t xml:space="preserve">mprove visibility to allow better </w:t>
          </w:r>
          <w:r>
            <w:rPr>
              <w:color w:val="000000"/>
            </w:rPr>
            <w:t>detection of illegal activities;</w:t>
          </w:r>
        </w:p>
        <w:p w:rsidR="00D50F14" w:rsidRPr="00CF6229" w:rsidRDefault="00D50F14" w:rsidP="00D50F14">
          <w:pPr>
            <w:pStyle w:val="NormalWeb"/>
            <w:numPr>
              <w:ilvl w:val="0"/>
              <w:numId w:val="1"/>
            </w:numPr>
            <w:spacing w:before="0" w:beforeAutospacing="0" w:after="0" w:afterAutospacing="0"/>
            <w:jc w:val="both"/>
            <w:divId w:val="36977070"/>
            <w:rPr>
              <w:color w:val="000000"/>
            </w:rPr>
          </w:pPr>
          <w:r>
            <w:rPr>
              <w:color w:val="000000"/>
            </w:rPr>
            <w:t>r</w:t>
          </w:r>
          <w:r w:rsidRPr="00CF6229">
            <w:rPr>
              <w:color w:val="000000"/>
            </w:rPr>
            <w:t>estore ecological function, degraded riparian habitats, and biodiv</w:t>
          </w:r>
          <w:r>
            <w:rPr>
              <w:color w:val="000000"/>
            </w:rPr>
            <w:t>ersity;</w:t>
          </w:r>
        </w:p>
        <w:p w:rsidR="00D50F14" w:rsidRDefault="00D50F14" w:rsidP="00D50F14">
          <w:pPr>
            <w:pStyle w:val="NormalWeb"/>
            <w:numPr>
              <w:ilvl w:val="0"/>
              <w:numId w:val="1"/>
            </w:numPr>
            <w:spacing w:before="0" w:beforeAutospacing="0" w:after="0" w:afterAutospacing="0"/>
            <w:jc w:val="both"/>
            <w:divId w:val="36977070"/>
            <w:rPr>
              <w:color w:val="000000"/>
            </w:rPr>
          </w:pPr>
          <w:r>
            <w:rPr>
              <w:color w:val="000000"/>
            </w:rPr>
            <w:t>i</w:t>
          </w:r>
          <w:r w:rsidRPr="00CF6229">
            <w:rPr>
              <w:color w:val="000000"/>
            </w:rPr>
            <w:t>mprove river function, decrease sedimentation, an</w:t>
          </w:r>
          <w:r>
            <w:rPr>
              <w:color w:val="000000"/>
            </w:rPr>
            <w:t>d reduce potential for flooding; and</w:t>
          </w:r>
        </w:p>
        <w:p w:rsidR="00D50F14" w:rsidRDefault="00D50F14" w:rsidP="00D50F14">
          <w:pPr>
            <w:pStyle w:val="NormalWeb"/>
            <w:numPr>
              <w:ilvl w:val="0"/>
              <w:numId w:val="1"/>
            </w:numPr>
            <w:spacing w:before="0" w:beforeAutospacing="0" w:after="0" w:afterAutospacing="0"/>
            <w:jc w:val="both"/>
            <w:divId w:val="36977070"/>
            <w:rPr>
              <w:color w:val="000000"/>
            </w:rPr>
          </w:pPr>
          <w:r>
            <w:rPr>
              <w:color w:val="000000"/>
            </w:rPr>
            <w:t>e</w:t>
          </w:r>
          <w:r w:rsidRPr="00CF6229">
            <w:rPr>
              <w:color w:val="000000"/>
            </w:rPr>
            <w:t xml:space="preserve">nhance water savings by conserving water lost </w:t>
          </w:r>
          <w:r>
            <w:rPr>
              <w:color w:val="000000"/>
            </w:rPr>
            <w:t>to evapotranspiration by arundo.</w:t>
          </w:r>
        </w:p>
        <w:p w:rsidR="00D50F14" w:rsidRPr="00CF6229" w:rsidRDefault="00D50F14" w:rsidP="00D50F14">
          <w:pPr>
            <w:pStyle w:val="NormalWeb"/>
            <w:spacing w:before="0" w:beforeAutospacing="0" w:after="0" w:afterAutospacing="0"/>
            <w:jc w:val="both"/>
            <w:divId w:val="36977070"/>
            <w:rPr>
              <w:color w:val="000000"/>
            </w:rPr>
          </w:pPr>
        </w:p>
        <w:p w:rsidR="00D50F14" w:rsidRDefault="00D50F14" w:rsidP="00D50F14">
          <w:pPr>
            <w:pStyle w:val="NormalWeb"/>
            <w:spacing w:before="0" w:beforeAutospacing="0" w:after="0" w:afterAutospacing="0"/>
            <w:jc w:val="both"/>
            <w:divId w:val="36977070"/>
            <w:rPr>
              <w:color w:val="000000"/>
            </w:rPr>
          </w:pPr>
          <w:r w:rsidRPr="00CF6229">
            <w:rPr>
              <w:color w:val="000000"/>
            </w:rPr>
            <w:t>While S</w:t>
          </w:r>
          <w:r>
            <w:rPr>
              <w:color w:val="000000"/>
            </w:rPr>
            <w:t>.</w:t>
          </w:r>
          <w:r w:rsidRPr="00CF6229">
            <w:rPr>
              <w:color w:val="000000"/>
            </w:rPr>
            <w:t>B</w:t>
          </w:r>
          <w:r>
            <w:rPr>
              <w:color w:val="000000"/>
            </w:rPr>
            <w:t>.</w:t>
          </w:r>
          <w:r w:rsidRPr="00CF6229">
            <w:rPr>
              <w:color w:val="000000"/>
            </w:rPr>
            <w:t xml:space="preserve"> 1734 passed and the program was implemented, TSSWCB never received the funding necessary to achieve its goals. TSSWCB used some funds to spray a few areas along the Rio Grande, but their funds ran out within months.</w:t>
          </w:r>
        </w:p>
        <w:p w:rsidR="00D50F14" w:rsidRPr="00CF6229" w:rsidRDefault="00D50F14" w:rsidP="00D50F14">
          <w:pPr>
            <w:pStyle w:val="NormalWeb"/>
            <w:spacing w:before="0" w:beforeAutospacing="0" w:after="0" w:afterAutospacing="0"/>
            <w:jc w:val="both"/>
            <w:divId w:val="36977070"/>
            <w:rPr>
              <w:color w:val="000000"/>
            </w:rPr>
          </w:pPr>
        </w:p>
        <w:p w:rsidR="00D50F14" w:rsidRPr="00CF6229" w:rsidRDefault="00D50F14" w:rsidP="00D50F14">
          <w:pPr>
            <w:pStyle w:val="NormalWeb"/>
            <w:spacing w:before="0" w:beforeAutospacing="0" w:after="0" w:afterAutospacing="0"/>
            <w:jc w:val="both"/>
            <w:divId w:val="36977070"/>
            <w:rPr>
              <w:color w:val="000000"/>
            </w:rPr>
          </w:pPr>
          <w:r w:rsidRPr="00CF6229">
            <w:rPr>
              <w:color w:val="000000"/>
            </w:rPr>
            <w:t>S</w:t>
          </w:r>
          <w:r>
            <w:rPr>
              <w:color w:val="000000"/>
            </w:rPr>
            <w:t>.</w:t>
          </w:r>
          <w:r w:rsidRPr="00CF6229">
            <w:rPr>
              <w:color w:val="000000"/>
            </w:rPr>
            <w:t>B</w:t>
          </w:r>
          <w:r>
            <w:rPr>
              <w:color w:val="000000"/>
            </w:rPr>
            <w:t>.</w:t>
          </w:r>
          <w:r w:rsidRPr="00CF6229">
            <w:rPr>
              <w:color w:val="000000"/>
            </w:rPr>
            <w:t xml:space="preserve"> 1205 would provide $10 million to TSSWCB in order to assist in their efforts to controlling Carrizo cane along the Rio Grande. This $10 million is contingent on the federal government also providing $10 million toward the project.</w:t>
          </w:r>
        </w:p>
        <w:p w:rsidR="00D50F14" w:rsidRPr="00D70925" w:rsidRDefault="00D50F14" w:rsidP="00D50F14">
          <w:pPr>
            <w:spacing w:after="0" w:line="240" w:lineRule="auto"/>
            <w:jc w:val="both"/>
            <w:rPr>
              <w:rFonts w:eastAsia="Times New Roman" w:cs="Times New Roman"/>
              <w:bCs/>
              <w:szCs w:val="24"/>
            </w:rPr>
          </w:pPr>
        </w:p>
      </w:sdtContent>
    </w:sdt>
    <w:p w:rsidR="00D50F14" w:rsidRDefault="00D50F14" w:rsidP="005957D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1205 </w:t>
      </w:r>
      <w:bookmarkStart w:id="1" w:name="AmendsCurrentLaw"/>
      <w:bookmarkEnd w:id="1"/>
      <w:r>
        <w:rPr>
          <w:rFonts w:cs="Times New Roman"/>
          <w:szCs w:val="24"/>
        </w:rPr>
        <w:t>amends current law relating to an appropriation of money from the general revenue fund to the State Soil and Water Conservation Board for the purpose of eradicating Carrizo cane, contingent on the receipt of federal funds for the same purpose.</w:t>
      </w:r>
    </w:p>
    <w:p w:rsidR="00D50F14" w:rsidRPr="00CF6229" w:rsidRDefault="00D50F14" w:rsidP="005957D1">
      <w:pPr>
        <w:spacing w:after="0" w:line="240" w:lineRule="auto"/>
        <w:jc w:val="both"/>
        <w:rPr>
          <w:rFonts w:eastAsia="Times New Roman" w:cs="Times New Roman"/>
          <w:szCs w:val="24"/>
        </w:rPr>
      </w:pPr>
    </w:p>
    <w:p w:rsidR="00D50F14" w:rsidRPr="005C2A78" w:rsidRDefault="00D50F14" w:rsidP="005957D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544ED1A8C14AFE930E1315065A9A49"/>
          </w:placeholder>
        </w:sdtPr>
        <w:sdtContent>
          <w:r>
            <w:rPr>
              <w:rFonts w:eastAsia="Times New Roman" w:cs="Times New Roman"/>
              <w:b/>
              <w:szCs w:val="24"/>
              <w:u w:val="single"/>
            </w:rPr>
            <w:t>RULEMAKING AUTHORITY</w:t>
          </w:r>
        </w:sdtContent>
      </w:sdt>
    </w:p>
    <w:p w:rsidR="00D50F14" w:rsidRPr="006529C4" w:rsidRDefault="00D50F14" w:rsidP="005957D1">
      <w:pPr>
        <w:spacing w:after="0" w:line="240" w:lineRule="auto"/>
        <w:jc w:val="both"/>
        <w:rPr>
          <w:rFonts w:cs="Times New Roman"/>
          <w:szCs w:val="24"/>
        </w:rPr>
      </w:pPr>
    </w:p>
    <w:p w:rsidR="00D50F14" w:rsidRPr="006529C4" w:rsidRDefault="00D50F14" w:rsidP="005957D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0F14" w:rsidRDefault="00D50F14">
      <w:pPr>
        <w:rPr>
          <w:rFonts w:cs="Times New Roman"/>
          <w:szCs w:val="24"/>
        </w:rPr>
      </w:pPr>
      <w:r>
        <w:rPr>
          <w:rFonts w:cs="Times New Roman"/>
          <w:szCs w:val="24"/>
        </w:rPr>
        <w:br w:type="page"/>
      </w:r>
    </w:p>
    <w:p w:rsidR="00D50F14" w:rsidRPr="006529C4" w:rsidRDefault="00D50F14" w:rsidP="005957D1">
      <w:pPr>
        <w:spacing w:after="0" w:line="240" w:lineRule="auto"/>
        <w:jc w:val="both"/>
        <w:rPr>
          <w:rFonts w:cs="Times New Roman"/>
          <w:szCs w:val="24"/>
        </w:rPr>
      </w:pPr>
    </w:p>
    <w:p w:rsidR="00D50F14" w:rsidRPr="005C2A78" w:rsidRDefault="00D50F14" w:rsidP="005957D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DAE545BF5B499C98ADD69368BF30EB"/>
          </w:placeholder>
        </w:sdtPr>
        <w:sdtContent>
          <w:r>
            <w:rPr>
              <w:rFonts w:eastAsia="Times New Roman" w:cs="Times New Roman"/>
              <w:b/>
              <w:szCs w:val="24"/>
              <w:u w:val="single"/>
            </w:rPr>
            <w:t>SECTION BY SECTION ANALYSIS</w:t>
          </w:r>
        </w:sdtContent>
      </w:sdt>
    </w:p>
    <w:p w:rsidR="00D50F14" w:rsidRPr="005C2A78" w:rsidRDefault="00D50F14" w:rsidP="005957D1">
      <w:pPr>
        <w:spacing w:after="0" w:line="240" w:lineRule="auto"/>
        <w:jc w:val="both"/>
        <w:rPr>
          <w:rFonts w:eastAsia="Times New Roman" w:cs="Times New Roman"/>
          <w:szCs w:val="24"/>
        </w:rPr>
      </w:pPr>
    </w:p>
    <w:p w:rsidR="00D50F14" w:rsidRPr="005C2A78" w:rsidRDefault="00D50F14" w:rsidP="005957D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APPROPRIATION. Provides that if </w:t>
      </w:r>
      <w:r w:rsidRPr="00CF6229">
        <w:rPr>
          <w:rFonts w:eastAsia="Times New Roman" w:cs="Times New Roman"/>
          <w:szCs w:val="24"/>
        </w:rPr>
        <w:t xml:space="preserve">the </w:t>
      </w:r>
      <w:r>
        <w:rPr>
          <w:rFonts w:eastAsia="Times New Roman" w:cs="Times New Roman"/>
          <w:szCs w:val="24"/>
        </w:rPr>
        <w:t xml:space="preserve">Texas </w:t>
      </w:r>
      <w:r w:rsidRPr="00CF6229">
        <w:rPr>
          <w:rFonts w:eastAsia="Times New Roman" w:cs="Times New Roman"/>
          <w:szCs w:val="24"/>
        </w:rPr>
        <w:t>State Soil and Water Conservation Board</w:t>
      </w:r>
      <w:r>
        <w:rPr>
          <w:rFonts w:eastAsia="Times New Roman" w:cs="Times New Roman"/>
          <w:szCs w:val="24"/>
        </w:rPr>
        <w:t xml:space="preserve"> (TSSWCB)</w:t>
      </w:r>
      <w:r w:rsidRPr="00CF6229">
        <w:rPr>
          <w:rFonts w:eastAsia="Times New Roman" w:cs="Times New Roman"/>
          <w:szCs w:val="24"/>
        </w:rPr>
        <w:t xml:space="preserve"> receives at least $10 million in federal funds for use during the state fiscal biennium ending August 31, 2021, for the purpose of eradicating Carrizo cane along the Rio Grande River, then the amount of $10 million is appropriated from the general revenue fund to </w:t>
      </w:r>
      <w:r>
        <w:rPr>
          <w:rFonts w:eastAsia="Times New Roman" w:cs="Times New Roman"/>
          <w:szCs w:val="24"/>
        </w:rPr>
        <w:t>TSSWCB</w:t>
      </w:r>
      <w:r w:rsidRPr="00CF6229">
        <w:rPr>
          <w:rFonts w:eastAsia="Times New Roman" w:cs="Times New Roman"/>
          <w:szCs w:val="24"/>
        </w:rPr>
        <w:t xml:space="preserve"> for the state fiscal biennium ending August 31, 2021, for the purpose of eradicating Carrizo cane along the Rio Grande River.</w:t>
      </w:r>
    </w:p>
    <w:p w:rsidR="00D50F14" w:rsidRPr="005C2A78" w:rsidRDefault="00D50F14" w:rsidP="005957D1">
      <w:pPr>
        <w:spacing w:after="0" w:line="240" w:lineRule="auto"/>
        <w:jc w:val="both"/>
        <w:rPr>
          <w:rFonts w:eastAsia="Times New Roman" w:cs="Times New Roman"/>
          <w:szCs w:val="24"/>
        </w:rPr>
      </w:pPr>
    </w:p>
    <w:p w:rsidR="00D50F14" w:rsidRPr="00C8671F" w:rsidRDefault="00D50F14" w:rsidP="005957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Effective date: September 1, 2019.</w:t>
      </w:r>
    </w:p>
    <w:sectPr w:rsidR="00D50F14"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F1" w:rsidRDefault="00EE6FF1" w:rsidP="000F1DF9">
      <w:pPr>
        <w:spacing w:after="0" w:line="240" w:lineRule="auto"/>
      </w:pPr>
      <w:r>
        <w:separator/>
      </w:r>
    </w:p>
  </w:endnote>
  <w:endnote w:type="continuationSeparator" w:id="0">
    <w:p w:rsidR="00EE6FF1" w:rsidRDefault="00EE6F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6F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0F14">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0F14">
                <w:rPr>
                  <w:sz w:val="20"/>
                  <w:szCs w:val="20"/>
                </w:rPr>
                <w:t>S.B. 1205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0F1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6F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0F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0F1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F1" w:rsidRDefault="00EE6FF1" w:rsidP="000F1DF9">
      <w:pPr>
        <w:spacing w:after="0" w:line="240" w:lineRule="auto"/>
      </w:pPr>
      <w:r>
        <w:separator/>
      </w:r>
    </w:p>
  </w:footnote>
  <w:footnote w:type="continuationSeparator" w:id="0">
    <w:p w:rsidR="00EE6FF1" w:rsidRDefault="00EE6FF1"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B3427"/>
    <w:multiLevelType w:val="hybridMultilevel"/>
    <w:tmpl w:val="F202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0F14"/>
    <w:rsid w:val="00D70925"/>
    <w:rsid w:val="00DB48D8"/>
    <w:rsid w:val="00E036F8"/>
    <w:rsid w:val="00E10F50"/>
    <w:rsid w:val="00E23091"/>
    <w:rsid w:val="00E32B14"/>
    <w:rsid w:val="00E46194"/>
    <w:rsid w:val="00EE2AD8"/>
    <w:rsid w:val="00EE6FF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2A5AC-182E-4D18-858B-F7FD1EDC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0F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337A" w:rsidP="0079337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B6ED8BD20146EFA548E3B76E8AAF2F"/>
        <w:category>
          <w:name w:val="General"/>
          <w:gallery w:val="placeholder"/>
        </w:category>
        <w:types>
          <w:type w:val="bbPlcHdr"/>
        </w:types>
        <w:behaviors>
          <w:behavior w:val="content"/>
        </w:behaviors>
        <w:guid w:val="{DFC0FDBF-17AA-4829-8AC7-341B04692E19}"/>
      </w:docPartPr>
      <w:docPartBody>
        <w:p w:rsidR="00000000" w:rsidRDefault="003C61CA"/>
      </w:docPartBody>
    </w:docPart>
    <w:docPart>
      <w:docPartPr>
        <w:name w:val="C4A3DC9BBA6C4F9DAD440D4756D84B53"/>
        <w:category>
          <w:name w:val="General"/>
          <w:gallery w:val="placeholder"/>
        </w:category>
        <w:types>
          <w:type w:val="bbPlcHdr"/>
        </w:types>
        <w:behaviors>
          <w:behavior w:val="content"/>
        </w:behaviors>
        <w:guid w:val="{E6FCE666-3209-4189-891C-461E649AC784}"/>
      </w:docPartPr>
      <w:docPartBody>
        <w:p w:rsidR="00000000" w:rsidRDefault="003C61CA"/>
      </w:docPartBody>
    </w:docPart>
    <w:docPart>
      <w:docPartPr>
        <w:name w:val="E84FCB5A586648278FD7D364BB8BD18D"/>
        <w:category>
          <w:name w:val="General"/>
          <w:gallery w:val="placeholder"/>
        </w:category>
        <w:types>
          <w:type w:val="bbPlcHdr"/>
        </w:types>
        <w:behaviors>
          <w:behavior w:val="content"/>
        </w:behaviors>
        <w:guid w:val="{0440A9C4-6299-4277-B2F2-77A627E9221E}"/>
      </w:docPartPr>
      <w:docPartBody>
        <w:p w:rsidR="00000000" w:rsidRDefault="003C61CA"/>
      </w:docPartBody>
    </w:docPart>
    <w:docPart>
      <w:docPartPr>
        <w:name w:val="0B05D4468E9C48708A0F2FF460859020"/>
        <w:category>
          <w:name w:val="General"/>
          <w:gallery w:val="placeholder"/>
        </w:category>
        <w:types>
          <w:type w:val="bbPlcHdr"/>
        </w:types>
        <w:behaviors>
          <w:behavior w:val="content"/>
        </w:behaviors>
        <w:guid w:val="{84E856FB-2394-40A4-BB55-A651FAA13306}"/>
      </w:docPartPr>
      <w:docPartBody>
        <w:p w:rsidR="00000000" w:rsidRDefault="003C61CA"/>
      </w:docPartBody>
    </w:docPart>
    <w:docPart>
      <w:docPartPr>
        <w:name w:val="FD9D02D649E542AEBA6B7794FFBDACE9"/>
        <w:category>
          <w:name w:val="General"/>
          <w:gallery w:val="placeholder"/>
        </w:category>
        <w:types>
          <w:type w:val="bbPlcHdr"/>
        </w:types>
        <w:behaviors>
          <w:behavior w:val="content"/>
        </w:behaviors>
        <w:guid w:val="{A4EE484C-C4B1-41BF-B917-AA6FB13D9318}"/>
      </w:docPartPr>
      <w:docPartBody>
        <w:p w:rsidR="00000000" w:rsidRDefault="003C61CA"/>
      </w:docPartBody>
    </w:docPart>
    <w:docPart>
      <w:docPartPr>
        <w:name w:val="17DCFA7E50CE41B5BDD8469608B99C7F"/>
        <w:category>
          <w:name w:val="General"/>
          <w:gallery w:val="placeholder"/>
        </w:category>
        <w:types>
          <w:type w:val="bbPlcHdr"/>
        </w:types>
        <w:behaviors>
          <w:behavior w:val="content"/>
        </w:behaviors>
        <w:guid w:val="{0604F37E-A6BE-4DC3-8579-5674FABC50DA}"/>
      </w:docPartPr>
      <w:docPartBody>
        <w:p w:rsidR="00000000" w:rsidRDefault="003C61CA"/>
      </w:docPartBody>
    </w:docPart>
    <w:docPart>
      <w:docPartPr>
        <w:name w:val="FBC480E28FCC4D33B46F59BD5DE94235"/>
        <w:category>
          <w:name w:val="General"/>
          <w:gallery w:val="placeholder"/>
        </w:category>
        <w:types>
          <w:type w:val="bbPlcHdr"/>
        </w:types>
        <w:behaviors>
          <w:behavior w:val="content"/>
        </w:behaviors>
        <w:guid w:val="{5891DAC5-C2E2-48A2-9C28-48F5C6CA2C70}"/>
      </w:docPartPr>
      <w:docPartBody>
        <w:p w:rsidR="00000000" w:rsidRDefault="003C61CA"/>
      </w:docPartBody>
    </w:docPart>
    <w:docPart>
      <w:docPartPr>
        <w:name w:val="658D2693D18F456FBA5184ACAAF7EF0C"/>
        <w:category>
          <w:name w:val="General"/>
          <w:gallery w:val="placeholder"/>
        </w:category>
        <w:types>
          <w:type w:val="bbPlcHdr"/>
        </w:types>
        <w:behaviors>
          <w:behavior w:val="content"/>
        </w:behaviors>
        <w:guid w:val="{EFE1A7CF-24F6-4999-AC54-3079473D5D55}"/>
      </w:docPartPr>
      <w:docPartBody>
        <w:p w:rsidR="00000000" w:rsidRDefault="003C61CA"/>
      </w:docPartBody>
    </w:docPart>
    <w:docPart>
      <w:docPartPr>
        <w:name w:val="D32B96D88035420E929AF52C5C26C52C"/>
        <w:category>
          <w:name w:val="General"/>
          <w:gallery w:val="placeholder"/>
        </w:category>
        <w:types>
          <w:type w:val="bbPlcHdr"/>
        </w:types>
        <w:behaviors>
          <w:behavior w:val="content"/>
        </w:behaviors>
        <w:guid w:val="{3544E81E-2161-4C17-BE34-0A7FAAB85CF8}"/>
      </w:docPartPr>
      <w:docPartBody>
        <w:p w:rsidR="00000000" w:rsidRDefault="0079337A" w:rsidP="0079337A">
          <w:pPr>
            <w:pStyle w:val="D32B96D88035420E929AF52C5C26C52C"/>
          </w:pPr>
          <w:r w:rsidRPr="00A30DD1">
            <w:rPr>
              <w:rStyle w:val="PlaceholderText"/>
            </w:rPr>
            <w:t>Click here to enter a date.</w:t>
          </w:r>
        </w:p>
      </w:docPartBody>
    </w:docPart>
    <w:docPart>
      <w:docPartPr>
        <w:name w:val="DBCDE9F8202142D689ACBDA793123458"/>
        <w:category>
          <w:name w:val="General"/>
          <w:gallery w:val="placeholder"/>
        </w:category>
        <w:types>
          <w:type w:val="bbPlcHdr"/>
        </w:types>
        <w:behaviors>
          <w:behavior w:val="content"/>
        </w:behaviors>
        <w:guid w:val="{41553C34-A8A7-4799-BDE5-F1B594061B28}"/>
      </w:docPartPr>
      <w:docPartBody>
        <w:p w:rsidR="00000000" w:rsidRDefault="003C61CA"/>
      </w:docPartBody>
    </w:docPart>
    <w:docPart>
      <w:docPartPr>
        <w:name w:val="05FD2050C5B04B6589ECB284A51EDA75"/>
        <w:category>
          <w:name w:val="General"/>
          <w:gallery w:val="placeholder"/>
        </w:category>
        <w:types>
          <w:type w:val="bbPlcHdr"/>
        </w:types>
        <w:behaviors>
          <w:behavior w:val="content"/>
        </w:behaviors>
        <w:guid w:val="{509C4EEC-8C5C-4A98-93F4-B5388D1138D6}"/>
      </w:docPartPr>
      <w:docPartBody>
        <w:p w:rsidR="00000000" w:rsidRDefault="003C61CA"/>
      </w:docPartBody>
    </w:docPart>
    <w:docPart>
      <w:docPartPr>
        <w:name w:val="0A51078A18E44082B5CE1334661F43E7"/>
        <w:category>
          <w:name w:val="General"/>
          <w:gallery w:val="placeholder"/>
        </w:category>
        <w:types>
          <w:type w:val="bbPlcHdr"/>
        </w:types>
        <w:behaviors>
          <w:behavior w:val="content"/>
        </w:behaviors>
        <w:guid w:val="{3CA6A313-A3A4-4A3A-8A58-387969D415BE}"/>
      </w:docPartPr>
      <w:docPartBody>
        <w:p w:rsidR="00000000" w:rsidRDefault="0079337A" w:rsidP="0079337A">
          <w:pPr>
            <w:pStyle w:val="0A51078A18E44082B5CE1334661F43E7"/>
          </w:pPr>
          <w:r>
            <w:rPr>
              <w:rFonts w:eastAsia="Times New Roman" w:cs="Times New Roman"/>
              <w:bCs/>
              <w:szCs w:val="24"/>
            </w:rPr>
            <w:t xml:space="preserve"> </w:t>
          </w:r>
        </w:p>
      </w:docPartBody>
    </w:docPart>
    <w:docPart>
      <w:docPartPr>
        <w:name w:val="E8544ED1A8C14AFE930E1315065A9A49"/>
        <w:category>
          <w:name w:val="General"/>
          <w:gallery w:val="placeholder"/>
        </w:category>
        <w:types>
          <w:type w:val="bbPlcHdr"/>
        </w:types>
        <w:behaviors>
          <w:behavior w:val="content"/>
        </w:behaviors>
        <w:guid w:val="{6AF9649C-2EC2-448C-84F3-2986E00A9BBC}"/>
      </w:docPartPr>
      <w:docPartBody>
        <w:p w:rsidR="00000000" w:rsidRDefault="003C61CA"/>
      </w:docPartBody>
    </w:docPart>
    <w:docPart>
      <w:docPartPr>
        <w:name w:val="F9DAE545BF5B499C98ADD69368BF30EB"/>
        <w:category>
          <w:name w:val="General"/>
          <w:gallery w:val="placeholder"/>
        </w:category>
        <w:types>
          <w:type w:val="bbPlcHdr"/>
        </w:types>
        <w:behaviors>
          <w:behavior w:val="content"/>
        </w:behaviors>
        <w:guid w:val="{95C1B574-D221-4E2D-B86D-DEAFA62F3099}"/>
      </w:docPartPr>
      <w:docPartBody>
        <w:p w:rsidR="00000000" w:rsidRDefault="003C61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61CA"/>
    <w:rsid w:val="004816E8"/>
    <w:rsid w:val="00493D6D"/>
    <w:rsid w:val="00576003"/>
    <w:rsid w:val="005B408E"/>
    <w:rsid w:val="005D31F2"/>
    <w:rsid w:val="00635291"/>
    <w:rsid w:val="006959CC"/>
    <w:rsid w:val="00696675"/>
    <w:rsid w:val="006B0016"/>
    <w:rsid w:val="0079337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3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9337A"/>
    <w:rPr>
      <w:rFonts w:ascii="Times New Roman" w:hAnsi="Times New Roman"/>
      <w:sz w:val="24"/>
    </w:rPr>
  </w:style>
  <w:style w:type="paragraph" w:customStyle="1" w:styleId="487D89B4F8B34DB4967D41FE18F7F88D9">
    <w:name w:val="487D89B4F8B34DB4967D41FE18F7F88D9"/>
    <w:rsid w:val="0079337A"/>
    <w:rPr>
      <w:rFonts w:ascii="Times New Roman" w:hAnsi="Times New Roman"/>
      <w:sz w:val="24"/>
    </w:rPr>
  </w:style>
  <w:style w:type="paragraph" w:customStyle="1" w:styleId="AE2570ED5D764CD7AF9686706F550F4622">
    <w:name w:val="AE2570ED5D764CD7AF9686706F550F4622"/>
    <w:rsid w:val="0079337A"/>
    <w:pPr>
      <w:tabs>
        <w:tab w:val="center" w:pos="4680"/>
        <w:tab w:val="right" w:pos="9360"/>
      </w:tabs>
      <w:spacing w:after="0" w:line="240" w:lineRule="auto"/>
    </w:pPr>
    <w:rPr>
      <w:rFonts w:ascii="Times New Roman" w:hAnsi="Times New Roman"/>
      <w:sz w:val="24"/>
    </w:rPr>
  </w:style>
  <w:style w:type="paragraph" w:customStyle="1" w:styleId="D32B96D88035420E929AF52C5C26C52C">
    <w:name w:val="D32B96D88035420E929AF52C5C26C52C"/>
    <w:rsid w:val="0079337A"/>
    <w:pPr>
      <w:spacing w:after="160" w:line="259" w:lineRule="auto"/>
    </w:pPr>
  </w:style>
  <w:style w:type="paragraph" w:customStyle="1" w:styleId="0A51078A18E44082B5CE1334661F43E7">
    <w:name w:val="0A51078A18E44082B5CE1334661F43E7"/>
    <w:rsid w:val="007933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7FCC88-BF52-4684-A31D-AF13559C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508</Words>
  <Characters>2896</Characters>
  <Application>Microsoft Office Word</Application>
  <DocSecurity>0</DocSecurity>
  <Lines>24</Lines>
  <Paragraphs>6</Paragraphs>
  <ScaleCrop>false</ScaleCrop>
  <Company>Texas Legislative Council</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2019-04-03T13:24:00Z</cp:lastPrinted>
  <dcterms:created xsi:type="dcterms:W3CDTF">2015-05-29T14:24:00Z</dcterms:created>
  <dcterms:modified xsi:type="dcterms:W3CDTF">2019-04-03T13:24:00Z</dcterms:modified>
</cp:coreProperties>
</file>

<file path=docProps/custom.xml><?xml version="1.0" encoding="utf-8"?>
<op:Properties xmlns:vt="http://schemas.openxmlformats.org/officeDocument/2006/docPropsVTypes" xmlns:op="http://schemas.openxmlformats.org/officeDocument/2006/custom-properties"/>
</file>