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0D7" w:rsidRDefault="005370D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4239198ACF4405AAD74A29C76AED9FE"/>
          </w:placeholder>
        </w:sdtPr>
        <w:sdtContent>
          <w:r w:rsidRPr="005C2A78">
            <w:rPr>
              <w:rFonts w:cs="Times New Roman"/>
              <w:b/>
              <w:szCs w:val="24"/>
              <w:u w:val="single"/>
            </w:rPr>
            <w:t>BILL ANALYSIS</w:t>
          </w:r>
        </w:sdtContent>
      </w:sdt>
    </w:p>
    <w:p w:rsidR="005370D7" w:rsidRPr="00585C31" w:rsidRDefault="005370D7" w:rsidP="000F1DF9">
      <w:pPr>
        <w:spacing w:after="0" w:line="240" w:lineRule="auto"/>
        <w:rPr>
          <w:rFonts w:cs="Times New Roman"/>
          <w:szCs w:val="24"/>
        </w:rPr>
      </w:pPr>
    </w:p>
    <w:p w:rsidR="005370D7" w:rsidRPr="00585C31" w:rsidRDefault="005370D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370D7" w:rsidTr="000F1DF9">
        <w:tc>
          <w:tcPr>
            <w:tcW w:w="2718" w:type="dxa"/>
          </w:tcPr>
          <w:p w:rsidR="005370D7" w:rsidRPr="005C2A78" w:rsidRDefault="005370D7" w:rsidP="006D756B">
            <w:pPr>
              <w:rPr>
                <w:rFonts w:cs="Times New Roman"/>
                <w:szCs w:val="24"/>
              </w:rPr>
            </w:pPr>
            <w:sdt>
              <w:sdtPr>
                <w:rPr>
                  <w:rFonts w:cs="Times New Roman"/>
                  <w:szCs w:val="24"/>
                </w:rPr>
                <w:alias w:val="Agency Title"/>
                <w:tag w:val="AgencyTitleContentControl"/>
                <w:id w:val="1920747753"/>
                <w:lock w:val="sdtContentLocked"/>
                <w:placeholder>
                  <w:docPart w:val="D5727CFF83AB4E32B6CAB3A56900CD39"/>
                </w:placeholder>
              </w:sdtPr>
              <w:sdtEndPr>
                <w:rPr>
                  <w:rFonts w:cstheme="minorBidi"/>
                  <w:szCs w:val="22"/>
                </w:rPr>
              </w:sdtEndPr>
              <w:sdtContent>
                <w:r>
                  <w:rPr>
                    <w:rFonts w:cs="Times New Roman"/>
                    <w:szCs w:val="24"/>
                  </w:rPr>
                  <w:t>Senate Research Center</w:t>
                </w:r>
              </w:sdtContent>
            </w:sdt>
          </w:p>
        </w:tc>
        <w:tc>
          <w:tcPr>
            <w:tcW w:w="6858" w:type="dxa"/>
          </w:tcPr>
          <w:p w:rsidR="005370D7" w:rsidRPr="00FF6471" w:rsidRDefault="005370D7" w:rsidP="000F1DF9">
            <w:pPr>
              <w:jc w:val="right"/>
              <w:rPr>
                <w:rFonts w:cs="Times New Roman"/>
                <w:szCs w:val="24"/>
              </w:rPr>
            </w:pPr>
            <w:sdt>
              <w:sdtPr>
                <w:rPr>
                  <w:rFonts w:cs="Times New Roman"/>
                  <w:szCs w:val="24"/>
                </w:rPr>
                <w:alias w:val="Bill Number"/>
                <w:tag w:val="BillNumberOne"/>
                <w:id w:val="-410784069"/>
                <w:lock w:val="sdtContentLocked"/>
                <w:placeholder>
                  <w:docPart w:val="8822037C2D89454996A4E142355C1431"/>
                </w:placeholder>
              </w:sdtPr>
              <w:sdtContent>
                <w:r>
                  <w:rPr>
                    <w:rFonts w:cs="Times New Roman"/>
                    <w:szCs w:val="24"/>
                  </w:rPr>
                  <w:t>S.B. 1219</w:t>
                </w:r>
              </w:sdtContent>
            </w:sdt>
          </w:p>
        </w:tc>
      </w:tr>
      <w:tr w:rsidR="005370D7" w:rsidTr="000F1DF9">
        <w:sdt>
          <w:sdtPr>
            <w:rPr>
              <w:rFonts w:cs="Times New Roman"/>
              <w:szCs w:val="24"/>
            </w:rPr>
            <w:alias w:val="TLCNumber"/>
            <w:tag w:val="TLCNumber"/>
            <w:id w:val="-542600604"/>
            <w:lock w:val="sdtLocked"/>
            <w:placeholder>
              <w:docPart w:val="8E11F1A8C3BA4C279B227D67FEC9F42B"/>
            </w:placeholder>
          </w:sdtPr>
          <w:sdtContent>
            <w:tc>
              <w:tcPr>
                <w:tcW w:w="2718" w:type="dxa"/>
              </w:tcPr>
              <w:p w:rsidR="005370D7" w:rsidRPr="000F1DF9" w:rsidRDefault="005370D7" w:rsidP="00C65088">
                <w:pPr>
                  <w:rPr>
                    <w:rFonts w:cs="Times New Roman"/>
                    <w:szCs w:val="24"/>
                  </w:rPr>
                </w:pPr>
                <w:r>
                  <w:rPr>
                    <w:rFonts w:cs="Times New Roman"/>
                    <w:szCs w:val="24"/>
                  </w:rPr>
                  <w:t>86R9352 MP-D</w:t>
                </w:r>
              </w:p>
            </w:tc>
          </w:sdtContent>
        </w:sdt>
        <w:tc>
          <w:tcPr>
            <w:tcW w:w="6858" w:type="dxa"/>
          </w:tcPr>
          <w:p w:rsidR="005370D7" w:rsidRPr="005C2A78" w:rsidRDefault="005370D7" w:rsidP="006D756B">
            <w:pPr>
              <w:jc w:val="right"/>
              <w:rPr>
                <w:rFonts w:cs="Times New Roman"/>
                <w:szCs w:val="24"/>
              </w:rPr>
            </w:pPr>
            <w:sdt>
              <w:sdtPr>
                <w:rPr>
                  <w:rFonts w:cs="Times New Roman"/>
                  <w:szCs w:val="24"/>
                </w:rPr>
                <w:alias w:val="Author Label"/>
                <w:tag w:val="By"/>
                <w:id w:val="72399597"/>
                <w:lock w:val="sdtLocked"/>
                <w:placeholder>
                  <w:docPart w:val="DC7DFFABCC8C41DEB1FE2DB1742FB6D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A83BEE4B5B5454D8074348377898DE8"/>
                </w:placeholder>
              </w:sdtPr>
              <w:sdtContent>
                <w:r>
                  <w:rPr>
                    <w:rFonts w:cs="Times New Roman"/>
                    <w:szCs w:val="24"/>
                  </w:rPr>
                  <w:t>Alvarado</w:t>
                </w:r>
              </w:sdtContent>
            </w:sdt>
            <w:sdt>
              <w:sdtPr>
                <w:rPr>
                  <w:rFonts w:cs="Times New Roman"/>
                  <w:szCs w:val="24"/>
                </w:rPr>
                <w:alias w:val="Sponsor"/>
                <w:tag w:val="Sponsor"/>
                <w:id w:val="-2039656131"/>
                <w:lock w:val="sdtContentLocked"/>
                <w:placeholder>
                  <w:docPart w:val="5E27FE958AC74A568529DF46F2CA2741"/>
                </w:placeholder>
                <w:showingPlcHdr/>
              </w:sdtPr>
              <w:sdtContent/>
            </w:sdt>
          </w:p>
        </w:tc>
      </w:tr>
      <w:tr w:rsidR="005370D7" w:rsidTr="000F1DF9">
        <w:tc>
          <w:tcPr>
            <w:tcW w:w="2718" w:type="dxa"/>
          </w:tcPr>
          <w:p w:rsidR="005370D7" w:rsidRPr="00BC7495" w:rsidRDefault="005370D7" w:rsidP="000F1DF9">
            <w:pPr>
              <w:rPr>
                <w:rFonts w:cs="Times New Roman"/>
                <w:szCs w:val="24"/>
              </w:rPr>
            </w:pPr>
          </w:p>
        </w:tc>
        <w:sdt>
          <w:sdtPr>
            <w:rPr>
              <w:rFonts w:cs="Times New Roman"/>
              <w:szCs w:val="24"/>
            </w:rPr>
            <w:alias w:val="Committee"/>
            <w:tag w:val="Committee"/>
            <w:id w:val="1914272295"/>
            <w:lock w:val="sdtContentLocked"/>
            <w:placeholder>
              <w:docPart w:val="3E31DBCBFF054EDF89E291C9F8E70DAF"/>
            </w:placeholder>
          </w:sdtPr>
          <w:sdtContent>
            <w:tc>
              <w:tcPr>
                <w:tcW w:w="6858" w:type="dxa"/>
              </w:tcPr>
              <w:p w:rsidR="005370D7" w:rsidRPr="00FF6471" w:rsidRDefault="005370D7" w:rsidP="000F1DF9">
                <w:pPr>
                  <w:jc w:val="right"/>
                  <w:rPr>
                    <w:rFonts w:cs="Times New Roman"/>
                    <w:szCs w:val="24"/>
                  </w:rPr>
                </w:pPr>
                <w:r>
                  <w:rPr>
                    <w:rFonts w:cs="Times New Roman"/>
                    <w:szCs w:val="24"/>
                  </w:rPr>
                  <w:t>Transportation</w:t>
                </w:r>
              </w:p>
            </w:tc>
          </w:sdtContent>
        </w:sdt>
      </w:tr>
      <w:tr w:rsidR="005370D7" w:rsidTr="000F1DF9">
        <w:tc>
          <w:tcPr>
            <w:tcW w:w="2718" w:type="dxa"/>
          </w:tcPr>
          <w:p w:rsidR="005370D7" w:rsidRPr="00BC7495" w:rsidRDefault="005370D7" w:rsidP="000F1DF9">
            <w:pPr>
              <w:rPr>
                <w:rFonts w:cs="Times New Roman"/>
                <w:szCs w:val="24"/>
              </w:rPr>
            </w:pPr>
          </w:p>
        </w:tc>
        <w:sdt>
          <w:sdtPr>
            <w:rPr>
              <w:rFonts w:cs="Times New Roman"/>
              <w:szCs w:val="24"/>
            </w:rPr>
            <w:alias w:val="Date"/>
            <w:tag w:val="DateContentControl"/>
            <w:id w:val="1178081906"/>
            <w:lock w:val="sdtLocked"/>
            <w:placeholder>
              <w:docPart w:val="751B07665C9E42D19C7A2ABF3E948F8C"/>
            </w:placeholder>
            <w:date w:fullDate="2019-03-18T00:00:00Z">
              <w:dateFormat w:val="M/d/yyyy"/>
              <w:lid w:val="en-US"/>
              <w:storeMappedDataAs w:val="dateTime"/>
              <w:calendar w:val="gregorian"/>
            </w:date>
          </w:sdtPr>
          <w:sdtContent>
            <w:tc>
              <w:tcPr>
                <w:tcW w:w="6858" w:type="dxa"/>
              </w:tcPr>
              <w:p w:rsidR="005370D7" w:rsidRPr="00FF6471" w:rsidRDefault="005370D7" w:rsidP="000F1DF9">
                <w:pPr>
                  <w:jc w:val="right"/>
                  <w:rPr>
                    <w:rFonts w:cs="Times New Roman"/>
                    <w:szCs w:val="24"/>
                  </w:rPr>
                </w:pPr>
                <w:r>
                  <w:rPr>
                    <w:rFonts w:cs="Times New Roman"/>
                    <w:szCs w:val="24"/>
                  </w:rPr>
                  <w:t>3/18/2019</w:t>
                </w:r>
              </w:p>
            </w:tc>
          </w:sdtContent>
        </w:sdt>
      </w:tr>
      <w:tr w:rsidR="005370D7" w:rsidTr="000F1DF9">
        <w:tc>
          <w:tcPr>
            <w:tcW w:w="2718" w:type="dxa"/>
          </w:tcPr>
          <w:p w:rsidR="005370D7" w:rsidRPr="00BC7495" w:rsidRDefault="005370D7" w:rsidP="000F1DF9">
            <w:pPr>
              <w:rPr>
                <w:rFonts w:cs="Times New Roman"/>
                <w:szCs w:val="24"/>
              </w:rPr>
            </w:pPr>
          </w:p>
        </w:tc>
        <w:sdt>
          <w:sdtPr>
            <w:rPr>
              <w:rFonts w:cs="Times New Roman"/>
              <w:szCs w:val="24"/>
            </w:rPr>
            <w:alias w:val="BA Version"/>
            <w:tag w:val="BAVersion"/>
            <w:id w:val="-1685590809"/>
            <w:lock w:val="sdtContentLocked"/>
            <w:placeholder>
              <w:docPart w:val="44D3DB45F0A049AEA1E8F59AE6E18C2D"/>
            </w:placeholder>
          </w:sdtPr>
          <w:sdtContent>
            <w:tc>
              <w:tcPr>
                <w:tcW w:w="6858" w:type="dxa"/>
              </w:tcPr>
              <w:p w:rsidR="005370D7" w:rsidRPr="00FF6471" w:rsidRDefault="005370D7" w:rsidP="000F1DF9">
                <w:pPr>
                  <w:jc w:val="right"/>
                  <w:rPr>
                    <w:rFonts w:cs="Times New Roman"/>
                    <w:szCs w:val="24"/>
                  </w:rPr>
                </w:pPr>
                <w:r>
                  <w:rPr>
                    <w:rFonts w:cs="Times New Roman"/>
                    <w:szCs w:val="24"/>
                  </w:rPr>
                  <w:t>As Filed</w:t>
                </w:r>
              </w:p>
            </w:tc>
          </w:sdtContent>
        </w:sdt>
      </w:tr>
    </w:tbl>
    <w:p w:rsidR="005370D7" w:rsidRPr="00FF6471" w:rsidRDefault="005370D7" w:rsidP="000F1DF9">
      <w:pPr>
        <w:spacing w:after="0" w:line="240" w:lineRule="auto"/>
        <w:rPr>
          <w:rFonts w:cs="Times New Roman"/>
          <w:szCs w:val="24"/>
        </w:rPr>
      </w:pPr>
    </w:p>
    <w:p w:rsidR="005370D7" w:rsidRPr="00FF6471" w:rsidRDefault="005370D7" w:rsidP="000F1DF9">
      <w:pPr>
        <w:spacing w:after="0" w:line="240" w:lineRule="auto"/>
        <w:rPr>
          <w:rFonts w:cs="Times New Roman"/>
          <w:szCs w:val="24"/>
        </w:rPr>
      </w:pPr>
    </w:p>
    <w:p w:rsidR="005370D7" w:rsidRPr="00FF6471" w:rsidRDefault="005370D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13C69C91E2F4CB8B9497174FF002119"/>
        </w:placeholder>
      </w:sdtPr>
      <w:sdtContent>
        <w:p w:rsidR="005370D7" w:rsidRDefault="005370D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2363CE392B44B51B678A1E7B9B7968E"/>
        </w:placeholder>
      </w:sdtPr>
      <w:sdtContent>
        <w:p w:rsidR="005370D7" w:rsidRDefault="005370D7" w:rsidP="005370D7">
          <w:pPr>
            <w:pStyle w:val="NormalWeb"/>
            <w:spacing w:before="0" w:beforeAutospacing="0" w:after="0" w:afterAutospacing="0"/>
            <w:jc w:val="both"/>
            <w:divId w:val="852039024"/>
            <w:rPr>
              <w:rFonts w:eastAsia="Times New Roman"/>
              <w:bCs/>
            </w:rPr>
          </w:pPr>
        </w:p>
        <w:p w:rsidR="005370D7" w:rsidRPr="006A61CA" w:rsidRDefault="005370D7" w:rsidP="005370D7">
          <w:pPr>
            <w:pStyle w:val="NormalWeb"/>
            <w:spacing w:before="0" w:beforeAutospacing="0" w:after="0" w:afterAutospacing="0"/>
            <w:jc w:val="both"/>
            <w:divId w:val="852039024"/>
            <w:rPr>
              <w:color w:val="000000"/>
            </w:rPr>
          </w:pPr>
          <w:r w:rsidRPr="006A61CA">
            <w:rPr>
              <w:color w:val="000000"/>
            </w:rPr>
            <w:t>There is currently no law requiring the posting of the National Human Trafficking Hotline number and human trafficking awareness information in publicly conspicuous zones of transportation hubs. Human trafficking is an increasingly prevalent issue in Texas. Human trafficking depends on transportation to operate, especially in a state a</w:t>
          </w:r>
          <w:r>
            <w:rPr>
              <w:color w:val="000000"/>
            </w:rPr>
            <w:t>s expansive as Texas. Often</w:t>
          </w:r>
          <w:r w:rsidRPr="006A61CA">
            <w:rPr>
              <w:color w:val="000000"/>
            </w:rPr>
            <w:t xml:space="preserve"> human traffickers utilize public transportation, trains, buses, taxis, and rental or personal vehicles to transport victims around or outside of the state. These transportation hubs are key locations for victims to find a means of escape, or for outside observers to report suspicious activity. It is essential to provide information about the indicators of human trafficking as well as the National Human Trafficking Hotline in order to increase awareness of the public in the event that one may come in contact with a potential human trafficking situation at a transit hub. S</w:t>
          </w:r>
          <w:r>
            <w:rPr>
              <w:color w:val="000000"/>
            </w:rPr>
            <w:t>.</w:t>
          </w:r>
          <w:r w:rsidRPr="006A61CA">
            <w:rPr>
              <w:color w:val="000000"/>
            </w:rPr>
            <w:t>B</w:t>
          </w:r>
          <w:r>
            <w:rPr>
              <w:color w:val="000000"/>
            </w:rPr>
            <w:t>.</w:t>
          </w:r>
          <w:r w:rsidRPr="006A61CA">
            <w:rPr>
              <w:color w:val="000000"/>
            </w:rPr>
            <w:t xml:space="preserve"> 1219 will require transportation hubs to post information on the indicators of human trafficking as well as the National Human Trafficking Hotline number in publicly conspicuous zones. These transportation hubs include but may not be limited to buses, bus stops, rest stops, airports, trains, and train stations.</w:t>
          </w:r>
        </w:p>
        <w:p w:rsidR="005370D7" w:rsidRPr="00D70925" w:rsidRDefault="005370D7" w:rsidP="005370D7">
          <w:pPr>
            <w:spacing w:after="0" w:line="240" w:lineRule="auto"/>
            <w:jc w:val="both"/>
            <w:rPr>
              <w:rFonts w:eastAsia="Times New Roman" w:cs="Times New Roman"/>
              <w:bCs/>
              <w:szCs w:val="24"/>
            </w:rPr>
          </w:pPr>
        </w:p>
      </w:sdtContent>
    </w:sdt>
    <w:p w:rsidR="005370D7" w:rsidRDefault="005370D7" w:rsidP="004004E5">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1219 </w:t>
      </w:r>
      <w:bookmarkStart w:id="1" w:name="AmendsCurrentLaw"/>
      <w:bookmarkEnd w:id="1"/>
      <w:r>
        <w:rPr>
          <w:rFonts w:cs="Times New Roman"/>
          <w:szCs w:val="24"/>
        </w:rPr>
        <w:t>amends current law relating to human trafficking signs at transportation hubs.</w:t>
      </w:r>
    </w:p>
    <w:p w:rsidR="005370D7" w:rsidRPr="006A61CA" w:rsidRDefault="005370D7" w:rsidP="004004E5">
      <w:pPr>
        <w:spacing w:after="0" w:line="240" w:lineRule="auto"/>
        <w:jc w:val="both"/>
        <w:rPr>
          <w:rFonts w:eastAsia="Times New Roman" w:cs="Times New Roman"/>
          <w:szCs w:val="24"/>
        </w:rPr>
      </w:pPr>
    </w:p>
    <w:p w:rsidR="005370D7" w:rsidRPr="005C2A78" w:rsidRDefault="005370D7" w:rsidP="004004E5">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739E44C7C784FE28275B435BBAA2119"/>
          </w:placeholder>
        </w:sdtPr>
        <w:sdtContent>
          <w:r>
            <w:rPr>
              <w:rFonts w:eastAsia="Times New Roman" w:cs="Times New Roman"/>
              <w:b/>
              <w:szCs w:val="24"/>
              <w:u w:val="single"/>
            </w:rPr>
            <w:t>RULEMAKING AUTHORITY</w:t>
          </w:r>
        </w:sdtContent>
      </w:sdt>
    </w:p>
    <w:p w:rsidR="005370D7" w:rsidRPr="006529C4" w:rsidRDefault="005370D7" w:rsidP="004004E5">
      <w:pPr>
        <w:spacing w:after="0" w:line="240" w:lineRule="auto"/>
        <w:jc w:val="both"/>
        <w:rPr>
          <w:rFonts w:cs="Times New Roman"/>
          <w:szCs w:val="24"/>
        </w:rPr>
      </w:pPr>
    </w:p>
    <w:p w:rsidR="005370D7" w:rsidRPr="006529C4" w:rsidRDefault="005370D7" w:rsidP="004004E5">
      <w:pPr>
        <w:spacing w:after="0" w:line="240" w:lineRule="auto"/>
        <w:jc w:val="both"/>
        <w:rPr>
          <w:rFonts w:cs="Times New Roman"/>
          <w:szCs w:val="24"/>
        </w:rPr>
      </w:pPr>
      <w:r>
        <w:rPr>
          <w:rFonts w:cs="Times New Roman"/>
          <w:szCs w:val="24"/>
        </w:rPr>
        <w:t>Rulemaking authority is expressly granted to the Texas attorney general in SECTION 1 (Section 402.0351, Government Code) of this bill.</w:t>
      </w:r>
    </w:p>
    <w:p w:rsidR="005370D7" w:rsidRPr="006529C4" w:rsidRDefault="005370D7" w:rsidP="004004E5">
      <w:pPr>
        <w:spacing w:after="0" w:line="240" w:lineRule="auto"/>
        <w:jc w:val="both"/>
        <w:rPr>
          <w:rFonts w:cs="Times New Roman"/>
          <w:szCs w:val="24"/>
        </w:rPr>
      </w:pPr>
    </w:p>
    <w:p w:rsidR="005370D7" w:rsidRPr="005C2A78" w:rsidRDefault="005370D7" w:rsidP="004004E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7FA0ACF75FF4BF68A172E893EBB1053"/>
          </w:placeholder>
        </w:sdtPr>
        <w:sdtContent>
          <w:r>
            <w:rPr>
              <w:rFonts w:eastAsia="Times New Roman" w:cs="Times New Roman"/>
              <w:b/>
              <w:szCs w:val="24"/>
              <w:u w:val="single"/>
            </w:rPr>
            <w:t>SECTION BY SECTION ANALYSIS</w:t>
          </w:r>
        </w:sdtContent>
      </w:sdt>
    </w:p>
    <w:p w:rsidR="005370D7" w:rsidRPr="005C2A78" w:rsidRDefault="005370D7" w:rsidP="004004E5">
      <w:pPr>
        <w:spacing w:after="0" w:line="240" w:lineRule="auto"/>
        <w:jc w:val="both"/>
        <w:rPr>
          <w:rFonts w:eastAsia="Times New Roman" w:cs="Times New Roman"/>
          <w:szCs w:val="24"/>
        </w:rPr>
      </w:pPr>
    </w:p>
    <w:p w:rsidR="005370D7" w:rsidRDefault="005370D7" w:rsidP="004004E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B, Chapter 402, Government Code, by adding Section 402.0351, as follow: </w:t>
      </w:r>
    </w:p>
    <w:p w:rsidR="005370D7" w:rsidRDefault="005370D7" w:rsidP="004004E5">
      <w:pPr>
        <w:spacing w:after="0" w:line="240" w:lineRule="auto"/>
        <w:jc w:val="both"/>
        <w:rPr>
          <w:rFonts w:eastAsia="Times New Roman" w:cs="Times New Roman"/>
          <w:szCs w:val="24"/>
        </w:rPr>
      </w:pPr>
    </w:p>
    <w:p w:rsidR="005370D7" w:rsidRDefault="005370D7" w:rsidP="004004E5">
      <w:pPr>
        <w:spacing w:after="0" w:line="240" w:lineRule="auto"/>
        <w:ind w:left="720"/>
        <w:jc w:val="both"/>
        <w:rPr>
          <w:rFonts w:eastAsia="Times New Roman" w:cs="Times New Roman"/>
          <w:szCs w:val="24"/>
        </w:rPr>
      </w:pPr>
      <w:r>
        <w:rPr>
          <w:rFonts w:eastAsia="Times New Roman" w:cs="Times New Roman"/>
          <w:szCs w:val="24"/>
        </w:rPr>
        <w:t xml:space="preserve">Sec. 402.0351. </w:t>
      </w:r>
      <w:r w:rsidRPr="006A61CA">
        <w:rPr>
          <w:rFonts w:eastAsia="Times New Roman" w:cs="Times New Roman"/>
          <w:szCs w:val="24"/>
        </w:rPr>
        <w:t>REQUIRED POSTING OF HUMAN TRAFFICKING SIGNS AT TRANSPORTATION HUBS</w:t>
      </w:r>
      <w:r>
        <w:rPr>
          <w:rFonts w:eastAsia="Times New Roman" w:cs="Times New Roman"/>
          <w:szCs w:val="24"/>
        </w:rPr>
        <w:t xml:space="preserve">. (a) Defines "transportation hub." </w:t>
      </w:r>
    </w:p>
    <w:p w:rsidR="005370D7" w:rsidRDefault="005370D7" w:rsidP="004004E5">
      <w:pPr>
        <w:spacing w:after="0" w:line="240" w:lineRule="auto"/>
        <w:ind w:left="720"/>
        <w:jc w:val="both"/>
        <w:rPr>
          <w:rFonts w:eastAsia="Times New Roman" w:cs="Times New Roman"/>
          <w:szCs w:val="24"/>
        </w:rPr>
      </w:pPr>
    </w:p>
    <w:p w:rsidR="005370D7" w:rsidRDefault="005370D7" w:rsidP="004004E5">
      <w:pPr>
        <w:spacing w:after="0" w:line="240" w:lineRule="auto"/>
        <w:ind w:left="1440"/>
        <w:jc w:val="both"/>
        <w:rPr>
          <w:rFonts w:eastAsia="Times New Roman" w:cs="Times New Roman"/>
          <w:szCs w:val="24"/>
        </w:rPr>
      </w:pPr>
      <w:r>
        <w:rPr>
          <w:rFonts w:eastAsia="Times New Roman" w:cs="Times New Roman"/>
          <w:szCs w:val="24"/>
        </w:rPr>
        <w:t xml:space="preserve">(b) Requires the Texas attorney general (attorney general) to </w:t>
      </w:r>
      <w:r w:rsidRPr="006A61CA">
        <w:rPr>
          <w:rFonts w:eastAsia="Times New Roman" w:cs="Times New Roman"/>
          <w:szCs w:val="24"/>
        </w:rPr>
        <w:t>prescribe the design and content of a sign regarding services and assistance available to victims of human trafficking to be displayed at transportation hubs.</w:t>
      </w:r>
      <w:r>
        <w:rPr>
          <w:rFonts w:eastAsia="Times New Roman" w:cs="Times New Roman"/>
          <w:szCs w:val="24"/>
        </w:rPr>
        <w:t xml:space="preserve"> Requires the sign to </w:t>
      </w:r>
      <w:r w:rsidRPr="006A61CA">
        <w:rPr>
          <w:rFonts w:eastAsia="Times New Roman" w:cs="Times New Roman"/>
          <w:szCs w:val="24"/>
        </w:rPr>
        <w:t xml:space="preserve">be in both </w:t>
      </w:r>
      <w:r>
        <w:rPr>
          <w:rFonts w:eastAsia="Times New Roman" w:cs="Times New Roman"/>
          <w:szCs w:val="24"/>
        </w:rPr>
        <w:t xml:space="preserve">English and Spanish and to include certain information. </w:t>
      </w:r>
    </w:p>
    <w:p w:rsidR="005370D7" w:rsidRDefault="005370D7" w:rsidP="004004E5">
      <w:pPr>
        <w:spacing w:after="0" w:line="240" w:lineRule="auto"/>
        <w:ind w:left="1440"/>
        <w:jc w:val="both"/>
        <w:rPr>
          <w:rFonts w:eastAsia="Times New Roman" w:cs="Times New Roman"/>
          <w:szCs w:val="24"/>
        </w:rPr>
      </w:pPr>
    </w:p>
    <w:p w:rsidR="005370D7" w:rsidRDefault="005370D7" w:rsidP="004004E5">
      <w:pPr>
        <w:spacing w:after="0" w:line="240" w:lineRule="auto"/>
        <w:ind w:left="1440"/>
        <w:jc w:val="both"/>
        <w:rPr>
          <w:rFonts w:eastAsia="Times New Roman" w:cs="Times New Roman"/>
          <w:szCs w:val="24"/>
        </w:rPr>
      </w:pPr>
      <w:r>
        <w:rPr>
          <w:rFonts w:eastAsia="Times New Roman" w:cs="Times New Roman"/>
          <w:szCs w:val="24"/>
        </w:rPr>
        <w:t xml:space="preserve">(c) Requires a person who operates a transportation hub to post a sign described by Subsection (b) at the transportation hub. Requires the attorney general to: </w:t>
      </w:r>
    </w:p>
    <w:p w:rsidR="005370D7" w:rsidRDefault="005370D7" w:rsidP="004004E5">
      <w:pPr>
        <w:spacing w:after="0" w:line="240" w:lineRule="auto"/>
        <w:ind w:left="1440"/>
        <w:jc w:val="both"/>
        <w:rPr>
          <w:rFonts w:eastAsia="Times New Roman" w:cs="Times New Roman"/>
          <w:szCs w:val="24"/>
        </w:rPr>
      </w:pPr>
    </w:p>
    <w:p w:rsidR="005370D7" w:rsidRPr="006A61CA" w:rsidRDefault="005370D7" w:rsidP="004004E5">
      <w:pPr>
        <w:spacing w:after="0" w:line="240" w:lineRule="auto"/>
        <w:ind w:left="2160"/>
        <w:jc w:val="both"/>
        <w:rPr>
          <w:rFonts w:eastAsia="Times New Roman" w:cs="Times New Roman"/>
          <w:szCs w:val="24"/>
        </w:rPr>
      </w:pPr>
      <w:r>
        <w:rPr>
          <w:rFonts w:eastAsia="Times New Roman" w:cs="Times New Roman"/>
          <w:szCs w:val="24"/>
        </w:rPr>
        <w:t xml:space="preserve">(1) by rule </w:t>
      </w:r>
      <w:r w:rsidRPr="006A61CA">
        <w:rPr>
          <w:rFonts w:eastAsia="Times New Roman" w:cs="Times New Roman"/>
          <w:szCs w:val="24"/>
        </w:rPr>
        <w:t xml:space="preserve">prescribe the manner the sign </w:t>
      </w:r>
      <w:r>
        <w:rPr>
          <w:rFonts w:eastAsia="Times New Roman" w:cs="Times New Roman"/>
          <w:szCs w:val="24"/>
        </w:rPr>
        <w:t>is required</w:t>
      </w:r>
      <w:r w:rsidRPr="006A61CA">
        <w:rPr>
          <w:rFonts w:eastAsia="Times New Roman" w:cs="Times New Roman"/>
          <w:szCs w:val="24"/>
        </w:rPr>
        <w:t xml:space="preserve"> be displayed at the transportation hub; and</w:t>
      </w:r>
    </w:p>
    <w:p w:rsidR="005370D7" w:rsidRPr="006A61CA" w:rsidRDefault="005370D7" w:rsidP="004004E5">
      <w:pPr>
        <w:spacing w:after="0" w:line="240" w:lineRule="auto"/>
        <w:ind w:left="2160"/>
        <w:jc w:val="both"/>
        <w:rPr>
          <w:rFonts w:eastAsia="Times New Roman" w:cs="Times New Roman"/>
          <w:szCs w:val="24"/>
        </w:rPr>
      </w:pPr>
    </w:p>
    <w:p w:rsidR="005370D7" w:rsidRDefault="005370D7" w:rsidP="004004E5">
      <w:pPr>
        <w:spacing w:after="0" w:line="240" w:lineRule="auto"/>
        <w:ind w:left="2160"/>
        <w:jc w:val="both"/>
        <w:rPr>
          <w:rFonts w:eastAsia="Times New Roman" w:cs="Times New Roman"/>
          <w:szCs w:val="24"/>
        </w:rPr>
      </w:pPr>
      <w:r>
        <w:rPr>
          <w:rFonts w:eastAsia="Times New Roman" w:cs="Times New Roman"/>
          <w:szCs w:val="24"/>
        </w:rPr>
        <w:t xml:space="preserve">(2) </w:t>
      </w:r>
      <w:r w:rsidRPr="006A61CA">
        <w:rPr>
          <w:rFonts w:eastAsia="Times New Roman" w:cs="Times New Roman"/>
          <w:szCs w:val="24"/>
        </w:rPr>
        <w:t>enforce this section.</w:t>
      </w:r>
    </w:p>
    <w:p w:rsidR="005370D7" w:rsidRDefault="005370D7" w:rsidP="004004E5">
      <w:pPr>
        <w:spacing w:after="0" w:line="240" w:lineRule="auto"/>
        <w:ind w:left="1440"/>
        <w:jc w:val="both"/>
        <w:rPr>
          <w:rFonts w:eastAsia="Times New Roman" w:cs="Times New Roman"/>
          <w:szCs w:val="24"/>
        </w:rPr>
      </w:pPr>
    </w:p>
    <w:p w:rsidR="005370D7" w:rsidRPr="005C2A78" w:rsidRDefault="005370D7" w:rsidP="004004E5">
      <w:pPr>
        <w:spacing w:after="0" w:line="240" w:lineRule="auto"/>
        <w:ind w:left="1440"/>
        <w:jc w:val="both"/>
        <w:rPr>
          <w:rFonts w:eastAsia="Times New Roman" w:cs="Times New Roman"/>
          <w:szCs w:val="24"/>
        </w:rPr>
      </w:pPr>
      <w:r>
        <w:rPr>
          <w:rFonts w:eastAsia="Times New Roman" w:cs="Times New Roman"/>
          <w:szCs w:val="24"/>
        </w:rPr>
        <w:t xml:space="preserve">(d) Requires the attorney general, in adopting rules under Subsection (b), to </w:t>
      </w:r>
      <w:r w:rsidRPr="006A61CA">
        <w:rPr>
          <w:rFonts w:eastAsia="Times New Roman" w:cs="Times New Roman"/>
          <w:szCs w:val="24"/>
        </w:rPr>
        <w:t>consult with the Texas Department of Transportation.</w:t>
      </w:r>
    </w:p>
    <w:p w:rsidR="005370D7" w:rsidRPr="005C2A78" w:rsidRDefault="005370D7" w:rsidP="004004E5">
      <w:pPr>
        <w:spacing w:after="0" w:line="240" w:lineRule="auto"/>
        <w:jc w:val="both"/>
        <w:rPr>
          <w:rFonts w:eastAsia="Times New Roman" w:cs="Times New Roman"/>
          <w:szCs w:val="24"/>
        </w:rPr>
      </w:pPr>
    </w:p>
    <w:p w:rsidR="005370D7" w:rsidRPr="005C2A78" w:rsidRDefault="005370D7" w:rsidP="004004E5">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the attorney general, not </w:t>
      </w:r>
      <w:r w:rsidRPr="006A61CA">
        <w:rPr>
          <w:rFonts w:eastAsia="Times New Roman" w:cs="Times New Roman"/>
          <w:szCs w:val="24"/>
        </w:rPr>
        <w:t>later than December 1, 2019,</w:t>
      </w:r>
      <w:r>
        <w:rPr>
          <w:rFonts w:eastAsia="Times New Roman" w:cs="Times New Roman"/>
          <w:szCs w:val="24"/>
        </w:rPr>
        <w:t xml:space="preserve"> to adopt the rules </w:t>
      </w:r>
      <w:r w:rsidRPr="006A61CA">
        <w:rPr>
          <w:rFonts w:eastAsia="Times New Roman" w:cs="Times New Roman"/>
          <w:szCs w:val="24"/>
        </w:rPr>
        <w:t>required by Section 402.0351, Government Code, as added by this Act.</w:t>
      </w:r>
    </w:p>
    <w:p w:rsidR="005370D7" w:rsidRPr="005C2A78" w:rsidRDefault="005370D7" w:rsidP="004004E5">
      <w:pPr>
        <w:spacing w:after="0" w:line="240" w:lineRule="auto"/>
        <w:jc w:val="both"/>
        <w:rPr>
          <w:rFonts w:eastAsia="Times New Roman" w:cs="Times New Roman"/>
          <w:szCs w:val="24"/>
        </w:rPr>
      </w:pPr>
    </w:p>
    <w:p w:rsidR="005370D7" w:rsidRPr="00C8671F" w:rsidRDefault="005370D7" w:rsidP="004004E5">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2019. </w:t>
      </w:r>
    </w:p>
    <w:sectPr w:rsidR="005370D7"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DC8" w:rsidRDefault="00686DC8" w:rsidP="000F1DF9">
      <w:pPr>
        <w:spacing w:after="0" w:line="240" w:lineRule="auto"/>
      </w:pPr>
      <w:r>
        <w:separator/>
      </w:r>
    </w:p>
  </w:endnote>
  <w:endnote w:type="continuationSeparator" w:id="0">
    <w:p w:rsidR="00686DC8" w:rsidRDefault="00686DC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86DC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370D7">
                <w:rPr>
                  <w:sz w:val="20"/>
                  <w:szCs w:val="20"/>
                </w:rPr>
                <w:t>KNS</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5370D7">
                <w:rPr>
                  <w:sz w:val="20"/>
                  <w:szCs w:val="20"/>
                </w:rPr>
                <w:t>S.B. 1219</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5370D7">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86DC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5370D7">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5370D7">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DC8" w:rsidRDefault="00686DC8" w:rsidP="000F1DF9">
      <w:pPr>
        <w:spacing w:after="0" w:line="240" w:lineRule="auto"/>
      </w:pPr>
      <w:r>
        <w:separator/>
      </w:r>
    </w:p>
  </w:footnote>
  <w:footnote w:type="continuationSeparator" w:id="0">
    <w:p w:rsidR="00686DC8" w:rsidRDefault="00686DC8"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370D7"/>
    <w:rsid w:val="00544B9F"/>
    <w:rsid w:val="00585C31"/>
    <w:rsid w:val="005A7918"/>
    <w:rsid w:val="005E0AC7"/>
    <w:rsid w:val="005F46D7"/>
    <w:rsid w:val="00605CA0"/>
    <w:rsid w:val="006529C4"/>
    <w:rsid w:val="00686DC8"/>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28DF2"/>
  <w15:docId w15:val="{DC08E3E2-DB05-43DC-A32C-993ED193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370D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03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FE6908" w:rsidP="00FE6908">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4239198ACF4405AAD74A29C76AED9FE"/>
        <w:category>
          <w:name w:val="General"/>
          <w:gallery w:val="placeholder"/>
        </w:category>
        <w:types>
          <w:type w:val="bbPlcHdr"/>
        </w:types>
        <w:behaviors>
          <w:behavior w:val="content"/>
        </w:behaviors>
        <w:guid w:val="{9D849EEA-9575-4A30-8856-70DED7B16EF7}"/>
      </w:docPartPr>
      <w:docPartBody>
        <w:p w:rsidR="00000000" w:rsidRDefault="004460F5"/>
      </w:docPartBody>
    </w:docPart>
    <w:docPart>
      <w:docPartPr>
        <w:name w:val="D5727CFF83AB4E32B6CAB3A56900CD39"/>
        <w:category>
          <w:name w:val="General"/>
          <w:gallery w:val="placeholder"/>
        </w:category>
        <w:types>
          <w:type w:val="bbPlcHdr"/>
        </w:types>
        <w:behaviors>
          <w:behavior w:val="content"/>
        </w:behaviors>
        <w:guid w:val="{1DB3652C-DB49-434D-8353-99BC6073C1C9}"/>
      </w:docPartPr>
      <w:docPartBody>
        <w:p w:rsidR="00000000" w:rsidRDefault="004460F5"/>
      </w:docPartBody>
    </w:docPart>
    <w:docPart>
      <w:docPartPr>
        <w:name w:val="8822037C2D89454996A4E142355C1431"/>
        <w:category>
          <w:name w:val="General"/>
          <w:gallery w:val="placeholder"/>
        </w:category>
        <w:types>
          <w:type w:val="bbPlcHdr"/>
        </w:types>
        <w:behaviors>
          <w:behavior w:val="content"/>
        </w:behaviors>
        <w:guid w:val="{E60EC8A3-2262-4C34-B92A-AF14F6721F21}"/>
      </w:docPartPr>
      <w:docPartBody>
        <w:p w:rsidR="00000000" w:rsidRDefault="004460F5"/>
      </w:docPartBody>
    </w:docPart>
    <w:docPart>
      <w:docPartPr>
        <w:name w:val="8E11F1A8C3BA4C279B227D67FEC9F42B"/>
        <w:category>
          <w:name w:val="General"/>
          <w:gallery w:val="placeholder"/>
        </w:category>
        <w:types>
          <w:type w:val="bbPlcHdr"/>
        </w:types>
        <w:behaviors>
          <w:behavior w:val="content"/>
        </w:behaviors>
        <w:guid w:val="{D4F0760E-2D12-48B2-AAD1-B6DF7D48489B}"/>
      </w:docPartPr>
      <w:docPartBody>
        <w:p w:rsidR="00000000" w:rsidRDefault="004460F5"/>
      </w:docPartBody>
    </w:docPart>
    <w:docPart>
      <w:docPartPr>
        <w:name w:val="DC7DFFABCC8C41DEB1FE2DB1742FB6D6"/>
        <w:category>
          <w:name w:val="General"/>
          <w:gallery w:val="placeholder"/>
        </w:category>
        <w:types>
          <w:type w:val="bbPlcHdr"/>
        </w:types>
        <w:behaviors>
          <w:behavior w:val="content"/>
        </w:behaviors>
        <w:guid w:val="{A564AF51-CE4A-4BFD-955C-6351A6865AB1}"/>
      </w:docPartPr>
      <w:docPartBody>
        <w:p w:rsidR="00000000" w:rsidRDefault="004460F5"/>
      </w:docPartBody>
    </w:docPart>
    <w:docPart>
      <w:docPartPr>
        <w:name w:val="5A83BEE4B5B5454D8074348377898DE8"/>
        <w:category>
          <w:name w:val="General"/>
          <w:gallery w:val="placeholder"/>
        </w:category>
        <w:types>
          <w:type w:val="bbPlcHdr"/>
        </w:types>
        <w:behaviors>
          <w:behavior w:val="content"/>
        </w:behaviors>
        <w:guid w:val="{1FE9A964-592B-4D68-AB5B-9CA31ED3CFCE}"/>
      </w:docPartPr>
      <w:docPartBody>
        <w:p w:rsidR="00000000" w:rsidRDefault="004460F5"/>
      </w:docPartBody>
    </w:docPart>
    <w:docPart>
      <w:docPartPr>
        <w:name w:val="5E27FE958AC74A568529DF46F2CA2741"/>
        <w:category>
          <w:name w:val="General"/>
          <w:gallery w:val="placeholder"/>
        </w:category>
        <w:types>
          <w:type w:val="bbPlcHdr"/>
        </w:types>
        <w:behaviors>
          <w:behavior w:val="content"/>
        </w:behaviors>
        <w:guid w:val="{DA9DDB2C-5BD3-47F0-BBCF-DB2B2B4DCCE3}"/>
      </w:docPartPr>
      <w:docPartBody>
        <w:p w:rsidR="00000000" w:rsidRDefault="004460F5"/>
      </w:docPartBody>
    </w:docPart>
    <w:docPart>
      <w:docPartPr>
        <w:name w:val="3E31DBCBFF054EDF89E291C9F8E70DAF"/>
        <w:category>
          <w:name w:val="General"/>
          <w:gallery w:val="placeholder"/>
        </w:category>
        <w:types>
          <w:type w:val="bbPlcHdr"/>
        </w:types>
        <w:behaviors>
          <w:behavior w:val="content"/>
        </w:behaviors>
        <w:guid w:val="{B02F93B8-11FB-42C5-B50B-3406F1B767ED}"/>
      </w:docPartPr>
      <w:docPartBody>
        <w:p w:rsidR="00000000" w:rsidRDefault="004460F5"/>
      </w:docPartBody>
    </w:docPart>
    <w:docPart>
      <w:docPartPr>
        <w:name w:val="751B07665C9E42D19C7A2ABF3E948F8C"/>
        <w:category>
          <w:name w:val="General"/>
          <w:gallery w:val="placeholder"/>
        </w:category>
        <w:types>
          <w:type w:val="bbPlcHdr"/>
        </w:types>
        <w:behaviors>
          <w:behavior w:val="content"/>
        </w:behaviors>
        <w:guid w:val="{082D3BFC-C625-4B9C-989D-F91927D1CE2D}"/>
      </w:docPartPr>
      <w:docPartBody>
        <w:p w:rsidR="00000000" w:rsidRDefault="00FE6908" w:rsidP="00FE6908">
          <w:pPr>
            <w:pStyle w:val="751B07665C9E42D19C7A2ABF3E948F8C"/>
          </w:pPr>
          <w:r w:rsidRPr="00A30DD1">
            <w:rPr>
              <w:rStyle w:val="PlaceholderText"/>
            </w:rPr>
            <w:t>Click here to enter a date.</w:t>
          </w:r>
        </w:p>
      </w:docPartBody>
    </w:docPart>
    <w:docPart>
      <w:docPartPr>
        <w:name w:val="44D3DB45F0A049AEA1E8F59AE6E18C2D"/>
        <w:category>
          <w:name w:val="General"/>
          <w:gallery w:val="placeholder"/>
        </w:category>
        <w:types>
          <w:type w:val="bbPlcHdr"/>
        </w:types>
        <w:behaviors>
          <w:behavior w:val="content"/>
        </w:behaviors>
        <w:guid w:val="{30E7FA75-DDFD-4644-BE83-93FE88E31291}"/>
      </w:docPartPr>
      <w:docPartBody>
        <w:p w:rsidR="00000000" w:rsidRDefault="004460F5"/>
      </w:docPartBody>
    </w:docPart>
    <w:docPart>
      <w:docPartPr>
        <w:name w:val="913C69C91E2F4CB8B9497174FF002119"/>
        <w:category>
          <w:name w:val="General"/>
          <w:gallery w:val="placeholder"/>
        </w:category>
        <w:types>
          <w:type w:val="bbPlcHdr"/>
        </w:types>
        <w:behaviors>
          <w:behavior w:val="content"/>
        </w:behaviors>
        <w:guid w:val="{75E30B1D-558E-41C1-9787-73365F51124B}"/>
      </w:docPartPr>
      <w:docPartBody>
        <w:p w:rsidR="00000000" w:rsidRDefault="004460F5"/>
      </w:docPartBody>
    </w:docPart>
    <w:docPart>
      <w:docPartPr>
        <w:name w:val="62363CE392B44B51B678A1E7B9B7968E"/>
        <w:category>
          <w:name w:val="General"/>
          <w:gallery w:val="placeholder"/>
        </w:category>
        <w:types>
          <w:type w:val="bbPlcHdr"/>
        </w:types>
        <w:behaviors>
          <w:behavior w:val="content"/>
        </w:behaviors>
        <w:guid w:val="{0EEED5F6-AF44-4276-A00E-66EB56BE39A2}"/>
      </w:docPartPr>
      <w:docPartBody>
        <w:p w:rsidR="00000000" w:rsidRDefault="00FE6908" w:rsidP="00FE6908">
          <w:pPr>
            <w:pStyle w:val="62363CE392B44B51B678A1E7B9B7968E"/>
          </w:pPr>
          <w:r>
            <w:rPr>
              <w:rFonts w:eastAsia="Times New Roman" w:cs="Times New Roman"/>
              <w:bCs/>
              <w:szCs w:val="24"/>
            </w:rPr>
            <w:t xml:space="preserve"> </w:t>
          </w:r>
        </w:p>
      </w:docPartBody>
    </w:docPart>
    <w:docPart>
      <w:docPartPr>
        <w:name w:val="0739E44C7C784FE28275B435BBAA2119"/>
        <w:category>
          <w:name w:val="General"/>
          <w:gallery w:val="placeholder"/>
        </w:category>
        <w:types>
          <w:type w:val="bbPlcHdr"/>
        </w:types>
        <w:behaviors>
          <w:behavior w:val="content"/>
        </w:behaviors>
        <w:guid w:val="{B3FDADE5-DBEB-47DD-BD1F-E51C15A80245}"/>
      </w:docPartPr>
      <w:docPartBody>
        <w:p w:rsidR="00000000" w:rsidRDefault="004460F5"/>
      </w:docPartBody>
    </w:docPart>
    <w:docPart>
      <w:docPartPr>
        <w:name w:val="C7FA0ACF75FF4BF68A172E893EBB1053"/>
        <w:category>
          <w:name w:val="General"/>
          <w:gallery w:val="placeholder"/>
        </w:category>
        <w:types>
          <w:type w:val="bbPlcHdr"/>
        </w:types>
        <w:behaviors>
          <w:behavior w:val="content"/>
        </w:behaviors>
        <w:guid w:val="{56248C58-910C-411A-B278-9CF95F9E2CA9}"/>
      </w:docPartPr>
      <w:docPartBody>
        <w:p w:rsidR="00000000" w:rsidRDefault="004460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460F5"/>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 w:val="00FE6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690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FE6908"/>
    <w:rPr>
      <w:rFonts w:ascii="Times New Roman" w:hAnsi="Times New Roman"/>
      <w:sz w:val="24"/>
    </w:rPr>
  </w:style>
  <w:style w:type="paragraph" w:customStyle="1" w:styleId="487D89B4F8B34DB4967D41FE18F7F88D9">
    <w:name w:val="487D89B4F8B34DB4967D41FE18F7F88D9"/>
    <w:rsid w:val="00FE6908"/>
    <w:rPr>
      <w:rFonts w:ascii="Times New Roman" w:hAnsi="Times New Roman"/>
      <w:sz w:val="24"/>
    </w:rPr>
  </w:style>
  <w:style w:type="paragraph" w:customStyle="1" w:styleId="AE2570ED5D764CD7AF9686706F550F4622">
    <w:name w:val="AE2570ED5D764CD7AF9686706F550F4622"/>
    <w:rsid w:val="00FE6908"/>
    <w:pPr>
      <w:tabs>
        <w:tab w:val="center" w:pos="4680"/>
        <w:tab w:val="right" w:pos="9360"/>
      </w:tabs>
      <w:spacing w:after="0" w:line="240" w:lineRule="auto"/>
    </w:pPr>
    <w:rPr>
      <w:rFonts w:ascii="Times New Roman" w:hAnsi="Times New Roman"/>
      <w:sz w:val="24"/>
    </w:rPr>
  </w:style>
  <w:style w:type="paragraph" w:customStyle="1" w:styleId="751B07665C9E42D19C7A2ABF3E948F8C">
    <w:name w:val="751B07665C9E42D19C7A2ABF3E948F8C"/>
    <w:rsid w:val="00FE6908"/>
    <w:pPr>
      <w:spacing w:after="160" w:line="259" w:lineRule="auto"/>
    </w:pPr>
  </w:style>
  <w:style w:type="paragraph" w:customStyle="1" w:styleId="62363CE392B44B51B678A1E7B9B7968E">
    <w:name w:val="62363CE392B44B51B678A1E7B9B7968E"/>
    <w:rsid w:val="00FE690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456DCE71-3602-42AB-A16C-05956C361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5663</TotalTime>
  <Pages>1</Pages>
  <Words>433</Words>
  <Characters>2471</Characters>
  <Application>Microsoft Office Word</Application>
  <DocSecurity>0</DocSecurity>
  <Lines>20</Lines>
  <Paragraphs>5</Paragraphs>
  <ScaleCrop>false</ScaleCrop>
  <Company>Texas Legislative Council</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Elle Carnley</cp:lastModifiedBy>
  <cp:revision>155</cp:revision>
  <dcterms:created xsi:type="dcterms:W3CDTF">2015-05-29T14:24:00Z</dcterms:created>
  <dcterms:modified xsi:type="dcterms:W3CDTF">2019-03-18T20:32:00Z</dcterms:modified>
</cp:coreProperties>
</file>

<file path=docProps/custom.xml><?xml version="1.0" encoding="utf-8"?>
<op:Properties xmlns:vt="http://schemas.openxmlformats.org/officeDocument/2006/docPropsVTypes" xmlns:op="http://schemas.openxmlformats.org/officeDocument/2006/custom-properties"/>
</file>